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576CC" w14:textId="06A7C6A4" w:rsidR="005E23C2" w:rsidRDefault="005E23C2" w:rsidP="00296F30">
      <w:pPr>
        <w:spacing w:after="0"/>
        <w:jc w:val="both"/>
        <w:rPr>
          <w:b/>
          <w:bCs/>
          <w:noProof/>
          <w:color w:val="171717" w:themeColor="background2" w:themeShade="1A"/>
          <w:sz w:val="36"/>
          <w:szCs w:val="36"/>
        </w:rPr>
      </w:pPr>
      <w:bookmarkStart w:id="0" w:name="_Hlk155103330"/>
      <w:bookmarkEnd w:id="0"/>
      <w:r w:rsidRPr="00572A83">
        <w:rPr>
          <w:noProof/>
          <w:lang w:val="en-GB" w:eastAsia="en-GB"/>
        </w:rPr>
        <w:drawing>
          <wp:anchor distT="0" distB="0" distL="114300" distR="114300" simplePos="0" relativeHeight="251661312" behindDoc="0" locked="1" layoutInCell="1" allowOverlap="1" wp14:anchorId="6D7C3846" wp14:editId="1B65CC90">
            <wp:simplePos x="0" y="0"/>
            <wp:positionH relativeFrom="page">
              <wp:posOffset>6475095</wp:posOffset>
            </wp:positionH>
            <wp:positionV relativeFrom="margin">
              <wp:posOffset>-635</wp:posOffset>
            </wp:positionV>
            <wp:extent cx="755650" cy="203200"/>
            <wp:effectExtent l="0" t="0" r="6350" b="635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55650" cy="20320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71717" w:themeColor="background2" w:themeShade="1A"/>
          <w:sz w:val="32"/>
          <w:szCs w:val="32"/>
          <w:lang w:val="en-GB" w:eastAsia="en-GB"/>
        </w:rPr>
        <w:drawing>
          <wp:anchor distT="0" distB="0" distL="114300" distR="114300" simplePos="0" relativeHeight="251659264" behindDoc="0" locked="0" layoutInCell="1" allowOverlap="1" wp14:anchorId="0E900C8E" wp14:editId="67B94AE5">
            <wp:simplePos x="0" y="0"/>
            <wp:positionH relativeFrom="column">
              <wp:posOffset>-283569</wp:posOffset>
            </wp:positionH>
            <wp:positionV relativeFrom="paragraph">
              <wp:posOffset>-350907</wp:posOffset>
            </wp:positionV>
            <wp:extent cx="5864087" cy="793750"/>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997" cy="79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8CF61" w14:textId="77777777" w:rsidR="005E23C2" w:rsidRDefault="005E23C2" w:rsidP="00296F30">
      <w:pPr>
        <w:spacing w:after="0"/>
        <w:jc w:val="both"/>
        <w:rPr>
          <w:b/>
          <w:bCs/>
          <w:noProof/>
          <w:color w:val="171717" w:themeColor="background2" w:themeShade="1A"/>
          <w:sz w:val="36"/>
          <w:szCs w:val="36"/>
        </w:rPr>
      </w:pPr>
    </w:p>
    <w:p w14:paraId="515D7BDF" w14:textId="77777777" w:rsidR="00660250" w:rsidRDefault="00660250" w:rsidP="00296F30">
      <w:pPr>
        <w:spacing w:after="0"/>
        <w:jc w:val="both"/>
        <w:rPr>
          <w:b/>
          <w:bCs/>
          <w:noProof/>
          <w:color w:val="171717" w:themeColor="background2" w:themeShade="1A"/>
          <w:sz w:val="36"/>
          <w:szCs w:val="36"/>
        </w:rPr>
      </w:pPr>
    </w:p>
    <w:p w14:paraId="04AD5F58" w14:textId="77777777" w:rsidR="00660250" w:rsidRDefault="00660250" w:rsidP="00296F30">
      <w:pPr>
        <w:spacing w:after="0"/>
        <w:jc w:val="both"/>
        <w:rPr>
          <w:b/>
          <w:bCs/>
          <w:noProof/>
          <w:color w:val="171717" w:themeColor="background2" w:themeShade="1A"/>
          <w:sz w:val="36"/>
          <w:szCs w:val="36"/>
        </w:rPr>
      </w:pPr>
    </w:p>
    <w:p w14:paraId="58CA45F4" w14:textId="77777777" w:rsidR="00660250" w:rsidRDefault="00660250" w:rsidP="00296F30">
      <w:pPr>
        <w:spacing w:after="0"/>
        <w:jc w:val="both"/>
        <w:rPr>
          <w:b/>
          <w:bCs/>
          <w:noProof/>
          <w:color w:val="171717" w:themeColor="background2" w:themeShade="1A"/>
          <w:sz w:val="36"/>
          <w:szCs w:val="36"/>
        </w:rPr>
      </w:pPr>
    </w:p>
    <w:p w14:paraId="5A8BFADA" w14:textId="1BE0275A" w:rsidR="00BA5C31" w:rsidRDefault="00BA5AE8" w:rsidP="00296F30">
      <w:pPr>
        <w:shd w:val="clear" w:color="auto" w:fill="FFFFFF"/>
        <w:spacing w:after="0" w:line="240" w:lineRule="auto"/>
        <w:jc w:val="both"/>
        <w:rPr>
          <w:rFonts w:cstheme="minorHAnsi"/>
          <w:b/>
          <w:sz w:val="36"/>
          <w:szCs w:val="36"/>
          <w:lang w:val="ru-RU"/>
        </w:rPr>
      </w:pPr>
      <w:r>
        <w:rPr>
          <w:noProof/>
          <w:lang w:val="en-GB" w:eastAsia="en-GB"/>
        </w:rPr>
        <w:drawing>
          <wp:inline distT="0" distB="0" distL="0" distR="0" wp14:anchorId="015278FF" wp14:editId="53F8852F">
            <wp:extent cx="1103243" cy="1321689"/>
            <wp:effectExtent l="0" t="0" r="1905" b="0"/>
            <wp:docPr id="4" name="Рисунок 4" descr="https://upload.wikimedia.org/wikipedia/commons/thumb/d/d6/COA_Kamjantec-Podilsky.svg/200px-COA_Kamjantec-Podilsk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6/COA_Kamjantec-Podilsky.svg/200px-COA_Kamjantec-Podilsky.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5831" cy="1336769"/>
                    </a:xfrm>
                    <a:prstGeom prst="rect">
                      <a:avLst/>
                    </a:prstGeom>
                    <a:noFill/>
                    <a:ln>
                      <a:noFill/>
                    </a:ln>
                  </pic:spPr>
                </pic:pic>
              </a:graphicData>
            </a:graphic>
          </wp:inline>
        </w:drawing>
      </w:r>
    </w:p>
    <w:p w14:paraId="4C1A9BF1" w14:textId="77777777" w:rsidR="00660250" w:rsidRDefault="00660250" w:rsidP="00296F30">
      <w:pPr>
        <w:shd w:val="clear" w:color="auto" w:fill="FFFFFF"/>
        <w:spacing w:after="0" w:line="240" w:lineRule="auto"/>
        <w:jc w:val="both"/>
        <w:rPr>
          <w:rFonts w:cstheme="minorHAnsi"/>
          <w:b/>
          <w:sz w:val="36"/>
          <w:szCs w:val="36"/>
          <w:lang w:val="ru-RU"/>
        </w:rPr>
      </w:pPr>
    </w:p>
    <w:p w14:paraId="4924B00C" w14:textId="77777777" w:rsidR="00660250" w:rsidRDefault="00660250" w:rsidP="00296F30">
      <w:pPr>
        <w:shd w:val="clear" w:color="auto" w:fill="FFFFFF"/>
        <w:spacing w:after="0" w:line="240" w:lineRule="auto"/>
        <w:jc w:val="both"/>
        <w:rPr>
          <w:rFonts w:cstheme="minorHAnsi"/>
          <w:b/>
          <w:sz w:val="36"/>
          <w:szCs w:val="36"/>
          <w:lang w:val="ru-RU"/>
        </w:rPr>
      </w:pPr>
    </w:p>
    <w:p w14:paraId="6DB52C1F" w14:textId="77777777" w:rsidR="00660250" w:rsidRDefault="00660250" w:rsidP="00296F30">
      <w:pPr>
        <w:shd w:val="clear" w:color="auto" w:fill="FFFFFF"/>
        <w:spacing w:after="0" w:line="240" w:lineRule="auto"/>
        <w:jc w:val="both"/>
        <w:rPr>
          <w:rFonts w:cstheme="minorHAnsi"/>
          <w:b/>
          <w:sz w:val="36"/>
          <w:szCs w:val="36"/>
          <w:lang w:val="ru-RU"/>
        </w:rPr>
      </w:pPr>
    </w:p>
    <w:p w14:paraId="46F50D16" w14:textId="77777777" w:rsidR="00660250" w:rsidRDefault="00660250" w:rsidP="00296F30">
      <w:pPr>
        <w:shd w:val="clear" w:color="auto" w:fill="FFFFFF"/>
        <w:spacing w:after="0" w:line="240" w:lineRule="auto"/>
        <w:jc w:val="both"/>
        <w:rPr>
          <w:rFonts w:cstheme="minorHAnsi"/>
          <w:b/>
          <w:sz w:val="36"/>
          <w:szCs w:val="36"/>
          <w:lang w:val="ru-RU"/>
        </w:rPr>
      </w:pPr>
    </w:p>
    <w:p w14:paraId="27521C88" w14:textId="77777777" w:rsidR="00660250" w:rsidRDefault="00660250" w:rsidP="00296F30">
      <w:pPr>
        <w:shd w:val="clear" w:color="auto" w:fill="FFFFFF"/>
        <w:spacing w:after="0" w:line="240" w:lineRule="auto"/>
        <w:jc w:val="both"/>
        <w:rPr>
          <w:rFonts w:cstheme="minorHAnsi"/>
          <w:b/>
          <w:sz w:val="36"/>
          <w:szCs w:val="36"/>
          <w:lang w:val="ru-RU"/>
        </w:rPr>
      </w:pPr>
    </w:p>
    <w:p w14:paraId="7F667B72" w14:textId="5881D3CE" w:rsidR="00660250" w:rsidRPr="003E54DD" w:rsidRDefault="00660250" w:rsidP="00293D35">
      <w:pPr>
        <w:shd w:val="clear" w:color="auto" w:fill="FFFFFF"/>
        <w:spacing w:line="240" w:lineRule="auto"/>
        <w:jc w:val="both"/>
        <w:rPr>
          <w:rFonts w:cstheme="minorHAnsi"/>
          <w:b/>
          <w:bCs/>
          <w:color w:val="222222"/>
          <w:sz w:val="32"/>
          <w:szCs w:val="32"/>
        </w:rPr>
      </w:pPr>
      <w:r w:rsidRPr="003E54DD">
        <w:rPr>
          <w:rFonts w:cstheme="minorHAnsi"/>
          <w:b/>
          <w:bCs/>
          <w:color w:val="222222"/>
          <w:sz w:val="32"/>
          <w:szCs w:val="32"/>
        </w:rPr>
        <w:t xml:space="preserve">КОНЦЕПЦІЯ ІНДУСТРІАЛЬНОГО ПАРКУ </w:t>
      </w:r>
      <w:r w:rsidRPr="00660250">
        <w:rPr>
          <w:rFonts w:cstheme="minorHAnsi"/>
          <w:b/>
          <w:bCs/>
          <w:caps/>
          <w:color w:val="222222"/>
          <w:sz w:val="32"/>
          <w:szCs w:val="32"/>
        </w:rPr>
        <w:t>в Кам'янці-Подільському</w:t>
      </w:r>
    </w:p>
    <w:p w14:paraId="199ACAC3" w14:textId="77777777" w:rsidR="00660250" w:rsidRPr="003E54DD" w:rsidRDefault="00660250" w:rsidP="00293D35">
      <w:pPr>
        <w:shd w:val="clear" w:color="auto" w:fill="FFFFFF"/>
        <w:spacing w:line="240" w:lineRule="auto"/>
        <w:jc w:val="both"/>
        <w:rPr>
          <w:rFonts w:cstheme="minorHAnsi"/>
          <w:b/>
          <w:bCs/>
          <w:i/>
          <w:color w:val="222222"/>
        </w:rPr>
      </w:pPr>
    </w:p>
    <w:p w14:paraId="64460E00" w14:textId="77777777" w:rsidR="00660250" w:rsidRDefault="00660250" w:rsidP="00293D35">
      <w:pPr>
        <w:spacing w:line="240" w:lineRule="auto"/>
        <w:ind w:right="95"/>
        <w:jc w:val="both"/>
        <w:rPr>
          <w:rFonts w:cstheme="minorHAnsi"/>
          <w:b/>
          <w:bCs/>
          <w:sz w:val="18"/>
          <w:szCs w:val="18"/>
        </w:rPr>
      </w:pPr>
    </w:p>
    <w:p w14:paraId="3F393C30" w14:textId="77777777" w:rsidR="00660250" w:rsidRDefault="00660250" w:rsidP="00293D35">
      <w:pPr>
        <w:spacing w:line="240" w:lineRule="auto"/>
        <w:ind w:right="95"/>
        <w:jc w:val="both"/>
        <w:rPr>
          <w:rFonts w:cstheme="minorHAnsi"/>
          <w:b/>
          <w:bCs/>
          <w:sz w:val="18"/>
          <w:szCs w:val="18"/>
        </w:rPr>
      </w:pPr>
    </w:p>
    <w:p w14:paraId="13CA95A4" w14:textId="77777777" w:rsidR="00660250" w:rsidRDefault="00660250" w:rsidP="00293D35">
      <w:pPr>
        <w:spacing w:line="240" w:lineRule="auto"/>
        <w:ind w:right="95"/>
        <w:jc w:val="both"/>
        <w:rPr>
          <w:rFonts w:cstheme="minorHAnsi"/>
          <w:b/>
          <w:bCs/>
          <w:sz w:val="18"/>
          <w:szCs w:val="18"/>
        </w:rPr>
      </w:pPr>
    </w:p>
    <w:p w14:paraId="46D75FE0" w14:textId="77777777" w:rsidR="00660250" w:rsidRDefault="00660250" w:rsidP="00293D35">
      <w:pPr>
        <w:spacing w:line="240" w:lineRule="auto"/>
        <w:ind w:right="95"/>
        <w:jc w:val="both"/>
        <w:rPr>
          <w:rFonts w:cstheme="minorHAnsi"/>
          <w:b/>
          <w:bCs/>
          <w:sz w:val="18"/>
          <w:szCs w:val="18"/>
        </w:rPr>
      </w:pPr>
    </w:p>
    <w:p w14:paraId="0D22BF11" w14:textId="77777777" w:rsidR="00660250" w:rsidRDefault="00660250" w:rsidP="00293D35">
      <w:pPr>
        <w:spacing w:line="240" w:lineRule="auto"/>
        <w:ind w:right="95"/>
        <w:jc w:val="both"/>
        <w:rPr>
          <w:rFonts w:cstheme="minorHAnsi"/>
          <w:b/>
          <w:bCs/>
          <w:sz w:val="18"/>
          <w:szCs w:val="18"/>
        </w:rPr>
      </w:pPr>
    </w:p>
    <w:p w14:paraId="2DF833F3" w14:textId="77777777" w:rsidR="00660250" w:rsidRDefault="00660250" w:rsidP="00293D35">
      <w:pPr>
        <w:spacing w:line="240" w:lineRule="auto"/>
        <w:ind w:right="95"/>
        <w:jc w:val="both"/>
        <w:rPr>
          <w:rFonts w:cstheme="minorHAnsi"/>
          <w:b/>
          <w:bCs/>
          <w:sz w:val="18"/>
          <w:szCs w:val="18"/>
        </w:rPr>
      </w:pPr>
    </w:p>
    <w:p w14:paraId="2D1D8083" w14:textId="77777777" w:rsidR="00660250" w:rsidRDefault="00660250" w:rsidP="00293D35">
      <w:pPr>
        <w:spacing w:line="240" w:lineRule="auto"/>
        <w:ind w:right="95"/>
        <w:jc w:val="both"/>
        <w:rPr>
          <w:rFonts w:cstheme="minorHAnsi"/>
          <w:b/>
          <w:bCs/>
          <w:sz w:val="18"/>
          <w:szCs w:val="18"/>
        </w:rPr>
      </w:pPr>
    </w:p>
    <w:p w14:paraId="7C2E989F" w14:textId="77777777" w:rsidR="00660250" w:rsidRDefault="00660250" w:rsidP="00293D35">
      <w:pPr>
        <w:spacing w:line="240" w:lineRule="auto"/>
        <w:ind w:right="95"/>
        <w:jc w:val="both"/>
        <w:rPr>
          <w:rFonts w:cstheme="minorHAnsi"/>
          <w:b/>
          <w:bCs/>
          <w:sz w:val="18"/>
          <w:szCs w:val="18"/>
        </w:rPr>
      </w:pPr>
    </w:p>
    <w:p w14:paraId="3BBACB09" w14:textId="77777777" w:rsidR="00660250" w:rsidRDefault="00660250" w:rsidP="00293D35">
      <w:pPr>
        <w:spacing w:line="240" w:lineRule="auto"/>
        <w:ind w:right="95"/>
        <w:jc w:val="both"/>
        <w:rPr>
          <w:rFonts w:cstheme="minorHAnsi"/>
          <w:b/>
          <w:bCs/>
          <w:sz w:val="18"/>
          <w:szCs w:val="18"/>
        </w:rPr>
      </w:pPr>
    </w:p>
    <w:p w14:paraId="0341F9BD" w14:textId="22A1FEDB" w:rsidR="00660250" w:rsidRPr="003E54DD" w:rsidRDefault="00660250" w:rsidP="00293D35">
      <w:pPr>
        <w:spacing w:line="240" w:lineRule="auto"/>
        <w:ind w:right="95"/>
        <w:jc w:val="both"/>
        <w:rPr>
          <w:rFonts w:cstheme="minorHAnsi"/>
          <w:b/>
          <w:bCs/>
          <w:sz w:val="18"/>
          <w:szCs w:val="18"/>
        </w:rPr>
      </w:pPr>
      <w:r w:rsidRPr="003E54DD">
        <w:rPr>
          <w:rFonts w:cstheme="minorHAnsi"/>
          <w:b/>
          <w:bCs/>
          <w:sz w:val="18"/>
          <w:szCs w:val="18"/>
        </w:rPr>
        <w:t>Довідкова інформація:</w:t>
      </w:r>
    </w:p>
    <w:p w14:paraId="1516719F" w14:textId="77777777" w:rsidR="00660250" w:rsidRPr="003E54DD" w:rsidRDefault="00660250" w:rsidP="00293D35">
      <w:pPr>
        <w:spacing w:line="240" w:lineRule="auto"/>
        <w:ind w:right="95"/>
        <w:jc w:val="both"/>
        <w:rPr>
          <w:rFonts w:cstheme="minorHAnsi"/>
          <w:sz w:val="18"/>
          <w:szCs w:val="18"/>
        </w:rPr>
      </w:pPr>
    </w:p>
    <w:p w14:paraId="1911AFD1" w14:textId="77777777" w:rsidR="00660250" w:rsidRPr="003E54DD" w:rsidRDefault="00660250" w:rsidP="00293D35">
      <w:pPr>
        <w:spacing w:line="240" w:lineRule="auto"/>
        <w:ind w:right="95"/>
        <w:jc w:val="both"/>
        <w:rPr>
          <w:rFonts w:cstheme="minorHAnsi"/>
          <w:sz w:val="18"/>
          <w:szCs w:val="18"/>
        </w:rPr>
      </w:pPr>
      <w:r>
        <w:rPr>
          <w:rFonts w:cstheme="minorHAnsi"/>
          <w:sz w:val="18"/>
          <w:szCs w:val="18"/>
        </w:rPr>
        <w:t>Концепцію</w:t>
      </w:r>
      <w:r w:rsidRPr="003E54DD">
        <w:rPr>
          <w:rFonts w:cstheme="minorHAnsi"/>
          <w:sz w:val="18"/>
          <w:szCs w:val="18"/>
        </w:rPr>
        <w:t xml:space="preserve"> розроблено компанією Berlin Economics, в рамках програми міжнародної співпраці</w:t>
      </w:r>
      <w:r w:rsidRPr="003E54DD">
        <w:rPr>
          <w:rFonts w:cstheme="minorHAnsi"/>
          <w:noProof/>
          <w:sz w:val="18"/>
          <w:szCs w:val="18"/>
        </w:rPr>
        <w:t xml:space="preserve"> </w:t>
      </w:r>
      <w:r w:rsidRPr="003E54DD">
        <w:rPr>
          <w:rFonts w:cstheme="minorHAnsi"/>
          <w:sz w:val="18"/>
          <w:szCs w:val="18"/>
        </w:rPr>
        <w:t>«</w:t>
      </w:r>
      <w:hyperlink r:id="rId12" w:history="1">
        <w:r w:rsidRPr="003E54DD">
          <w:rPr>
            <w:rStyle w:val="af1"/>
            <w:rFonts w:cstheme="minorHAnsi"/>
            <w:color w:val="00B0F0"/>
            <w:sz w:val="18"/>
            <w:szCs w:val="18"/>
          </w:rPr>
          <w:t>EU4Business: відновлення, конкурентоспроможність та інтернаціоналізація МСП</w:t>
        </w:r>
      </w:hyperlink>
      <w:r w:rsidRPr="003E54DD">
        <w:rPr>
          <w:rFonts w:cstheme="minorHAnsi"/>
          <w:sz w:val="18"/>
          <w:szCs w:val="18"/>
        </w:rPr>
        <w:t>»,  яка фінансується спільно Європейським Союзом та урядом Німеччини та впроваджується німецькою федеральною компанією Deutsche Gesellschaft für Internationale Zusammenarbeit (</w:t>
      </w:r>
      <w:hyperlink r:id="rId13" w:history="1">
        <w:r w:rsidRPr="003E54DD">
          <w:rPr>
            <w:rStyle w:val="af1"/>
            <w:rFonts w:cstheme="minorHAnsi"/>
            <w:color w:val="00B0F0"/>
            <w:sz w:val="18"/>
            <w:szCs w:val="18"/>
          </w:rPr>
          <w:t>GIZ</w:t>
        </w:r>
      </w:hyperlink>
      <w:r w:rsidRPr="003E54DD">
        <w:rPr>
          <w:rFonts w:cstheme="minorHAnsi"/>
          <w:sz w:val="18"/>
          <w:szCs w:val="18"/>
        </w:rPr>
        <w:t xml:space="preserve">) GmbH. Програма спрямована на підтримку економічної стійкості, відновлення та зростання України, створення кращих умов для розвитку українських малих і середніх підприємств (МСП), а також підтримку інновацій та експорту. </w:t>
      </w:r>
    </w:p>
    <w:p w14:paraId="5692A13E" w14:textId="77777777" w:rsidR="00660250" w:rsidRPr="003E54DD" w:rsidRDefault="00660250" w:rsidP="00293D35">
      <w:pPr>
        <w:spacing w:line="240" w:lineRule="auto"/>
        <w:ind w:right="95"/>
        <w:jc w:val="both"/>
        <w:rPr>
          <w:rFonts w:cstheme="minorHAnsi"/>
          <w:sz w:val="18"/>
          <w:szCs w:val="18"/>
        </w:rPr>
      </w:pPr>
    </w:p>
    <w:p w14:paraId="5240A9D4" w14:textId="377F31E7" w:rsidR="00660250" w:rsidRDefault="00660250" w:rsidP="00293D35">
      <w:pPr>
        <w:spacing w:line="240" w:lineRule="auto"/>
        <w:ind w:right="95"/>
        <w:jc w:val="both"/>
        <w:rPr>
          <w:rStyle w:val="af1"/>
          <w:rFonts w:cstheme="minorHAnsi"/>
          <w:color w:val="00B0F0"/>
          <w:sz w:val="18"/>
          <w:szCs w:val="18"/>
        </w:rPr>
      </w:pPr>
      <w:r w:rsidRPr="003E54DD">
        <w:rPr>
          <w:rFonts w:cstheme="minorHAnsi"/>
          <w:sz w:val="18"/>
          <w:szCs w:val="18"/>
        </w:rPr>
        <w:t xml:space="preserve">EU4Business – ініціатива Європейського Союзу, яка допомагає малим і середнім підприємствам у країнах Східного партнерства. Детальніше: </w:t>
      </w:r>
      <w:hyperlink r:id="rId14" w:history="1">
        <w:r w:rsidRPr="003E54DD">
          <w:rPr>
            <w:rStyle w:val="af1"/>
            <w:rFonts w:cstheme="minorHAnsi"/>
            <w:color w:val="00B0F0"/>
            <w:sz w:val="18"/>
            <w:szCs w:val="18"/>
          </w:rPr>
          <w:t>www.eu4business.org.ua</w:t>
        </w:r>
      </w:hyperlink>
    </w:p>
    <w:p w14:paraId="25AA2FA1" w14:textId="77777777" w:rsidR="00660250" w:rsidRDefault="00660250" w:rsidP="00293D35">
      <w:pPr>
        <w:spacing w:line="240" w:lineRule="auto"/>
        <w:rPr>
          <w:rStyle w:val="af1"/>
          <w:rFonts w:cstheme="minorHAnsi"/>
          <w:color w:val="00B0F0"/>
          <w:sz w:val="18"/>
          <w:szCs w:val="18"/>
        </w:rPr>
      </w:pPr>
      <w:r>
        <w:rPr>
          <w:rStyle w:val="af1"/>
          <w:rFonts w:cstheme="minorHAnsi"/>
          <w:color w:val="00B0F0"/>
          <w:sz w:val="18"/>
          <w:szCs w:val="18"/>
        </w:rPr>
        <w:br w:type="page"/>
      </w:r>
    </w:p>
    <w:sdt>
      <w:sdtPr>
        <w:rPr>
          <w:rFonts w:asciiTheme="minorHAnsi" w:eastAsiaTheme="minorHAnsi" w:hAnsiTheme="minorHAnsi" w:cstheme="minorBidi"/>
          <w:color w:val="auto"/>
          <w:sz w:val="22"/>
          <w:szCs w:val="22"/>
          <w:lang w:val="uk-UA" w:eastAsia="en-US"/>
        </w:rPr>
        <w:id w:val="-1496341536"/>
        <w:docPartObj>
          <w:docPartGallery w:val="Table of Contents"/>
          <w:docPartUnique/>
        </w:docPartObj>
      </w:sdtPr>
      <w:sdtEndPr>
        <w:rPr>
          <w:sz w:val="28"/>
          <w:szCs w:val="28"/>
        </w:rPr>
      </w:sdtEndPr>
      <w:sdtContent>
        <w:p w14:paraId="41ACFA78" w14:textId="77777777" w:rsidR="00660250" w:rsidRPr="00DA295C" w:rsidRDefault="00660250" w:rsidP="00293D35">
          <w:pPr>
            <w:pStyle w:val="af2"/>
            <w:spacing w:line="240" w:lineRule="auto"/>
            <w:jc w:val="center"/>
            <w:rPr>
              <w:rFonts w:asciiTheme="minorHAnsi" w:hAnsiTheme="minorHAnsi" w:cstheme="minorHAnsi"/>
              <w:b/>
              <w:bCs/>
              <w:sz w:val="28"/>
              <w:szCs w:val="28"/>
              <w:lang w:val="uk-UA"/>
            </w:rPr>
          </w:pPr>
          <w:r w:rsidRPr="00DA295C">
            <w:rPr>
              <w:rFonts w:asciiTheme="minorHAnsi" w:hAnsiTheme="minorHAnsi" w:cstheme="minorHAnsi"/>
              <w:b/>
              <w:bCs/>
              <w:sz w:val="28"/>
              <w:szCs w:val="28"/>
              <w:lang w:val="uk-UA"/>
            </w:rPr>
            <w:t>Зміст</w:t>
          </w:r>
        </w:p>
        <w:p w14:paraId="52FB0E63" w14:textId="74ACC40E" w:rsidR="00660250" w:rsidRPr="008E544E" w:rsidRDefault="00660250" w:rsidP="00293D35">
          <w:pPr>
            <w:shd w:val="clear" w:color="auto" w:fill="FFFFFF"/>
            <w:spacing w:after="0" w:line="240" w:lineRule="auto"/>
            <w:jc w:val="both"/>
            <w:rPr>
              <w:rFonts w:eastAsia="Times New Roman" w:cstheme="minorHAnsi"/>
              <w:bCs/>
              <w:color w:val="222222"/>
              <w:lang w:val="ru-RU" w:eastAsia="en-GB"/>
            </w:rPr>
          </w:pPr>
          <w:r w:rsidRPr="008C6D2A">
            <w:rPr>
              <w:rFonts w:eastAsia="Times New Roman" w:cstheme="minorHAnsi"/>
              <w:bCs/>
              <w:color w:val="222222"/>
              <w:lang w:eastAsia="en-GB"/>
            </w:rPr>
            <w:t>І</w:t>
          </w:r>
          <w:r w:rsidR="008E544E" w:rsidRPr="00175687">
            <w:rPr>
              <w:rFonts w:eastAsia="Times New Roman" w:cstheme="minorHAnsi"/>
              <w:bCs/>
              <w:color w:val="222222"/>
              <w:lang w:val="ru-RU" w:eastAsia="en-GB"/>
            </w:rPr>
            <w:t>.</w:t>
          </w:r>
          <w:r w:rsidRPr="008C6D2A">
            <w:rPr>
              <w:rFonts w:eastAsia="Times New Roman" w:cstheme="minorHAnsi"/>
              <w:bCs/>
              <w:color w:val="222222"/>
              <w:lang w:eastAsia="en-GB"/>
            </w:rPr>
            <w:t xml:space="preserve">  ПЕРЕЛІК СКОРОЧЕНЬ</w:t>
          </w:r>
          <w:r>
            <w:rPr>
              <w:rFonts w:eastAsia="Times New Roman" w:cstheme="minorHAnsi"/>
              <w:bCs/>
              <w:color w:val="222222"/>
              <w:lang w:eastAsia="en-GB"/>
            </w:rPr>
            <w:t>…</w:t>
          </w:r>
          <w:r w:rsidRPr="008E544E">
            <w:rPr>
              <w:rFonts w:eastAsia="Times New Roman" w:cstheme="minorHAnsi"/>
              <w:bCs/>
              <w:color w:val="222222"/>
              <w:lang w:val="ru-RU" w:eastAsia="en-GB"/>
            </w:rPr>
            <w:t>……………………………………………</w:t>
          </w:r>
          <w:r w:rsidR="008E544E" w:rsidRPr="008E544E">
            <w:rPr>
              <w:rFonts w:eastAsia="Times New Roman" w:cstheme="minorHAnsi"/>
              <w:bCs/>
              <w:color w:val="222222"/>
              <w:lang w:val="ru-RU" w:eastAsia="en-GB"/>
            </w:rPr>
            <w:t>……………………………………………………………………</w:t>
          </w:r>
          <w:r w:rsidR="00DE6838">
            <w:rPr>
              <w:rFonts w:eastAsia="Times New Roman" w:cstheme="minorHAnsi"/>
              <w:bCs/>
              <w:color w:val="222222"/>
              <w:lang w:val="ru-RU" w:eastAsia="en-GB"/>
            </w:rPr>
            <w:t>……..</w:t>
          </w:r>
          <w:r w:rsidR="008E544E" w:rsidRPr="00175687">
            <w:rPr>
              <w:rFonts w:eastAsia="Times New Roman" w:cstheme="minorHAnsi"/>
              <w:bCs/>
              <w:color w:val="222222"/>
              <w:lang w:val="ru-RU" w:eastAsia="en-GB"/>
            </w:rPr>
            <w:t>.</w:t>
          </w:r>
          <w:r w:rsidR="008E544E" w:rsidRPr="008E544E">
            <w:rPr>
              <w:rFonts w:eastAsia="Times New Roman" w:cstheme="minorHAnsi"/>
              <w:bCs/>
              <w:color w:val="222222"/>
              <w:lang w:val="ru-RU" w:eastAsia="en-GB"/>
            </w:rPr>
            <w:t>………3</w:t>
          </w:r>
        </w:p>
        <w:p w14:paraId="0463BD0B" w14:textId="7C7908EC" w:rsidR="00660250" w:rsidRPr="00175687" w:rsidRDefault="00660250" w:rsidP="00293D35">
          <w:pPr>
            <w:shd w:val="clear" w:color="auto" w:fill="FFFFFF"/>
            <w:spacing w:after="0" w:line="240" w:lineRule="auto"/>
            <w:jc w:val="both"/>
            <w:rPr>
              <w:rFonts w:eastAsia="Times New Roman" w:cstheme="minorHAnsi"/>
              <w:bCs/>
              <w:color w:val="222222"/>
              <w:lang w:val="ru-RU" w:eastAsia="en-GB"/>
            </w:rPr>
          </w:pPr>
          <w:r w:rsidRPr="008C6D2A">
            <w:rPr>
              <w:rFonts w:eastAsia="Times New Roman" w:cstheme="minorHAnsi"/>
              <w:bCs/>
              <w:color w:val="222222"/>
              <w:lang w:eastAsia="en-GB"/>
            </w:rPr>
            <w:t>ІІ</w:t>
          </w:r>
          <w:r w:rsidR="008E544E" w:rsidRPr="00175687">
            <w:rPr>
              <w:rFonts w:eastAsia="Times New Roman" w:cstheme="minorHAnsi"/>
              <w:bCs/>
              <w:color w:val="222222"/>
              <w:lang w:val="ru-RU" w:eastAsia="en-GB"/>
            </w:rPr>
            <w:t>.</w:t>
          </w:r>
          <w:r w:rsidRPr="008C6D2A">
            <w:rPr>
              <w:rFonts w:eastAsia="Times New Roman" w:cstheme="minorHAnsi"/>
              <w:bCs/>
              <w:color w:val="222222"/>
              <w:lang w:eastAsia="en-GB"/>
            </w:rPr>
            <w:t xml:space="preserve"> ОСНОВНА ЧАСТИНА</w:t>
          </w:r>
          <w:r w:rsidR="008E544E" w:rsidRPr="008E544E">
            <w:rPr>
              <w:rFonts w:eastAsia="Times New Roman" w:cstheme="minorHAnsi"/>
              <w:bCs/>
              <w:color w:val="222222"/>
              <w:lang w:val="ru-RU" w:eastAsia="en-GB"/>
            </w:rPr>
            <w:t>……………</w:t>
          </w:r>
          <w:r w:rsidR="008E544E">
            <w:rPr>
              <w:rFonts w:eastAsia="Times New Roman" w:cstheme="minorHAnsi"/>
              <w:bCs/>
              <w:color w:val="222222"/>
              <w:lang w:val="ru-RU" w:eastAsia="en-GB"/>
            </w:rPr>
            <w:t>…</w:t>
          </w:r>
          <w:r w:rsidR="008E544E" w:rsidRPr="00175687">
            <w:rPr>
              <w:rFonts w:eastAsia="Times New Roman" w:cstheme="minorHAnsi"/>
              <w:bCs/>
              <w:color w:val="222222"/>
              <w:lang w:val="ru-RU" w:eastAsia="en-GB"/>
            </w:rPr>
            <w:t>………………………………………………………………………………………………………………</w:t>
          </w:r>
          <w:r w:rsidR="00DE6838">
            <w:rPr>
              <w:rFonts w:eastAsia="Times New Roman" w:cstheme="minorHAnsi"/>
              <w:bCs/>
              <w:color w:val="222222"/>
              <w:lang w:val="ru-RU" w:eastAsia="en-GB"/>
            </w:rPr>
            <w:t>……</w:t>
          </w:r>
          <w:r w:rsidR="008E544E" w:rsidRPr="00175687">
            <w:rPr>
              <w:rFonts w:eastAsia="Times New Roman" w:cstheme="minorHAnsi"/>
              <w:bCs/>
              <w:color w:val="222222"/>
              <w:lang w:val="ru-RU" w:eastAsia="en-GB"/>
            </w:rPr>
            <w:t>.4</w:t>
          </w:r>
        </w:p>
        <w:p w14:paraId="0157F0A5" w14:textId="66FDBE40" w:rsidR="00660250" w:rsidRDefault="00660250" w:rsidP="00293D35">
          <w:pPr>
            <w:pStyle w:val="a3"/>
            <w:numPr>
              <w:ilvl w:val="0"/>
              <w:numId w:val="4"/>
            </w:numPr>
            <w:shd w:val="clear" w:color="auto" w:fill="FFFFFF"/>
            <w:spacing w:after="0" w:line="240" w:lineRule="auto"/>
            <w:jc w:val="both"/>
            <w:rPr>
              <w:rFonts w:ascii="Calibri" w:eastAsia="Times New Roman" w:hAnsi="Calibri" w:cs="Calibri"/>
              <w:color w:val="222222"/>
              <w:lang w:eastAsia="en-GB"/>
            </w:rPr>
          </w:pPr>
          <w:r>
            <w:rPr>
              <w:rFonts w:ascii="Calibri" w:eastAsia="Times New Roman" w:hAnsi="Calibri" w:cs="Calibri"/>
              <w:color w:val="222222"/>
              <w:lang w:eastAsia="en-GB"/>
            </w:rPr>
            <w:t>Вступ</w:t>
          </w:r>
          <w:r w:rsidR="008E544E">
            <w:rPr>
              <w:rFonts w:ascii="Calibri" w:eastAsia="Times New Roman" w:hAnsi="Calibri" w:cs="Calibri"/>
              <w:color w:val="222222"/>
              <w:lang w:val="en-US" w:eastAsia="en-GB"/>
            </w:rPr>
            <w:t>……………………………………………………………………………………………………………………………………………</w:t>
          </w:r>
          <w:r w:rsidR="00DE6838">
            <w:rPr>
              <w:rFonts w:ascii="Calibri" w:eastAsia="Times New Roman" w:hAnsi="Calibri" w:cs="Calibri"/>
              <w:color w:val="222222"/>
              <w:lang w:val="en-US" w:eastAsia="en-GB"/>
            </w:rPr>
            <w:t>…</w:t>
          </w:r>
          <w:r w:rsidR="00DE6838">
            <w:rPr>
              <w:rFonts w:ascii="Calibri" w:eastAsia="Times New Roman" w:hAnsi="Calibri" w:cs="Calibri"/>
              <w:color w:val="222222"/>
              <w:lang w:eastAsia="en-GB"/>
            </w:rPr>
            <w:t>…</w:t>
          </w:r>
          <w:r w:rsidR="008E544E">
            <w:rPr>
              <w:rFonts w:ascii="Calibri" w:eastAsia="Times New Roman" w:hAnsi="Calibri" w:cs="Calibri"/>
              <w:color w:val="222222"/>
              <w:lang w:val="en-US" w:eastAsia="en-GB"/>
            </w:rPr>
            <w:t>.</w:t>
          </w:r>
          <w:r>
            <w:rPr>
              <w:rFonts w:ascii="Calibri" w:eastAsia="Times New Roman" w:hAnsi="Calibri" w:cs="Calibri"/>
              <w:color w:val="222222"/>
              <w:lang w:eastAsia="en-GB"/>
            </w:rPr>
            <w:t>.</w:t>
          </w:r>
          <w:r w:rsidR="008E544E">
            <w:rPr>
              <w:rFonts w:ascii="Calibri" w:eastAsia="Times New Roman" w:hAnsi="Calibri" w:cs="Calibri"/>
              <w:color w:val="222222"/>
              <w:lang w:val="en-US" w:eastAsia="en-GB"/>
            </w:rPr>
            <w:t>4</w:t>
          </w:r>
        </w:p>
        <w:p w14:paraId="25B78C69" w14:textId="3A5761C2" w:rsidR="00660250" w:rsidRPr="005E423F" w:rsidRDefault="00660250" w:rsidP="00293D35">
          <w:pPr>
            <w:pStyle w:val="a3"/>
            <w:numPr>
              <w:ilvl w:val="0"/>
              <w:numId w:val="4"/>
            </w:numPr>
            <w:shd w:val="clear" w:color="auto" w:fill="FFFFFF"/>
            <w:spacing w:after="0" w:line="240" w:lineRule="auto"/>
            <w:jc w:val="both"/>
            <w:rPr>
              <w:rFonts w:ascii="Calibri" w:eastAsia="Times New Roman" w:hAnsi="Calibri" w:cs="Calibri"/>
              <w:color w:val="222222"/>
              <w:lang w:eastAsia="en-GB"/>
            </w:rPr>
          </w:pPr>
          <w:r>
            <w:rPr>
              <w:rFonts w:ascii="Calibri" w:eastAsia="Times New Roman" w:hAnsi="Calibri" w:cs="Calibri"/>
              <w:color w:val="222222"/>
              <w:lang w:eastAsia="en-GB"/>
            </w:rPr>
            <w:t>П</w:t>
          </w:r>
          <w:r w:rsidRPr="005E423F">
            <w:rPr>
              <w:rFonts w:ascii="Calibri" w:eastAsia="Times New Roman" w:hAnsi="Calibri" w:cs="Calibri"/>
              <w:color w:val="222222"/>
              <w:lang w:eastAsia="en-GB"/>
            </w:rPr>
            <w:t>ередумови та аналіз доцільності створення індустріального парку</w:t>
          </w:r>
          <w:r w:rsidR="00346C5E">
            <w:rPr>
              <w:rFonts w:ascii="Calibri" w:eastAsia="Times New Roman" w:hAnsi="Calibri" w:cs="Calibri"/>
              <w:color w:val="222222"/>
              <w:lang w:eastAsia="en-GB"/>
            </w:rPr>
            <w:t>………………………………………</w:t>
          </w:r>
          <w:r w:rsidR="00DE6838">
            <w:rPr>
              <w:rFonts w:ascii="Calibri" w:eastAsia="Times New Roman" w:hAnsi="Calibri" w:cs="Calibri"/>
              <w:color w:val="222222"/>
              <w:lang w:eastAsia="en-GB"/>
            </w:rPr>
            <w:t>…</w:t>
          </w:r>
          <w:r w:rsidR="00346C5E">
            <w:rPr>
              <w:rFonts w:ascii="Calibri" w:eastAsia="Times New Roman" w:hAnsi="Calibri" w:cs="Calibri"/>
              <w:color w:val="222222"/>
              <w:lang w:eastAsia="en-GB"/>
            </w:rPr>
            <w:t>…..4</w:t>
          </w:r>
        </w:p>
        <w:p w14:paraId="407F0020" w14:textId="6C805227" w:rsidR="00346C5E" w:rsidRDefault="00660250" w:rsidP="00293D35">
          <w:pPr>
            <w:pStyle w:val="a3"/>
            <w:numPr>
              <w:ilvl w:val="0"/>
              <w:numId w:val="4"/>
            </w:numPr>
            <w:shd w:val="clear" w:color="auto" w:fill="FFFFFF"/>
            <w:spacing w:after="0" w:line="240" w:lineRule="auto"/>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Методична частина, </w:t>
          </w:r>
          <w:r w:rsidRPr="00296F30">
            <w:rPr>
              <w:rFonts w:ascii="Calibri" w:eastAsia="Times New Roman" w:hAnsi="Calibri" w:cs="Calibri"/>
              <w:color w:val="222222"/>
              <w:lang w:eastAsia="en-GB"/>
            </w:rPr>
            <w:t xml:space="preserve">адаптована до профілю міста та бачення </w:t>
          </w:r>
          <w:r>
            <w:rPr>
              <w:rFonts w:ascii="Calibri" w:eastAsia="Times New Roman" w:hAnsi="Calibri" w:cs="Calibri"/>
              <w:color w:val="222222"/>
              <w:lang w:eastAsia="en-GB"/>
            </w:rPr>
            <w:t>ОМС,</w:t>
          </w:r>
          <w:r w:rsidRPr="00296F30">
            <w:rPr>
              <w:rFonts w:ascii="Calibri" w:eastAsia="Times New Roman" w:hAnsi="Calibri" w:cs="Calibri"/>
              <w:color w:val="222222"/>
              <w:lang w:eastAsia="en-GB"/>
            </w:rPr>
            <w:t xml:space="preserve"> з акцентом на розвиток інновацій та зеленої економіки</w:t>
          </w:r>
          <w:r w:rsidR="00DA295C" w:rsidRPr="00346C5E">
            <w:rPr>
              <w:rFonts w:ascii="Calibri" w:eastAsia="Times New Roman" w:hAnsi="Calibri" w:cs="Calibri"/>
              <w:color w:val="222222"/>
              <w:lang w:eastAsia="en-GB"/>
            </w:rPr>
            <w:t>…………………………………………………………………………………………………</w:t>
          </w:r>
          <w:r w:rsidR="00DE6838">
            <w:rPr>
              <w:rFonts w:ascii="Calibri" w:eastAsia="Times New Roman" w:hAnsi="Calibri" w:cs="Calibri"/>
              <w:color w:val="222222"/>
              <w:lang w:eastAsia="en-GB"/>
            </w:rPr>
            <w:t>….</w:t>
          </w:r>
          <w:r w:rsidR="00DA295C" w:rsidRPr="00346C5E">
            <w:rPr>
              <w:rFonts w:ascii="Calibri" w:eastAsia="Times New Roman" w:hAnsi="Calibri" w:cs="Calibri"/>
              <w:color w:val="222222"/>
              <w:lang w:eastAsia="en-GB"/>
            </w:rPr>
            <w:t>….</w:t>
          </w:r>
          <w:r>
            <w:rPr>
              <w:rFonts w:ascii="Calibri" w:eastAsia="Times New Roman" w:hAnsi="Calibri" w:cs="Calibri"/>
              <w:color w:val="222222"/>
              <w:lang w:eastAsia="en-GB"/>
            </w:rPr>
            <w:t>.</w:t>
          </w:r>
          <w:r w:rsidR="00346C5E">
            <w:rPr>
              <w:rFonts w:ascii="Calibri" w:eastAsia="Times New Roman" w:hAnsi="Calibri" w:cs="Calibri"/>
              <w:color w:val="222222"/>
              <w:lang w:eastAsia="en-GB"/>
            </w:rPr>
            <w:t>9</w:t>
          </w:r>
        </w:p>
        <w:p w14:paraId="6334985A" w14:textId="48774D57" w:rsidR="00346C5E" w:rsidRPr="00346C5E" w:rsidRDefault="00346C5E" w:rsidP="00346C5E">
          <w:pPr>
            <w:pStyle w:val="a3"/>
            <w:numPr>
              <w:ilvl w:val="1"/>
              <w:numId w:val="99"/>
            </w:numPr>
            <w:shd w:val="clear" w:color="auto" w:fill="FFFFFF"/>
            <w:spacing w:after="0" w:line="240" w:lineRule="auto"/>
            <w:jc w:val="both"/>
            <w:rPr>
              <w:rFonts w:ascii="Calibri" w:eastAsia="Times New Roman" w:hAnsi="Calibri" w:cs="Calibri"/>
              <w:color w:val="222222"/>
              <w:lang w:eastAsia="en-GB"/>
            </w:rPr>
          </w:pPr>
          <w:r w:rsidRPr="00346C5E">
            <w:rPr>
              <w:rFonts w:ascii="Calibri" w:eastAsia="Times New Roman" w:hAnsi="Calibri" w:cs="Calibri"/>
              <w:color w:val="222222"/>
              <w:lang w:eastAsia="en-GB"/>
            </w:rPr>
            <w:t>Мета та завдання створення індустріального парку</w:t>
          </w:r>
          <w:r>
            <w:rPr>
              <w:rFonts w:ascii="Calibri" w:eastAsia="Times New Roman" w:hAnsi="Calibri" w:cs="Calibri"/>
              <w:color w:val="222222"/>
              <w:lang w:eastAsia="en-GB"/>
            </w:rPr>
            <w:t>……………………………………………………………</w:t>
          </w:r>
          <w:r w:rsidR="00DE6838">
            <w:rPr>
              <w:rFonts w:ascii="Calibri" w:eastAsia="Times New Roman" w:hAnsi="Calibri" w:cs="Calibri"/>
              <w:color w:val="222222"/>
              <w:lang w:eastAsia="en-GB"/>
            </w:rPr>
            <w:t>..</w:t>
          </w:r>
          <w:r>
            <w:rPr>
              <w:rFonts w:ascii="Calibri" w:eastAsia="Times New Roman" w:hAnsi="Calibri" w:cs="Calibri"/>
              <w:color w:val="222222"/>
              <w:lang w:eastAsia="en-GB"/>
            </w:rPr>
            <w:t>……9</w:t>
          </w:r>
        </w:p>
        <w:p w14:paraId="59DC3759" w14:textId="39CF9B29" w:rsidR="00346C5E" w:rsidRPr="00346C5E" w:rsidRDefault="00346C5E" w:rsidP="00346C5E">
          <w:pPr>
            <w:pStyle w:val="a3"/>
            <w:numPr>
              <w:ilvl w:val="1"/>
              <w:numId w:val="99"/>
            </w:numPr>
            <w:shd w:val="clear" w:color="auto" w:fill="FFFFFF"/>
            <w:spacing w:after="0" w:line="240" w:lineRule="auto"/>
            <w:jc w:val="both"/>
            <w:rPr>
              <w:rFonts w:ascii="Calibri" w:eastAsia="Times New Roman" w:hAnsi="Calibri" w:cs="Calibri"/>
              <w:color w:val="222222"/>
              <w:lang w:eastAsia="en-GB"/>
            </w:rPr>
          </w:pPr>
          <w:r w:rsidRPr="00346C5E">
            <w:rPr>
              <w:rFonts w:ascii="Calibri" w:eastAsia="Times New Roman" w:hAnsi="Calibri" w:cs="Calibri"/>
              <w:color w:val="222222"/>
              <w:lang w:eastAsia="en-GB"/>
            </w:rPr>
            <w:t>місце розташування, розмір земельної ділянки та об’єкти, розміщені на ній, у тому числі об’єкти виробничого призначення (за наявності)…………………………………………………………………</w:t>
          </w:r>
          <w:r w:rsidR="00DE6838">
            <w:rPr>
              <w:rFonts w:ascii="Calibri" w:eastAsia="Times New Roman" w:hAnsi="Calibri" w:cs="Calibri"/>
              <w:color w:val="222222"/>
              <w:lang w:eastAsia="en-GB"/>
            </w:rPr>
            <w:t>..</w:t>
          </w:r>
          <w:r w:rsidRPr="00346C5E">
            <w:rPr>
              <w:rFonts w:ascii="Calibri" w:eastAsia="Times New Roman" w:hAnsi="Calibri" w:cs="Calibri"/>
              <w:color w:val="222222"/>
              <w:lang w:eastAsia="en-GB"/>
            </w:rPr>
            <w:t>.10</w:t>
          </w:r>
        </w:p>
        <w:p w14:paraId="35399FDE" w14:textId="403A26F4" w:rsidR="00346C5E" w:rsidRPr="00DE6838" w:rsidRDefault="00346C5E" w:rsidP="00346C5E">
          <w:pPr>
            <w:pStyle w:val="a3"/>
            <w:numPr>
              <w:ilvl w:val="1"/>
              <w:numId w:val="99"/>
            </w:numPr>
            <w:shd w:val="clear" w:color="auto" w:fill="FFFFFF"/>
            <w:spacing w:after="0" w:line="240" w:lineRule="auto"/>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строк, на який створюється індустріальний парк……</w:t>
          </w:r>
          <w:r w:rsidR="00DE6838">
            <w:rPr>
              <w:rFonts w:ascii="Calibri" w:eastAsia="Times New Roman" w:hAnsi="Calibri" w:cs="Calibri"/>
              <w:color w:val="222222"/>
              <w:lang w:eastAsia="en-GB"/>
            </w:rPr>
            <w:t>………………………………………………………………..</w:t>
          </w:r>
          <w:r w:rsidRPr="00DE6838">
            <w:rPr>
              <w:rFonts w:ascii="Calibri" w:eastAsia="Times New Roman" w:hAnsi="Calibri" w:cs="Calibri"/>
              <w:color w:val="222222"/>
              <w:lang w:eastAsia="en-GB"/>
            </w:rPr>
            <w:t>11</w:t>
          </w:r>
        </w:p>
        <w:p w14:paraId="51C152F3" w14:textId="09754CC5" w:rsidR="00346C5E" w:rsidRPr="00DE6838" w:rsidRDefault="00346C5E" w:rsidP="00346C5E">
          <w:pPr>
            <w:pStyle w:val="a3"/>
            <w:numPr>
              <w:ilvl w:val="1"/>
              <w:numId w:val="99"/>
            </w:numPr>
            <w:shd w:val="clear" w:color="auto" w:fill="FFFFFF"/>
            <w:spacing w:after="0" w:line="240" w:lineRule="auto"/>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вимоги до учасників індустріального парку…</w:t>
          </w:r>
          <w:r w:rsidR="00DE6838">
            <w:rPr>
              <w:rFonts w:ascii="Calibri" w:eastAsia="Times New Roman" w:hAnsi="Calibri" w:cs="Calibri"/>
              <w:color w:val="222222"/>
              <w:lang w:eastAsia="en-GB"/>
            </w:rPr>
            <w:t>………………………………………………………………………….</w:t>
          </w:r>
          <w:r w:rsidRPr="00DE6838">
            <w:rPr>
              <w:rFonts w:ascii="Calibri" w:eastAsia="Times New Roman" w:hAnsi="Calibri" w:cs="Calibri"/>
              <w:color w:val="222222"/>
              <w:lang w:eastAsia="en-GB"/>
            </w:rPr>
            <w:t>..11</w:t>
          </w:r>
        </w:p>
        <w:p w14:paraId="51BBDFE0" w14:textId="28903298" w:rsidR="00077F95" w:rsidRPr="00DE6838" w:rsidRDefault="00077F95" w:rsidP="00077F95">
          <w:pPr>
            <w:pStyle w:val="a3"/>
            <w:numPr>
              <w:ilvl w:val="1"/>
              <w:numId w:val="99"/>
            </w:numPr>
            <w:shd w:val="clear" w:color="auto" w:fill="FFFFFF"/>
            <w:spacing w:after="0" w:line="240" w:lineRule="auto"/>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r w:rsidR="00DE6838">
            <w:rPr>
              <w:rFonts w:ascii="Calibri" w:eastAsia="Times New Roman" w:hAnsi="Calibri" w:cs="Calibri"/>
              <w:color w:val="222222"/>
              <w:lang w:eastAsia="en-GB"/>
            </w:rPr>
            <w:t>……………………………………………………………………………………….</w:t>
          </w:r>
          <w:r w:rsidRPr="00DE6838">
            <w:rPr>
              <w:rFonts w:ascii="Calibri" w:eastAsia="Times New Roman" w:hAnsi="Calibri" w:cs="Calibri"/>
              <w:color w:val="222222"/>
              <w:lang w:eastAsia="en-GB"/>
            </w:rPr>
            <w:t>..13</w:t>
          </w:r>
        </w:p>
        <w:p w14:paraId="2F8869F2" w14:textId="57D85615" w:rsidR="00077F95" w:rsidRPr="00DE6838" w:rsidRDefault="00077F95" w:rsidP="00DE6838">
          <w:pPr>
            <w:pStyle w:val="5"/>
            <w:numPr>
              <w:ilvl w:val="2"/>
              <w:numId w:val="99"/>
            </w:numPr>
            <w:spacing w:before="0"/>
            <w:ind w:left="1843"/>
            <w:rPr>
              <w:rFonts w:ascii="Calibri" w:eastAsia="Times New Roman" w:hAnsi="Calibri" w:cs="Calibri"/>
              <w:color w:val="222222"/>
              <w:kern w:val="0"/>
              <w:sz w:val="22"/>
              <w:szCs w:val="22"/>
              <w:lang w:val="uk-UA" w:eastAsia="en-GB"/>
              <w14:ligatures w14:val="none"/>
            </w:rPr>
          </w:pPr>
          <w:r w:rsidRPr="00DE6838">
            <w:rPr>
              <w:rFonts w:ascii="Calibri" w:eastAsia="Times New Roman" w:hAnsi="Calibri" w:cs="Calibri"/>
              <w:color w:val="222222"/>
              <w:kern w:val="0"/>
              <w:sz w:val="22"/>
              <w:szCs w:val="22"/>
              <w:lang w:val="uk-UA" w:eastAsia="en-GB"/>
              <w14:ligatures w14:val="none"/>
            </w:rPr>
            <w:t>Орієнтовні обсяги споживання ресурсів…</w:t>
          </w:r>
          <w:r w:rsidR="00DE6838">
            <w:rPr>
              <w:rFonts w:ascii="Calibri" w:eastAsia="Times New Roman" w:hAnsi="Calibri" w:cs="Calibri"/>
              <w:color w:val="222222"/>
              <w:kern w:val="0"/>
              <w:sz w:val="22"/>
              <w:szCs w:val="22"/>
              <w:lang w:val="uk-UA" w:eastAsia="en-GB"/>
              <w14:ligatures w14:val="none"/>
            </w:rPr>
            <w:t>………………………………………………………………..</w:t>
          </w:r>
          <w:r w:rsidRPr="00DE6838">
            <w:rPr>
              <w:rFonts w:ascii="Calibri" w:eastAsia="Times New Roman" w:hAnsi="Calibri" w:cs="Calibri"/>
              <w:color w:val="222222"/>
              <w:kern w:val="0"/>
              <w:sz w:val="22"/>
              <w:szCs w:val="22"/>
              <w:lang w:val="uk-UA" w:eastAsia="en-GB"/>
              <w14:ligatures w14:val="none"/>
            </w:rPr>
            <w:t>….13</w:t>
          </w:r>
        </w:p>
        <w:p w14:paraId="5D7C8D91" w14:textId="0F42F1BF" w:rsidR="00346C5E" w:rsidRPr="00DE6838" w:rsidRDefault="00077F95" w:rsidP="00346C5E">
          <w:pPr>
            <w:pStyle w:val="a3"/>
            <w:numPr>
              <w:ilvl w:val="1"/>
              <w:numId w:val="99"/>
            </w:numPr>
            <w:shd w:val="clear" w:color="auto" w:fill="FFFFFF"/>
            <w:spacing w:after="0" w:line="240" w:lineRule="auto"/>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План забезпечення відповідними ресурсами індустріального парку "Кам’янець-Подільський"………………</w:t>
          </w:r>
          <w:r w:rsidR="000A7803">
            <w:rPr>
              <w:rFonts w:ascii="Calibri" w:eastAsia="Times New Roman" w:hAnsi="Calibri" w:cs="Calibri"/>
              <w:color w:val="222222"/>
              <w:lang w:eastAsia="en-GB"/>
            </w:rPr>
            <w:t>…………………………………………………………………………………………………………….</w:t>
          </w:r>
          <w:r w:rsidRPr="00DE6838">
            <w:rPr>
              <w:rFonts w:ascii="Calibri" w:eastAsia="Times New Roman" w:hAnsi="Calibri" w:cs="Calibri"/>
              <w:color w:val="222222"/>
              <w:lang w:eastAsia="en-GB"/>
            </w:rPr>
            <w:t>…1</w:t>
          </w:r>
          <w:r w:rsidR="00FF2AAC" w:rsidRPr="00DE6838">
            <w:rPr>
              <w:rFonts w:ascii="Calibri" w:eastAsia="Times New Roman" w:hAnsi="Calibri" w:cs="Calibri"/>
              <w:color w:val="222222"/>
              <w:lang w:eastAsia="en-GB"/>
            </w:rPr>
            <w:t>4</w:t>
          </w:r>
        </w:p>
        <w:p w14:paraId="7EB6BF8B" w14:textId="4A9DAA27" w:rsidR="00DE6838" w:rsidRPr="00DE6838" w:rsidRDefault="00DE6838" w:rsidP="00DE6838">
          <w:pPr>
            <w:pStyle w:val="a3"/>
            <w:numPr>
              <w:ilvl w:val="1"/>
              <w:numId w:val="99"/>
            </w:numPr>
            <w:shd w:val="clear" w:color="auto" w:fill="FFFFFF"/>
            <w:spacing w:after="0" w:line="240" w:lineRule="auto"/>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r w:rsidR="000A7803">
            <w:rPr>
              <w:rFonts w:ascii="Calibri" w:eastAsia="Times New Roman" w:hAnsi="Calibri" w:cs="Calibri"/>
              <w:color w:val="222222"/>
              <w:lang w:eastAsia="en-GB"/>
            </w:rPr>
            <w:t>………….15</w:t>
          </w:r>
        </w:p>
        <w:p w14:paraId="43DF2AD0" w14:textId="4B26F7BE" w:rsidR="00DE6838" w:rsidRPr="00DE6838" w:rsidRDefault="00DE6838" w:rsidP="00DE6838">
          <w:pPr>
            <w:pStyle w:val="2"/>
            <w:numPr>
              <w:ilvl w:val="2"/>
              <w:numId w:val="99"/>
            </w:numPr>
            <w:spacing w:before="0" w:line="240" w:lineRule="auto"/>
            <w:ind w:left="1843"/>
            <w:rPr>
              <w:rFonts w:ascii="Calibri" w:eastAsia="Times New Roman" w:hAnsi="Calibri" w:cs="Calibri"/>
              <w:color w:val="222222"/>
              <w:sz w:val="22"/>
              <w:szCs w:val="22"/>
              <w:lang w:eastAsia="en-GB"/>
            </w:rPr>
          </w:pPr>
          <w:r w:rsidRPr="00DE6838">
            <w:rPr>
              <w:rFonts w:ascii="Calibri" w:eastAsia="Times New Roman" w:hAnsi="Calibri" w:cs="Calibri"/>
              <w:color w:val="222222"/>
              <w:sz w:val="22"/>
              <w:szCs w:val="22"/>
              <w:lang w:eastAsia="en-GB"/>
            </w:rPr>
            <w:t>Фінансові та матеріальні ресурс</w:t>
          </w:r>
          <w:r w:rsidR="000A7803">
            <w:rPr>
              <w:rFonts w:ascii="Calibri" w:eastAsia="Times New Roman" w:hAnsi="Calibri" w:cs="Calibri"/>
              <w:color w:val="222222"/>
              <w:sz w:val="22"/>
              <w:szCs w:val="22"/>
              <w:lang w:eastAsia="en-GB"/>
            </w:rPr>
            <w:t>и…………………………………………………………………………………15</w:t>
          </w:r>
        </w:p>
        <w:p w14:paraId="00156993" w14:textId="5D69CC6B" w:rsidR="00DE6838" w:rsidRPr="00DE6838" w:rsidRDefault="00DE6838" w:rsidP="00DE6838">
          <w:pPr>
            <w:pStyle w:val="5"/>
            <w:numPr>
              <w:ilvl w:val="2"/>
              <w:numId w:val="99"/>
            </w:numPr>
            <w:spacing w:before="0"/>
            <w:ind w:left="1843"/>
            <w:rPr>
              <w:rFonts w:ascii="Calibri" w:eastAsia="Times New Roman" w:hAnsi="Calibri" w:cs="Calibri"/>
              <w:color w:val="222222"/>
              <w:kern w:val="0"/>
              <w:sz w:val="22"/>
              <w:szCs w:val="22"/>
              <w:lang w:val="uk-UA" w:eastAsia="en-GB"/>
              <w14:ligatures w14:val="none"/>
            </w:rPr>
          </w:pPr>
          <w:r w:rsidRPr="00DE6838">
            <w:rPr>
              <w:rFonts w:ascii="Calibri" w:eastAsia="Times New Roman" w:hAnsi="Calibri" w:cs="Calibri"/>
              <w:color w:val="222222"/>
              <w:kern w:val="0"/>
              <w:sz w:val="22"/>
              <w:szCs w:val="22"/>
              <w:lang w:val="uk-UA" w:eastAsia="en-GB"/>
              <w14:ligatures w14:val="none"/>
            </w:rPr>
            <w:t>Трудові ресурси</w:t>
          </w:r>
          <w:r w:rsidR="000A7803">
            <w:rPr>
              <w:rFonts w:ascii="Calibri" w:eastAsia="Times New Roman" w:hAnsi="Calibri" w:cs="Calibri"/>
              <w:color w:val="222222"/>
              <w:kern w:val="0"/>
              <w:sz w:val="22"/>
              <w:szCs w:val="22"/>
              <w:lang w:val="uk-UA" w:eastAsia="en-GB"/>
              <w14:ligatures w14:val="none"/>
            </w:rPr>
            <w:t>……………………………………………………………………………………………………………17</w:t>
          </w:r>
        </w:p>
        <w:p w14:paraId="160D81F9" w14:textId="37A9A3B9" w:rsidR="00DE6838" w:rsidRPr="00DE6838" w:rsidRDefault="00DE6838" w:rsidP="00DE6838">
          <w:pPr>
            <w:pStyle w:val="a3"/>
            <w:numPr>
              <w:ilvl w:val="1"/>
              <w:numId w:val="99"/>
            </w:numPr>
            <w:shd w:val="clear" w:color="auto" w:fill="FFFFFF"/>
            <w:spacing w:after="0" w:line="240" w:lineRule="auto"/>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Очікувані результати функціонування індустріального парку</w:t>
          </w:r>
          <w:r w:rsidR="000A7803">
            <w:rPr>
              <w:rFonts w:ascii="Calibri" w:eastAsia="Times New Roman" w:hAnsi="Calibri" w:cs="Calibri"/>
              <w:color w:val="222222"/>
              <w:lang w:eastAsia="en-GB"/>
            </w:rPr>
            <w:t>…………………………………………………..17</w:t>
          </w:r>
        </w:p>
        <w:p w14:paraId="07C1F62C" w14:textId="7D8F44C1" w:rsidR="00DE6838" w:rsidRPr="00DE6838" w:rsidRDefault="00DE6838" w:rsidP="00DE6838">
          <w:pPr>
            <w:pStyle w:val="a3"/>
            <w:numPr>
              <w:ilvl w:val="2"/>
              <w:numId w:val="99"/>
            </w:numPr>
            <w:shd w:val="clear" w:color="auto" w:fill="FFFFFF"/>
            <w:spacing w:after="0" w:line="240" w:lineRule="auto"/>
            <w:ind w:left="1843"/>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Залучення інвестицій</w:t>
          </w:r>
          <w:r w:rsidR="000A7803">
            <w:rPr>
              <w:rFonts w:ascii="Calibri" w:eastAsia="Times New Roman" w:hAnsi="Calibri" w:cs="Calibri"/>
              <w:color w:val="222222"/>
              <w:lang w:eastAsia="en-GB"/>
            </w:rPr>
            <w:t>…………………………………………………………………………………………………….17</w:t>
          </w:r>
        </w:p>
        <w:p w14:paraId="370D9E26" w14:textId="17D3C343" w:rsidR="00DE6838" w:rsidRPr="00DE6838" w:rsidRDefault="00DE6838" w:rsidP="00DE6838">
          <w:pPr>
            <w:pStyle w:val="a3"/>
            <w:numPr>
              <w:ilvl w:val="2"/>
              <w:numId w:val="99"/>
            </w:numPr>
            <w:shd w:val="clear" w:color="auto" w:fill="FFFFFF"/>
            <w:spacing w:after="0" w:line="240" w:lineRule="auto"/>
            <w:ind w:left="1843"/>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Створення робочих місць та підвищення рівня заробітної плати</w:t>
          </w:r>
          <w:r w:rsidR="000A7803">
            <w:rPr>
              <w:rFonts w:ascii="Calibri" w:eastAsia="Times New Roman" w:hAnsi="Calibri" w:cs="Calibri"/>
              <w:color w:val="222222"/>
              <w:lang w:eastAsia="en-GB"/>
            </w:rPr>
            <w:t>…………………………………18</w:t>
          </w:r>
        </w:p>
        <w:p w14:paraId="2078D912" w14:textId="7BD3EDEB" w:rsidR="00DE6838" w:rsidRPr="00DE6838" w:rsidRDefault="00DE6838" w:rsidP="00DE6838">
          <w:pPr>
            <w:pStyle w:val="a3"/>
            <w:numPr>
              <w:ilvl w:val="2"/>
              <w:numId w:val="99"/>
            </w:numPr>
            <w:shd w:val="clear" w:color="auto" w:fill="FFFFFF"/>
            <w:spacing w:after="0" w:line="240" w:lineRule="auto"/>
            <w:ind w:left="1843"/>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Збільшення обсягів промислового виробництва регіону</w:t>
          </w:r>
          <w:r w:rsidR="000A7803">
            <w:rPr>
              <w:rFonts w:ascii="Calibri" w:eastAsia="Times New Roman" w:hAnsi="Calibri" w:cs="Calibri"/>
              <w:color w:val="222222"/>
              <w:lang w:eastAsia="en-GB"/>
            </w:rPr>
            <w:t>……………………………………………19</w:t>
          </w:r>
        </w:p>
        <w:p w14:paraId="572C4308" w14:textId="0BFFB6B7" w:rsidR="00DE6838" w:rsidRPr="00DE6838" w:rsidRDefault="00DE6838" w:rsidP="00DE6838">
          <w:pPr>
            <w:pStyle w:val="a3"/>
            <w:numPr>
              <w:ilvl w:val="2"/>
              <w:numId w:val="99"/>
            </w:numPr>
            <w:shd w:val="clear" w:color="auto" w:fill="FFFFFF"/>
            <w:spacing w:after="0" w:line="240" w:lineRule="auto"/>
            <w:ind w:left="1843"/>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Зростання надходжень до бюджетів різних рівнів та державних фондів</w:t>
          </w:r>
          <w:r w:rsidR="000A7803">
            <w:rPr>
              <w:rFonts w:ascii="Calibri" w:eastAsia="Times New Roman" w:hAnsi="Calibri" w:cs="Calibri"/>
              <w:color w:val="222222"/>
              <w:lang w:eastAsia="en-GB"/>
            </w:rPr>
            <w:t>…………………..19</w:t>
          </w:r>
        </w:p>
        <w:p w14:paraId="78A8CC69" w14:textId="4BA16997" w:rsidR="00DE6838" w:rsidRPr="00DE6838" w:rsidRDefault="00DE6838" w:rsidP="00DE6838">
          <w:pPr>
            <w:pStyle w:val="a3"/>
            <w:numPr>
              <w:ilvl w:val="2"/>
              <w:numId w:val="99"/>
            </w:numPr>
            <w:shd w:val="clear" w:color="auto" w:fill="FFFFFF"/>
            <w:spacing w:after="0" w:line="240" w:lineRule="auto"/>
            <w:ind w:left="1843"/>
            <w:jc w:val="both"/>
            <w:rPr>
              <w:rFonts w:ascii="Calibri" w:eastAsia="Times New Roman" w:hAnsi="Calibri" w:cs="Calibri"/>
              <w:color w:val="222222"/>
              <w:lang w:eastAsia="en-GB"/>
            </w:rPr>
          </w:pPr>
          <w:r w:rsidRPr="00DE6838">
            <w:rPr>
              <w:rFonts w:ascii="Calibri" w:eastAsia="Times New Roman" w:hAnsi="Calibri" w:cs="Calibri"/>
              <w:color w:val="222222"/>
              <w:lang w:eastAsia="en-GB"/>
            </w:rPr>
            <w:t>Розвиток малого і середнього бізнесу</w:t>
          </w:r>
          <w:r w:rsidR="000A7803">
            <w:rPr>
              <w:rFonts w:ascii="Calibri" w:eastAsia="Times New Roman" w:hAnsi="Calibri" w:cs="Calibri"/>
              <w:color w:val="222222"/>
              <w:lang w:eastAsia="en-GB"/>
            </w:rPr>
            <w:t>…………………………………………………………………………..20</w:t>
          </w:r>
        </w:p>
        <w:p w14:paraId="439C4B35" w14:textId="4046D476" w:rsidR="00660250" w:rsidRPr="005E423F" w:rsidRDefault="00660250" w:rsidP="00346C5E">
          <w:pPr>
            <w:pStyle w:val="a3"/>
            <w:numPr>
              <w:ilvl w:val="0"/>
              <w:numId w:val="99"/>
            </w:numPr>
            <w:shd w:val="clear" w:color="auto" w:fill="FFFFFF"/>
            <w:spacing w:after="0" w:line="240" w:lineRule="auto"/>
            <w:jc w:val="both"/>
            <w:rPr>
              <w:rFonts w:ascii="Calibri" w:eastAsia="Times New Roman" w:hAnsi="Calibri" w:cs="Calibri"/>
              <w:color w:val="222222"/>
              <w:lang w:eastAsia="en-GB"/>
            </w:rPr>
          </w:pPr>
          <w:r>
            <w:rPr>
              <w:rFonts w:ascii="Calibri" w:eastAsia="Times New Roman" w:hAnsi="Calibri" w:cs="Calibri"/>
              <w:color w:val="222222"/>
              <w:lang w:eastAsia="en-GB"/>
            </w:rPr>
            <w:t>Функціональне призначення індустріального парку, ц</w:t>
          </w:r>
          <w:r w:rsidRPr="005E423F">
            <w:rPr>
              <w:rFonts w:ascii="Calibri" w:eastAsia="Times New Roman" w:hAnsi="Calibri" w:cs="Calibri"/>
              <w:color w:val="222222"/>
              <w:lang w:eastAsia="en-GB"/>
            </w:rPr>
            <w:t xml:space="preserve">ільові галузі економіки та </w:t>
          </w:r>
          <w:r>
            <w:rPr>
              <w:rFonts w:ascii="Calibri" w:eastAsia="Times New Roman" w:hAnsi="Calibri" w:cs="Calibri"/>
              <w:color w:val="222222"/>
              <w:lang w:eastAsia="en-GB"/>
            </w:rPr>
            <w:t>основні стейкхолдери</w:t>
          </w:r>
          <w:r w:rsidR="00FF2AAC">
            <w:rPr>
              <w:rFonts w:ascii="Calibri" w:eastAsia="Times New Roman" w:hAnsi="Calibri" w:cs="Calibri"/>
              <w:color w:val="222222"/>
              <w:lang w:eastAsia="en-GB"/>
            </w:rPr>
            <w:t>…</w:t>
          </w:r>
          <w:r w:rsidR="000A7803">
            <w:rPr>
              <w:rFonts w:ascii="Calibri" w:eastAsia="Times New Roman" w:hAnsi="Calibri" w:cs="Calibri"/>
              <w:color w:val="222222"/>
              <w:lang w:eastAsia="en-GB"/>
            </w:rPr>
            <w:t>………………………………………………………………………………………………………………………………………..</w:t>
          </w:r>
          <w:r w:rsidR="00FF2AAC">
            <w:rPr>
              <w:rFonts w:ascii="Calibri" w:eastAsia="Times New Roman" w:hAnsi="Calibri" w:cs="Calibri"/>
              <w:color w:val="222222"/>
              <w:lang w:eastAsia="en-GB"/>
            </w:rPr>
            <w:t>21</w:t>
          </w:r>
        </w:p>
        <w:p w14:paraId="5DFE04CF" w14:textId="5B1AAEE8" w:rsidR="00660250" w:rsidRPr="005E423F" w:rsidRDefault="00660250" w:rsidP="00346C5E">
          <w:pPr>
            <w:pStyle w:val="a3"/>
            <w:numPr>
              <w:ilvl w:val="0"/>
              <w:numId w:val="99"/>
            </w:numPr>
            <w:shd w:val="clear" w:color="auto" w:fill="FFFFFF"/>
            <w:spacing w:after="0" w:line="240" w:lineRule="auto"/>
            <w:jc w:val="both"/>
            <w:rPr>
              <w:rFonts w:ascii="Calibri" w:eastAsia="Times New Roman" w:hAnsi="Calibri" w:cs="Calibri"/>
              <w:color w:val="222222"/>
              <w:lang w:eastAsia="en-GB"/>
            </w:rPr>
          </w:pPr>
          <w:r>
            <w:rPr>
              <w:rFonts w:ascii="Calibri" w:eastAsia="Times New Roman" w:hAnsi="Calibri" w:cs="Calibri"/>
              <w:color w:val="222222"/>
              <w:lang w:eastAsia="en-GB"/>
            </w:rPr>
            <w:t>О</w:t>
          </w:r>
          <w:r w:rsidRPr="00296F30">
            <w:rPr>
              <w:rFonts w:ascii="Calibri" w:eastAsia="Times New Roman" w:hAnsi="Calibri" w:cs="Calibri"/>
              <w:color w:val="222222"/>
              <w:lang w:eastAsia="en-GB"/>
            </w:rPr>
            <w:t>рганізаційна модель функціонування індустріального парку</w:t>
          </w:r>
          <w:r>
            <w:rPr>
              <w:rFonts w:ascii="Calibri" w:eastAsia="Times New Roman" w:hAnsi="Calibri" w:cs="Calibri"/>
              <w:color w:val="222222"/>
              <w:lang w:eastAsia="en-GB"/>
            </w:rPr>
            <w:t xml:space="preserve"> (</w:t>
          </w:r>
          <w:r w:rsidRPr="0031622B">
            <w:rPr>
              <w:rFonts w:ascii="Calibri" w:eastAsia="Times New Roman" w:hAnsi="Calibri" w:cs="Calibri"/>
              <w:color w:val="222222"/>
              <w:lang w:eastAsia="en-GB"/>
            </w:rPr>
            <w:t xml:space="preserve">схема </w:t>
          </w:r>
          <w:r>
            <w:rPr>
              <w:rFonts w:ascii="Calibri" w:eastAsia="Times New Roman" w:hAnsi="Calibri" w:cs="Calibri"/>
              <w:color w:val="222222"/>
              <w:lang w:eastAsia="en-GB"/>
            </w:rPr>
            <w:t>взаємодії суб’єктів господарювання в межах парку</w:t>
          </w:r>
          <w:r w:rsidRPr="0031622B">
            <w:rPr>
              <w:rFonts w:ascii="Calibri" w:eastAsia="Times New Roman" w:hAnsi="Calibri" w:cs="Calibri"/>
              <w:color w:val="222222"/>
              <w:lang w:eastAsia="en-GB"/>
            </w:rPr>
            <w:t xml:space="preserve">, </w:t>
          </w:r>
          <w:r>
            <w:rPr>
              <w:rFonts w:ascii="Calibri" w:eastAsia="Times New Roman" w:hAnsi="Calibri" w:cs="Calibri"/>
              <w:color w:val="222222"/>
              <w:lang w:eastAsia="en-GB"/>
            </w:rPr>
            <w:t>роль ОМС, юридична структура)</w:t>
          </w:r>
          <w:r w:rsidR="00FF2AAC">
            <w:rPr>
              <w:rFonts w:ascii="Calibri" w:eastAsia="Times New Roman" w:hAnsi="Calibri" w:cs="Calibri"/>
              <w:color w:val="222222"/>
              <w:lang w:eastAsia="en-GB"/>
            </w:rPr>
            <w:t>…</w:t>
          </w:r>
          <w:r w:rsidR="000A7803">
            <w:rPr>
              <w:rFonts w:ascii="Calibri" w:eastAsia="Times New Roman" w:hAnsi="Calibri" w:cs="Calibri"/>
              <w:color w:val="222222"/>
              <w:lang w:eastAsia="en-GB"/>
            </w:rPr>
            <w:t>…………………………………………………..</w:t>
          </w:r>
          <w:r w:rsidR="00FF2AAC">
            <w:rPr>
              <w:rFonts w:ascii="Calibri" w:eastAsia="Times New Roman" w:hAnsi="Calibri" w:cs="Calibri"/>
              <w:color w:val="222222"/>
              <w:lang w:eastAsia="en-GB"/>
            </w:rPr>
            <w:t>.21</w:t>
          </w:r>
        </w:p>
        <w:p w14:paraId="750B658B" w14:textId="6CFD1CCB" w:rsidR="00660250" w:rsidRPr="00443AB6" w:rsidRDefault="00660250" w:rsidP="00346C5E">
          <w:pPr>
            <w:pStyle w:val="a3"/>
            <w:numPr>
              <w:ilvl w:val="0"/>
              <w:numId w:val="99"/>
            </w:numPr>
            <w:shd w:val="clear" w:color="auto" w:fill="FFFFFF"/>
            <w:spacing w:after="0" w:line="240" w:lineRule="auto"/>
            <w:jc w:val="both"/>
            <w:rPr>
              <w:rFonts w:ascii="Calibri" w:eastAsia="Times New Roman" w:hAnsi="Calibri" w:cs="Calibri"/>
              <w:color w:val="222222"/>
              <w:lang w:eastAsia="en-GB"/>
            </w:rPr>
          </w:pPr>
          <w:r w:rsidRPr="00443AB6">
            <w:rPr>
              <w:rFonts w:ascii="Calibri" w:eastAsia="Times New Roman" w:hAnsi="Calibri" w:cs="Calibri"/>
              <w:color w:val="222222"/>
              <w:lang w:eastAsia="en-GB"/>
            </w:rPr>
            <w:t xml:space="preserve">План заходів щодо створення та успішного функціонування індустріального парку </w:t>
          </w:r>
          <w:r>
            <w:rPr>
              <w:rFonts w:ascii="Calibri" w:eastAsia="Times New Roman" w:hAnsi="Calibri" w:cs="Calibri"/>
              <w:color w:val="222222"/>
              <w:lang w:eastAsia="en-GB"/>
            </w:rPr>
            <w:t>в короткостроковій</w:t>
          </w:r>
          <w:r w:rsidRPr="00443AB6">
            <w:rPr>
              <w:rFonts w:ascii="Calibri" w:eastAsia="Times New Roman" w:hAnsi="Calibri" w:cs="Calibri"/>
              <w:color w:val="222222"/>
              <w:lang w:eastAsia="en-GB"/>
            </w:rPr>
            <w:t xml:space="preserve"> перспектив</w:t>
          </w:r>
          <w:r>
            <w:rPr>
              <w:rFonts w:ascii="Calibri" w:eastAsia="Times New Roman" w:hAnsi="Calibri" w:cs="Calibri"/>
              <w:color w:val="222222"/>
              <w:lang w:eastAsia="en-GB"/>
            </w:rPr>
            <w:t>і</w:t>
          </w:r>
          <w:r w:rsidRPr="00443AB6">
            <w:rPr>
              <w:rFonts w:ascii="Calibri" w:eastAsia="Times New Roman" w:hAnsi="Calibri" w:cs="Calibri"/>
              <w:color w:val="222222"/>
              <w:lang w:eastAsia="en-GB"/>
            </w:rPr>
            <w:t xml:space="preserve">  (2 роки)</w:t>
          </w:r>
          <w:r>
            <w:rPr>
              <w:rFonts w:ascii="Calibri" w:eastAsia="Times New Roman" w:hAnsi="Calibri" w:cs="Calibri"/>
              <w:color w:val="222222"/>
              <w:lang w:eastAsia="en-GB"/>
            </w:rPr>
            <w:t xml:space="preserve"> та</w:t>
          </w:r>
          <w:r w:rsidRPr="00443AB6">
            <w:rPr>
              <w:rFonts w:ascii="Calibri" w:eastAsia="Times New Roman" w:hAnsi="Calibri" w:cs="Calibri"/>
              <w:color w:val="222222"/>
              <w:lang w:eastAsia="en-GB"/>
            </w:rPr>
            <w:t xml:space="preserve"> рекомендаці</w:t>
          </w:r>
          <w:r>
            <w:rPr>
              <w:rFonts w:ascii="Calibri" w:eastAsia="Times New Roman" w:hAnsi="Calibri" w:cs="Calibri"/>
              <w:color w:val="222222"/>
              <w:lang w:eastAsia="en-GB"/>
            </w:rPr>
            <w:t>ї</w:t>
          </w:r>
          <w:r w:rsidRPr="00443AB6">
            <w:rPr>
              <w:rFonts w:ascii="Calibri" w:eastAsia="Times New Roman" w:hAnsi="Calibri" w:cs="Calibri"/>
              <w:color w:val="222222"/>
              <w:lang w:eastAsia="en-GB"/>
            </w:rPr>
            <w:t xml:space="preserve"> на довгострокову перспективу (5-10 років)</w:t>
          </w:r>
          <w:r w:rsidR="00FF2AAC">
            <w:rPr>
              <w:rFonts w:ascii="Calibri" w:eastAsia="Times New Roman" w:hAnsi="Calibri" w:cs="Calibri"/>
              <w:color w:val="222222"/>
              <w:lang w:eastAsia="en-GB"/>
            </w:rPr>
            <w:t>……</w:t>
          </w:r>
          <w:r w:rsidR="000A7803">
            <w:rPr>
              <w:rFonts w:ascii="Calibri" w:eastAsia="Times New Roman" w:hAnsi="Calibri" w:cs="Calibri"/>
              <w:color w:val="222222"/>
              <w:lang w:eastAsia="en-GB"/>
            </w:rPr>
            <w:t>………………………</w:t>
          </w:r>
          <w:r w:rsidR="00FF2AAC">
            <w:rPr>
              <w:rFonts w:ascii="Calibri" w:eastAsia="Times New Roman" w:hAnsi="Calibri" w:cs="Calibri"/>
              <w:color w:val="222222"/>
              <w:lang w:eastAsia="en-GB"/>
            </w:rPr>
            <w:t>.24</w:t>
          </w:r>
        </w:p>
        <w:p w14:paraId="5143785C" w14:textId="15DBF1FD" w:rsidR="00660250" w:rsidRPr="00443AB6" w:rsidRDefault="00660250" w:rsidP="00346C5E">
          <w:pPr>
            <w:pStyle w:val="a3"/>
            <w:numPr>
              <w:ilvl w:val="0"/>
              <w:numId w:val="99"/>
            </w:numPr>
            <w:shd w:val="clear" w:color="auto" w:fill="FFFFFF"/>
            <w:spacing w:after="0" w:line="240" w:lineRule="auto"/>
            <w:jc w:val="both"/>
            <w:rPr>
              <w:rFonts w:ascii="Calibri" w:eastAsia="Times New Roman" w:hAnsi="Calibri" w:cs="Calibri"/>
              <w:color w:val="222222"/>
              <w:lang w:eastAsia="en-GB"/>
            </w:rPr>
          </w:pPr>
          <w:r w:rsidRPr="00443AB6">
            <w:rPr>
              <w:rFonts w:ascii="Calibri" w:eastAsia="Times New Roman" w:hAnsi="Calibri" w:cs="Calibri"/>
              <w:color w:val="222222"/>
              <w:lang w:eastAsia="en-GB"/>
            </w:rPr>
            <w:t xml:space="preserve">Успішні практики </w:t>
          </w:r>
          <w:r>
            <w:rPr>
              <w:rFonts w:ascii="Calibri" w:eastAsia="Times New Roman" w:hAnsi="Calibri" w:cs="Calibri"/>
              <w:color w:val="222222"/>
              <w:lang w:eastAsia="en-GB"/>
            </w:rPr>
            <w:t>іноземних</w:t>
          </w:r>
          <w:r w:rsidRPr="00443AB6">
            <w:rPr>
              <w:rFonts w:ascii="Calibri" w:eastAsia="Times New Roman" w:hAnsi="Calibri" w:cs="Calibri"/>
              <w:color w:val="222222"/>
              <w:lang w:eastAsia="en-GB"/>
            </w:rPr>
            <w:t xml:space="preserve"> </w:t>
          </w:r>
          <w:r>
            <w:rPr>
              <w:rFonts w:ascii="Calibri" w:eastAsia="Times New Roman" w:hAnsi="Calibri" w:cs="Calibri"/>
              <w:color w:val="222222"/>
              <w:lang w:eastAsia="en-GB"/>
            </w:rPr>
            <w:t xml:space="preserve">та вітчизняних </w:t>
          </w:r>
          <w:r w:rsidRPr="00443AB6">
            <w:rPr>
              <w:rFonts w:ascii="Calibri" w:eastAsia="Times New Roman" w:hAnsi="Calibri" w:cs="Calibri"/>
              <w:color w:val="222222"/>
              <w:lang w:eastAsia="en-GB"/>
            </w:rPr>
            <w:t>індустріальних парків</w:t>
          </w:r>
          <w:r>
            <w:rPr>
              <w:rFonts w:ascii="Calibri" w:eastAsia="Times New Roman" w:hAnsi="Calibri" w:cs="Calibri"/>
              <w:color w:val="222222"/>
              <w:lang w:eastAsia="en-GB"/>
            </w:rPr>
            <w:t>, включаючи парки з аналогічними передумовами та структурою</w:t>
          </w:r>
          <w:r w:rsidR="00FF2AAC">
            <w:rPr>
              <w:rFonts w:ascii="Calibri" w:eastAsia="Times New Roman" w:hAnsi="Calibri" w:cs="Calibri"/>
              <w:color w:val="222222"/>
              <w:lang w:eastAsia="en-GB"/>
            </w:rPr>
            <w:t>…</w:t>
          </w:r>
          <w:r w:rsidR="000A7803">
            <w:rPr>
              <w:rFonts w:ascii="Calibri" w:eastAsia="Times New Roman" w:hAnsi="Calibri" w:cs="Calibri"/>
              <w:color w:val="222222"/>
              <w:lang w:eastAsia="en-GB"/>
            </w:rPr>
            <w:t>…………………………………………………………………………………………………………</w:t>
          </w:r>
          <w:r w:rsidR="00FF2AAC">
            <w:rPr>
              <w:rFonts w:ascii="Calibri" w:eastAsia="Times New Roman" w:hAnsi="Calibri" w:cs="Calibri"/>
              <w:color w:val="222222"/>
              <w:lang w:eastAsia="en-GB"/>
            </w:rPr>
            <w:t>……24</w:t>
          </w:r>
        </w:p>
        <w:p w14:paraId="246D4CCC" w14:textId="5DAA3911" w:rsidR="00660250" w:rsidRPr="005E423F" w:rsidRDefault="00660250" w:rsidP="00346C5E">
          <w:pPr>
            <w:pStyle w:val="a3"/>
            <w:numPr>
              <w:ilvl w:val="0"/>
              <w:numId w:val="99"/>
            </w:numPr>
            <w:shd w:val="clear" w:color="auto" w:fill="FFFFFF"/>
            <w:spacing w:after="0" w:line="240" w:lineRule="auto"/>
            <w:jc w:val="both"/>
            <w:rPr>
              <w:rFonts w:ascii="Calibri" w:eastAsia="Times New Roman" w:hAnsi="Calibri" w:cs="Calibri"/>
              <w:color w:val="222222"/>
              <w:lang w:eastAsia="en-GB"/>
            </w:rPr>
          </w:pPr>
          <w:r>
            <w:rPr>
              <w:rFonts w:ascii="Calibri" w:eastAsia="Times New Roman" w:hAnsi="Calibri" w:cs="Calibri"/>
              <w:color w:val="222222"/>
              <w:lang w:eastAsia="en-GB"/>
            </w:rPr>
            <w:t>Успішні приклади</w:t>
          </w:r>
          <w:r w:rsidRPr="005E423F">
            <w:rPr>
              <w:rFonts w:ascii="Calibri" w:eastAsia="Times New Roman" w:hAnsi="Calibri" w:cs="Calibri"/>
              <w:color w:val="222222"/>
              <w:lang w:eastAsia="en-GB"/>
            </w:rPr>
            <w:t xml:space="preserve"> залучення іноземних інвесторів, великих міжнародних і національних компаній до </w:t>
          </w:r>
          <w:r>
            <w:rPr>
              <w:rFonts w:ascii="Calibri" w:eastAsia="Times New Roman" w:hAnsi="Calibri" w:cs="Calibri"/>
              <w:color w:val="222222"/>
              <w:lang w:eastAsia="en-GB"/>
            </w:rPr>
            <w:t>індустріальних парків</w:t>
          </w:r>
          <w:r w:rsidR="00FF2AAC">
            <w:rPr>
              <w:rFonts w:ascii="Calibri" w:eastAsia="Times New Roman" w:hAnsi="Calibri" w:cs="Calibri"/>
              <w:color w:val="222222"/>
              <w:lang w:eastAsia="en-GB"/>
            </w:rPr>
            <w:t>………</w:t>
          </w:r>
          <w:r w:rsidR="000A7803">
            <w:rPr>
              <w:rFonts w:ascii="Calibri" w:eastAsia="Times New Roman" w:hAnsi="Calibri" w:cs="Calibri"/>
              <w:color w:val="222222"/>
              <w:lang w:eastAsia="en-GB"/>
            </w:rPr>
            <w:t>………………………………………………………………………………………………………………………</w:t>
          </w:r>
          <w:r w:rsidR="00FF2AAC">
            <w:rPr>
              <w:rFonts w:ascii="Calibri" w:eastAsia="Times New Roman" w:hAnsi="Calibri" w:cs="Calibri"/>
              <w:color w:val="222222"/>
              <w:lang w:eastAsia="en-GB"/>
            </w:rPr>
            <w:t>2</w:t>
          </w:r>
          <w:r w:rsidR="00593CD9">
            <w:rPr>
              <w:rFonts w:ascii="Calibri" w:eastAsia="Times New Roman" w:hAnsi="Calibri" w:cs="Calibri"/>
              <w:color w:val="222222"/>
              <w:lang w:eastAsia="en-GB"/>
            </w:rPr>
            <w:t>8</w:t>
          </w:r>
        </w:p>
        <w:p w14:paraId="1027ECC1" w14:textId="7B8F0373" w:rsidR="00660250" w:rsidRDefault="00660250" w:rsidP="00346C5E">
          <w:pPr>
            <w:pStyle w:val="a3"/>
            <w:numPr>
              <w:ilvl w:val="0"/>
              <w:numId w:val="99"/>
            </w:numPr>
            <w:shd w:val="clear" w:color="auto" w:fill="FFFFFF"/>
            <w:spacing w:after="0" w:line="240" w:lineRule="auto"/>
            <w:jc w:val="both"/>
            <w:rPr>
              <w:rFonts w:ascii="Calibri" w:eastAsia="Times New Roman" w:hAnsi="Calibri" w:cs="Calibri"/>
              <w:color w:val="222222"/>
              <w:lang w:eastAsia="en-GB"/>
            </w:rPr>
          </w:pPr>
          <w:r w:rsidRPr="00443AB6">
            <w:rPr>
              <w:rFonts w:ascii="Calibri" w:eastAsia="Times New Roman" w:hAnsi="Calibri" w:cs="Calibri"/>
              <w:color w:val="222222"/>
              <w:lang w:eastAsia="en-GB"/>
            </w:rPr>
            <w:t>Можливі ризики та рішення в короткостроковій (2 роки) та довгостроковій перспектив</w:t>
          </w:r>
          <w:r>
            <w:rPr>
              <w:rFonts w:ascii="Calibri" w:eastAsia="Times New Roman" w:hAnsi="Calibri" w:cs="Calibri"/>
              <w:color w:val="222222"/>
              <w:lang w:eastAsia="en-GB"/>
            </w:rPr>
            <w:t>і</w:t>
          </w:r>
          <w:r w:rsidRPr="00443AB6">
            <w:rPr>
              <w:rFonts w:ascii="Calibri" w:eastAsia="Times New Roman" w:hAnsi="Calibri" w:cs="Calibri"/>
              <w:color w:val="222222"/>
              <w:lang w:eastAsia="en-GB"/>
            </w:rPr>
            <w:t xml:space="preserve"> (5-10 років)</w:t>
          </w:r>
          <w:r w:rsidR="00FF2AAC">
            <w:rPr>
              <w:rFonts w:ascii="Calibri" w:eastAsia="Times New Roman" w:hAnsi="Calibri" w:cs="Calibri"/>
              <w:color w:val="222222"/>
              <w:lang w:eastAsia="en-GB"/>
            </w:rPr>
            <w:t>.28</w:t>
          </w:r>
        </w:p>
        <w:p w14:paraId="66B255E4" w14:textId="2224CB76" w:rsidR="00660250" w:rsidRDefault="00660250" w:rsidP="00293D35">
          <w:pPr>
            <w:shd w:val="clear" w:color="auto" w:fill="FFFFFF"/>
            <w:spacing w:after="0" w:line="240" w:lineRule="auto"/>
            <w:jc w:val="both"/>
            <w:rPr>
              <w:rFonts w:ascii="Calibri" w:eastAsia="Times New Roman" w:hAnsi="Calibri" w:cs="Calibri"/>
              <w:color w:val="222222"/>
              <w:lang w:eastAsia="en-GB"/>
            </w:rPr>
          </w:pPr>
          <w:r w:rsidRPr="003460F6">
            <w:rPr>
              <w:rFonts w:ascii="Calibri" w:eastAsia="Times New Roman" w:hAnsi="Calibri" w:cs="Calibri"/>
              <w:color w:val="222222"/>
              <w:lang w:val="en-US" w:eastAsia="en-GB"/>
            </w:rPr>
            <w:t>I</w:t>
          </w:r>
          <w:r w:rsidR="00B24DB8">
            <w:rPr>
              <w:rFonts w:ascii="Calibri" w:eastAsia="Times New Roman" w:hAnsi="Calibri" w:cs="Calibri"/>
              <w:color w:val="222222"/>
              <w:lang w:eastAsia="en-GB"/>
            </w:rPr>
            <w:t>ІІ.</w:t>
          </w:r>
          <w:r w:rsidRPr="003460F6">
            <w:rPr>
              <w:rFonts w:ascii="Calibri" w:eastAsia="Times New Roman" w:hAnsi="Calibri" w:cs="Calibri"/>
              <w:color w:val="222222"/>
              <w:lang w:val="ru-RU" w:eastAsia="en-GB"/>
            </w:rPr>
            <w:t xml:space="preserve"> </w:t>
          </w:r>
          <w:r w:rsidRPr="003460F6">
            <w:rPr>
              <w:rFonts w:ascii="Calibri" w:eastAsia="Times New Roman" w:hAnsi="Calibri" w:cs="Calibri"/>
              <w:color w:val="222222"/>
              <w:lang w:eastAsia="en-GB"/>
            </w:rPr>
            <w:t>ВИСНОВКИ ТА РЕКОМЕНДАЦІЇ</w:t>
          </w:r>
          <w:r w:rsidR="00FF2AAC">
            <w:rPr>
              <w:rFonts w:ascii="Calibri" w:eastAsia="Times New Roman" w:hAnsi="Calibri" w:cs="Calibri"/>
              <w:color w:val="222222"/>
              <w:lang w:eastAsia="en-GB"/>
            </w:rPr>
            <w:t>…………………………………………………………………………………………………………………..30</w:t>
          </w:r>
        </w:p>
        <w:p w14:paraId="7C20DBF9" w14:textId="77777777" w:rsidR="00FF2AAC" w:rsidRDefault="00B24DB8" w:rsidP="00293D35">
          <w:pPr>
            <w:spacing w:line="240" w:lineRule="auto"/>
            <w:rPr>
              <w:rFonts w:ascii="Calibri" w:eastAsia="Times New Roman" w:hAnsi="Calibri" w:cs="Calibri"/>
              <w:color w:val="222222"/>
              <w:lang w:eastAsia="en-GB"/>
            </w:rPr>
          </w:pPr>
          <w:r>
            <w:rPr>
              <w:rFonts w:ascii="Calibri" w:eastAsia="Times New Roman" w:hAnsi="Calibri" w:cs="Calibri"/>
              <w:color w:val="222222"/>
              <w:lang w:eastAsia="en-GB"/>
            </w:rPr>
            <w:t>І</w:t>
          </w:r>
          <w:r w:rsidR="00660250">
            <w:rPr>
              <w:rFonts w:ascii="Calibri" w:eastAsia="Times New Roman" w:hAnsi="Calibri" w:cs="Calibri"/>
              <w:color w:val="222222"/>
              <w:lang w:val="en-US" w:eastAsia="en-GB"/>
            </w:rPr>
            <w:t>V</w:t>
          </w:r>
          <w:r>
            <w:rPr>
              <w:rFonts w:ascii="Calibri" w:eastAsia="Times New Roman" w:hAnsi="Calibri" w:cs="Calibri"/>
              <w:color w:val="222222"/>
              <w:lang w:eastAsia="en-GB"/>
            </w:rPr>
            <w:t>.</w:t>
          </w:r>
          <w:r w:rsidR="00660250" w:rsidRPr="00126208">
            <w:rPr>
              <w:rFonts w:ascii="Calibri" w:eastAsia="Times New Roman" w:hAnsi="Calibri" w:cs="Calibri"/>
              <w:color w:val="222222"/>
              <w:lang w:val="ru-RU" w:eastAsia="en-GB"/>
            </w:rPr>
            <w:t xml:space="preserve"> </w:t>
          </w:r>
          <w:r w:rsidR="00660250">
            <w:rPr>
              <w:rFonts w:ascii="Calibri" w:eastAsia="Times New Roman" w:hAnsi="Calibri" w:cs="Calibri"/>
              <w:color w:val="222222"/>
              <w:lang w:eastAsia="en-GB"/>
            </w:rPr>
            <w:t>ДОДАТКИ</w:t>
          </w:r>
          <w:r w:rsidR="00FF2AAC">
            <w:rPr>
              <w:rFonts w:ascii="Calibri" w:eastAsia="Times New Roman" w:hAnsi="Calibri" w:cs="Calibri"/>
              <w:color w:val="222222"/>
              <w:lang w:eastAsia="en-GB"/>
            </w:rPr>
            <w:t>…………………………………………………………………………………………………………………………………………………..31</w:t>
          </w:r>
        </w:p>
        <w:p w14:paraId="48C6A191" w14:textId="286314C7" w:rsidR="00660250" w:rsidRPr="00660250" w:rsidRDefault="00000000" w:rsidP="00293D35">
          <w:pPr>
            <w:spacing w:line="240" w:lineRule="auto"/>
            <w:rPr>
              <w:lang w:eastAsia="ru-RU"/>
            </w:rPr>
          </w:pPr>
        </w:p>
      </w:sdtContent>
    </w:sdt>
    <w:p w14:paraId="4CE47322" w14:textId="21E4E795" w:rsidR="00660250" w:rsidRPr="00E44C21" w:rsidRDefault="00660250" w:rsidP="00293D35">
      <w:pPr>
        <w:shd w:val="clear" w:color="auto" w:fill="FFFFFF"/>
        <w:spacing w:after="0" w:line="240" w:lineRule="auto"/>
        <w:ind w:left="360"/>
        <w:jc w:val="both"/>
        <w:rPr>
          <w:rFonts w:ascii="Calibri" w:eastAsia="Times New Roman" w:hAnsi="Calibri" w:cs="Calibri"/>
          <w:color w:val="222222"/>
          <w:lang w:eastAsia="en-GB"/>
        </w:rPr>
      </w:pPr>
    </w:p>
    <w:p w14:paraId="7321BF55" w14:textId="6571E1D6" w:rsidR="00DA295C" w:rsidRDefault="00DA295C" w:rsidP="00293D35">
      <w:pPr>
        <w:spacing w:line="240" w:lineRule="auto"/>
        <w:rPr>
          <w:rFonts w:ascii="Arial" w:eastAsia="Times New Roman" w:hAnsi="Arial" w:cs="Arial"/>
          <w:b/>
          <w:bCs/>
          <w:i/>
          <w:sz w:val="18"/>
          <w:szCs w:val="18"/>
          <w:lang w:eastAsia="uk-UA"/>
        </w:rPr>
      </w:pPr>
      <w:r>
        <w:rPr>
          <w:rFonts w:ascii="Arial" w:eastAsia="Times New Roman" w:hAnsi="Arial" w:cs="Arial"/>
          <w:b/>
          <w:bCs/>
          <w:i/>
          <w:sz w:val="18"/>
          <w:szCs w:val="18"/>
          <w:lang w:eastAsia="uk-UA"/>
        </w:rPr>
        <w:br w:type="page"/>
      </w:r>
    </w:p>
    <w:p w14:paraId="3F0DE018" w14:textId="77777777" w:rsidR="00DA295C" w:rsidRPr="003E54DD" w:rsidRDefault="00DA295C" w:rsidP="00293D35">
      <w:pPr>
        <w:pStyle w:val="a3"/>
        <w:numPr>
          <w:ilvl w:val="0"/>
          <w:numId w:val="5"/>
        </w:numPr>
        <w:shd w:val="clear" w:color="auto" w:fill="FFFFFF"/>
        <w:tabs>
          <w:tab w:val="left" w:pos="284"/>
        </w:tabs>
        <w:spacing w:line="240" w:lineRule="auto"/>
        <w:ind w:left="142" w:hanging="142"/>
        <w:jc w:val="center"/>
        <w:rPr>
          <w:rFonts w:eastAsiaTheme="majorEastAsia" w:cstheme="minorHAnsi"/>
          <w:b/>
          <w:color w:val="2E74B5" w:themeColor="accent1" w:themeShade="BF"/>
          <w:sz w:val="28"/>
          <w:szCs w:val="28"/>
          <w:lang w:eastAsia="uk-UA"/>
        </w:rPr>
      </w:pPr>
      <w:r w:rsidRPr="003E54DD">
        <w:rPr>
          <w:rFonts w:eastAsiaTheme="majorEastAsia" w:cstheme="minorHAnsi"/>
          <w:b/>
          <w:color w:val="2E74B5" w:themeColor="accent1" w:themeShade="BF"/>
          <w:sz w:val="28"/>
          <w:szCs w:val="28"/>
          <w:lang w:eastAsia="uk-UA"/>
        </w:rPr>
        <w:lastRenderedPageBreak/>
        <w:t>ПЕРЕЛІК СКОРОЧЕНЬ</w:t>
      </w:r>
    </w:p>
    <w:p w14:paraId="125AC347" w14:textId="77777777" w:rsidR="00DA295C" w:rsidRPr="003E54DD" w:rsidRDefault="00DA295C" w:rsidP="00293D35">
      <w:pPr>
        <w:shd w:val="clear" w:color="auto" w:fill="FFFFFF"/>
        <w:spacing w:after="120" w:line="240" w:lineRule="auto"/>
        <w:rPr>
          <w:rFonts w:cstheme="minorHAnsi"/>
          <w:bCs/>
          <w:color w:val="000000" w:themeColor="text1"/>
        </w:rPr>
      </w:pPr>
      <w:r w:rsidRPr="003E54DD">
        <w:rPr>
          <w:rFonts w:cstheme="minorHAnsi"/>
          <w:bCs/>
          <w:color w:val="000000" w:themeColor="text1"/>
        </w:rPr>
        <w:t xml:space="preserve">АПК </w:t>
      </w:r>
      <w:r>
        <w:rPr>
          <w:rFonts w:cstheme="minorHAnsi"/>
          <w:bCs/>
          <w:color w:val="000000" w:themeColor="text1"/>
        </w:rPr>
        <w:t>–</w:t>
      </w:r>
      <w:r w:rsidRPr="003E54DD">
        <w:rPr>
          <w:rFonts w:cstheme="minorHAnsi"/>
          <w:bCs/>
          <w:color w:val="000000" w:themeColor="text1"/>
        </w:rPr>
        <w:t xml:space="preserve"> </w:t>
      </w:r>
      <w:r>
        <w:rPr>
          <w:rFonts w:cstheme="minorHAnsi"/>
          <w:bCs/>
          <w:color w:val="000000" w:themeColor="text1"/>
        </w:rPr>
        <w:t>Адміністративно-побутові приміщення</w:t>
      </w:r>
    </w:p>
    <w:p w14:paraId="3F022401" w14:textId="77777777" w:rsidR="00DA295C" w:rsidRPr="001D238D" w:rsidRDefault="00DA295C" w:rsidP="00293D35">
      <w:pPr>
        <w:shd w:val="clear" w:color="auto" w:fill="FFFFFF"/>
        <w:spacing w:after="120" w:line="240" w:lineRule="auto"/>
        <w:rPr>
          <w:rFonts w:cstheme="minorHAnsi"/>
          <w:bCs/>
          <w:color w:val="000000" w:themeColor="text1"/>
        </w:rPr>
      </w:pPr>
      <w:r w:rsidRPr="001D238D">
        <w:rPr>
          <w:rFonts w:cstheme="minorHAnsi"/>
          <w:bCs/>
          <w:color w:val="000000" w:themeColor="text1"/>
        </w:rPr>
        <w:t>АТО/ООС – антитерористична операція/ операція Об’єднаних Сил</w:t>
      </w:r>
    </w:p>
    <w:p w14:paraId="502C1075" w14:textId="77777777" w:rsidR="00DA295C" w:rsidRPr="00EF216F" w:rsidRDefault="00DA295C" w:rsidP="00293D35">
      <w:pPr>
        <w:shd w:val="clear" w:color="auto" w:fill="FFFFFF"/>
        <w:spacing w:after="120" w:line="240" w:lineRule="auto"/>
        <w:rPr>
          <w:rFonts w:cstheme="minorHAnsi"/>
          <w:bCs/>
          <w:color w:val="000000" w:themeColor="text1"/>
        </w:rPr>
      </w:pPr>
      <w:r w:rsidRPr="00EF216F">
        <w:rPr>
          <w:rFonts w:cstheme="minorHAnsi"/>
          <w:bCs/>
          <w:color w:val="000000" w:themeColor="text1"/>
        </w:rPr>
        <w:t xml:space="preserve">ВНЗ – вищий навчальний заклад </w:t>
      </w:r>
    </w:p>
    <w:p w14:paraId="45802707" w14:textId="77777777" w:rsidR="00DA295C" w:rsidRPr="00EF216F" w:rsidRDefault="00DA295C" w:rsidP="00293D35">
      <w:pPr>
        <w:shd w:val="clear" w:color="auto" w:fill="FFFFFF"/>
        <w:spacing w:after="120" w:line="240" w:lineRule="auto"/>
        <w:rPr>
          <w:rFonts w:cstheme="minorHAnsi"/>
          <w:bCs/>
          <w:color w:val="000000" w:themeColor="text1"/>
        </w:rPr>
      </w:pPr>
      <w:r w:rsidRPr="00EF216F">
        <w:rPr>
          <w:rFonts w:cstheme="minorHAnsi"/>
          <w:bCs/>
          <w:color w:val="000000" w:themeColor="text1"/>
        </w:rPr>
        <w:t>ВПО – внутрішньо переміщені особи</w:t>
      </w:r>
    </w:p>
    <w:p w14:paraId="60661F2B"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ГУС - Головне управління статистики</w:t>
      </w:r>
    </w:p>
    <w:p w14:paraId="48C6967A"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ДФРР – державний фонд регіонального розвитку</w:t>
      </w:r>
    </w:p>
    <w:p w14:paraId="0587A8B4"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ЄБРР – Європейський банк реконструкції та розвитку</w:t>
      </w:r>
    </w:p>
    <w:p w14:paraId="405FC7D3"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ІП – індустріальн</w:t>
      </w:r>
      <w:r>
        <w:rPr>
          <w:rFonts w:cstheme="minorHAnsi"/>
          <w:bCs/>
          <w:color w:val="000000" w:themeColor="text1"/>
        </w:rPr>
        <w:t>ий(</w:t>
      </w:r>
      <w:r w:rsidRPr="00E3345A">
        <w:rPr>
          <w:rFonts w:cstheme="minorHAnsi"/>
          <w:bCs/>
          <w:color w:val="000000" w:themeColor="text1"/>
        </w:rPr>
        <w:t>і</w:t>
      </w:r>
      <w:r>
        <w:rPr>
          <w:rFonts w:cstheme="minorHAnsi"/>
          <w:bCs/>
          <w:color w:val="000000" w:themeColor="text1"/>
        </w:rPr>
        <w:t>)</w:t>
      </w:r>
      <w:r w:rsidRPr="00E3345A">
        <w:rPr>
          <w:rFonts w:cstheme="minorHAnsi"/>
          <w:bCs/>
          <w:color w:val="000000" w:themeColor="text1"/>
        </w:rPr>
        <w:t xml:space="preserve"> парк</w:t>
      </w:r>
      <w:r>
        <w:rPr>
          <w:rFonts w:cstheme="minorHAnsi"/>
          <w:bCs/>
          <w:color w:val="000000" w:themeColor="text1"/>
        </w:rPr>
        <w:t>(</w:t>
      </w:r>
      <w:r w:rsidRPr="00E3345A">
        <w:rPr>
          <w:rFonts w:cstheme="minorHAnsi"/>
          <w:bCs/>
          <w:color w:val="000000" w:themeColor="text1"/>
        </w:rPr>
        <w:t>и</w:t>
      </w:r>
      <w:r>
        <w:rPr>
          <w:rFonts w:cstheme="minorHAnsi"/>
          <w:bCs/>
          <w:color w:val="000000" w:themeColor="text1"/>
        </w:rPr>
        <w:t>)</w:t>
      </w:r>
    </w:p>
    <w:p w14:paraId="3581B99A"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 xml:space="preserve">ІКМ – Індекс конкурентоспроможності міст </w:t>
      </w:r>
    </w:p>
    <w:p w14:paraId="4CBA1B84"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КВЕД – код  економічної діяльності</w:t>
      </w:r>
    </w:p>
    <w:p w14:paraId="1ABE773D"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КП – комунальне підприємство</w:t>
      </w:r>
    </w:p>
    <w:p w14:paraId="17F1224C" w14:textId="77777777" w:rsidR="00DA295C" w:rsidRPr="00EF216F" w:rsidRDefault="00DA295C" w:rsidP="00293D35">
      <w:pPr>
        <w:shd w:val="clear" w:color="auto" w:fill="FFFFFF"/>
        <w:spacing w:after="120" w:line="240" w:lineRule="auto"/>
        <w:rPr>
          <w:rFonts w:cstheme="minorHAnsi"/>
          <w:bCs/>
          <w:color w:val="000000" w:themeColor="text1"/>
        </w:rPr>
      </w:pPr>
      <w:r w:rsidRPr="00EF216F">
        <w:rPr>
          <w:rFonts w:cstheme="minorHAnsi"/>
          <w:bCs/>
          <w:color w:val="000000" w:themeColor="text1"/>
        </w:rPr>
        <w:t>МЕР – місцевий економічний розвиток</w:t>
      </w:r>
    </w:p>
    <w:p w14:paraId="18BD8DDC"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 xml:space="preserve">МСП – Малі і середні підприємства </w:t>
      </w:r>
    </w:p>
    <w:p w14:paraId="3AF7F901"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МТГ - міська територіальна громада</w:t>
      </w:r>
    </w:p>
    <w:p w14:paraId="56186B29"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 xml:space="preserve">МТД – міжнародна технічна допомога </w:t>
      </w:r>
    </w:p>
    <w:p w14:paraId="01D3EEE5"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МФО – міжнародні фінансові організації</w:t>
      </w:r>
    </w:p>
    <w:p w14:paraId="3A80895B" w14:textId="77777777" w:rsidR="00DA295C" w:rsidRPr="003E54DD" w:rsidRDefault="00DA295C" w:rsidP="00293D35">
      <w:pPr>
        <w:shd w:val="clear" w:color="auto" w:fill="FFFFFF"/>
        <w:spacing w:after="120" w:line="240" w:lineRule="auto"/>
        <w:rPr>
          <w:rFonts w:cstheme="minorHAnsi"/>
          <w:bCs/>
          <w:color w:val="000000" w:themeColor="text1"/>
        </w:rPr>
      </w:pPr>
      <w:r w:rsidRPr="003E54DD">
        <w:rPr>
          <w:rFonts w:cstheme="minorHAnsi"/>
          <w:bCs/>
          <w:color w:val="000000" w:themeColor="text1"/>
        </w:rPr>
        <w:t>НД – дані відсутні</w:t>
      </w:r>
    </w:p>
    <w:p w14:paraId="70222A72" w14:textId="77777777" w:rsidR="00DA295C" w:rsidRPr="00EF216F" w:rsidRDefault="00DA295C" w:rsidP="00293D35">
      <w:pPr>
        <w:shd w:val="clear" w:color="auto" w:fill="FFFFFF"/>
        <w:spacing w:after="120" w:line="240" w:lineRule="auto"/>
        <w:rPr>
          <w:rFonts w:cstheme="minorHAnsi"/>
          <w:bCs/>
          <w:color w:val="000000" w:themeColor="text1"/>
        </w:rPr>
      </w:pPr>
      <w:r w:rsidRPr="00EF216F">
        <w:rPr>
          <w:rFonts w:cstheme="minorHAnsi"/>
          <w:bCs/>
          <w:color w:val="000000" w:themeColor="text1"/>
        </w:rPr>
        <w:t>НСЗУ - Національна служба здоров’я України</w:t>
      </w:r>
    </w:p>
    <w:p w14:paraId="69C345B5"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ОВА – Обласна військова адміністрація</w:t>
      </w:r>
    </w:p>
    <w:p w14:paraId="035618FC"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 xml:space="preserve">ОМС – орган місцевого самоврядування </w:t>
      </w:r>
    </w:p>
    <w:p w14:paraId="19092210"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 xml:space="preserve">ПДФО – податок на доходи фізичних осіб </w:t>
      </w:r>
    </w:p>
    <w:p w14:paraId="0E6C813A"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ПМД – первинна медична допомога</w:t>
      </w:r>
    </w:p>
    <w:p w14:paraId="73A6577F"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 xml:space="preserve">ПКД – проєктно - кошторисна документація </w:t>
      </w:r>
    </w:p>
    <w:p w14:paraId="4F77A3A3"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ПП – приватне підприємство</w:t>
      </w:r>
    </w:p>
    <w:p w14:paraId="3BCD91D6"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 xml:space="preserve">СПД – суб’єкт підприємницької діяльності </w:t>
      </w:r>
    </w:p>
    <w:p w14:paraId="58608E9D"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 xml:space="preserve">СЕС – сонячна електростанція </w:t>
      </w:r>
    </w:p>
    <w:p w14:paraId="0B4C0F01"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 xml:space="preserve">ФГ – фермерське господарство </w:t>
      </w:r>
    </w:p>
    <w:p w14:paraId="7FE85766" w14:textId="77777777" w:rsidR="00DA295C" w:rsidRPr="00E3345A" w:rsidRDefault="00DA295C" w:rsidP="00293D35">
      <w:pPr>
        <w:shd w:val="clear" w:color="auto" w:fill="FFFFFF"/>
        <w:spacing w:after="120" w:line="240" w:lineRule="auto"/>
        <w:rPr>
          <w:rFonts w:cstheme="minorHAnsi"/>
          <w:bCs/>
          <w:color w:val="000000" w:themeColor="text1"/>
        </w:rPr>
      </w:pPr>
      <w:r w:rsidRPr="00E3345A">
        <w:rPr>
          <w:rFonts w:cstheme="minorHAnsi"/>
          <w:bCs/>
          <w:color w:val="000000" w:themeColor="text1"/>
        </w:rPr>
        <w:t>ФОП – фонд оплати праці</w:t>
      </w:r>
    </w:p>
    <w:p w14:paraId="5CF1B086" w14:textId="77777777" w:rsidR="00660250" w:rsidRPr="003460F6" w:rsidRDefault="00660250" w:rsidP="00293D35">
      <w:pPr>
        <w:spacing w:after="0" w:line="240" w:lineRule="auto"/>
        <w:ind w:right="95"/>
        <w:jc w:val="both"/>
        <w:rPr>
          <w:rFonts w:ascii="Arial" w:eastAsia="Times New Roman" w:hAnsi="Arial" w:cs="Arial"/>
          <w:b/>
          <w:bCs/>
          <w:i/>
          <w:sz w:val="18"/>
          <w:szCs w:val="18"/>
          <w:lang w:eastAsia="uk-UA"/>
        </w:rPr>
      </w:pPr>
    </w:p>
    <w:p w14:paraId="70B613DE" w14:textId="77777777" w:rsidR="00660250" w:rsidRDefault="00660250" w:rsidP="00293D35">
      <w:pPr>
        <w:spacing w:line="240" w:lineRule="auto"/>
        <w:rPr>
          <w:lang w:val="ru-RU"/>
        </w:rPr>
      </w:pPr>
    </w:p>
    <w:p w14:paraId="53BA4D70" w14:textId="2D39AC3D" w:rsidR="003460F6" w:rsidRPr="00660250" w:rsidRDefault="003460F6" w:rsidP="00293D35">
      <w:pPr>
        <w:spacing w:line="240" w:lineRule="auto"/>
        <w:rPr>
          <w:lang w:val="ru-RU"/>
        </w:rPr>
      </w:pPr>
    </w:p>
    <w:p w14:paraId="18915EE1" w14:textId="1BF1927E" w:rsidR="003460F6" w:rsidRDefault="003460F6" w:rsidP="00293D35">
      <w:pPr>
        <w:spacing w:line="240" w:lineRule="auto"/>
        <w:rPr>
          <w:lang w:val="ru-RU"/>
        </w:rPr>
      </w:pPr>
    </w:p>
    <w:p w14:paraId="1D8D9A75" w14:textId="5C6B3433" w:rsidR="003460F6" w:rsidRDefault="003460F6" w:rsidP="00293D35">
      <w:pPr>
        <w:spacing w:line="240" w:lineRule="auto"/>
        <w:rPr>
          <w:lang w:val="ru-RU"/>
        </w:rPr>
      </w:pPr>
    </w:p>
    <w:p w14:paraId="17BE5D20" w14:textId="7D074ADF" w:rsidR="003460F6" w:rsidRDefault="003460F6" w:rsidP="00293D35">
      <w:pPr>
        <w:spacing w:line="240" w:lineRule="auto"/>
        <w:rPr>
          <w:lang w:val="ru-RU"/>
        </w:rPr>
      </w:pPr>
    </w:p>
    <w:p w14:paraId="6FC7CCF2" w14:textId="77777777" w:rsidR="00A6166B" w:rsidRDefault="00A6166B" w:rsidP="00293D35">
      <w:pPr>
        <w:spacing w:line="240" w:lineRule="auto"/>
        <w:rPr>
          <w:rFonts w:eastAsiaTheme="majorEastAsia" w:cstheme="minorHAnsi"/>
          <w:b/>
          <w:color w:val="2E74B5" w:themeColor="accent1" w:themeShade="BF"/>
          <w:sz w:val="28"/>
          <w:szCs w:val="28"/>
          <w:lang w:eastAsia="uk-UA"/>
        </w:rPr>
      </w:pPr>
      <w:r>
        <w:rPr>
          <w:rFonts w:eastAsiaTheme="majorEastAsia" w:cstheme="minorHAnsi"/>
          <w:b/>
          <w:color w:val="2E74B5" w:themeColor="accent1" w:themeShade="BF"/>
          <w:sz w:val="28"/>
          <w:szCs w:val="28"/>
          <w:lang w:eastAsia="uk-UA"/>
        </w:rPr>
        <w:br w:type="page"/>
      </w:r>
    </w:p>
    <w:p w14:paraId="607D9C33" w14:textId="6BA9E51F" w:rsidR="00DA295C" w:rsidRPr="00832FD2" w:rsidRDefault="00DA295C" w:rsidP="003B23A7">
      <w:pPr>
        <w:shd w:val="clear" w:color="auto" w:fill="FFFFFF"/>
        <w:tabs>
          <w:tab w:val="left" w:pos="284"/>
        </w:tabs>
        <w:spacing w:after="0" w:line="240" w:lineRule="auto"/>
        <w:ind w:left="360"/>
        <w:jc w:val="center"/>
        <w:rPr>
          <w:rFonts w:eastAsiaTheme="majorEastAsia" w:cstheme="minorHAnsi"/>
          <w:b/>
          <w:color w:val="2E74B5" w:themeColor="accent1" w:themeShade="BF"/>
          <w:sz w:val="28"/>
          <w:szCs w:val="28"/>
          <w:lang w:eastAsia="uk-UA"/>
        </w:rPr>
      </w:pPr>
      <w:r>
        <w:rPr>
          <w:rFonts w:eastAsiaTheme="majorEastAsia" w:cstheme="minorHAnsi"/>
          <w:b/>
          <w:color w:val="2E74B5" w:themeColor="accent1" w:themeShade="BF"/>
          <w:sz w:val="28"/>
          <w:szCs w:val="28"/>
          <w:lang w:eastAsia="uk-UA"/>
        </w:rPr>
        <w:lastRenderedPageBreak/>
        <w:t xml:space="preserve">ІІ. </w:t>
      </w:r>
      <w:r w:rsidRPr="00832FD2">
        <w:rPr>
          <w:rFonts w:eastAsiaTheme="majorEastAsia" w:cstheme="minorHAnsi"/>
          <w:b/>
          <w:color w:val="2E74B5" w:themeColor="accent1" w:themeShade="BF"/>
          <w:sz w:val="28"/>
          <w:szCs w:val="28"/>
          <w:lang w:eastAsia="uk-UA"/>
        </w:rPr>
        <w:t>ОСНОВНА ЧАСТИНА</w:t>
      </w:r>
    </w:p>
    <w:p w14:paraId="4DDE3442" w14:textId="77777777" w:rsidR="00DA295C" w:rsidRPr="003E54DD" w:rsidRDefault="00DA295C" w:rsidP="003B23A7">
      <w:pPr>
        <w:pStyle w:val="a3"/>
        <w:shd w:val="clear" w:color="auto" w:fill="FFFFFF"/>
        <w:spacing w:after="0" w:line="240" w:lineRule="auto"/>
        <w:ind w:left="142" w:hanging="142"/>
        <w:jc w:val="both"/>
        <w:rPr>
          <w:rFonts w:eastAsiaTheme="majorEastAsia" w:cstheme="minorHAnsi"/>
          <w:b/>
          <w:color w:val="2E74B5" w:themeColor="accent1" w:themeShade="BF"/>
          <w:sz w:val="28"/>
          <w:szCs w:val="28"/>
          <w:lang w:eastAsia="uk-UA"/>
        </w:rPr>
      </w:pPr>
      <w:r w:rsidRPr="003E54DD">
        <w:rPr>
          <w:rFonts w:eastAsiaTheme="majorEastAsia" w:cstheme="minorHAnsi"/>
          <w:b/>
          <w:color w:val="2E74B5" w:themeColor="accent1" w:themeShade="BF"/>
          <w:sz w:val="28"/>
          <w:szCs w:val="28"/>
          <w:lang w:eastAsia="uk-UA"/>
        </w:rPr>
        <w:t>1. ВСТУП</w:t>
      </w:r>
    </w:p>
    <w:p w14:paraId="608798BF" w14:textId="5157789C" w:rsidR="00DA295C" w:rsidRPr="003E54DD" w:rsidRDefault="00DA295C" w:rsidP="003B23A7">
      <w:pPr>
        <w:spacing w:after="0" w:line="240" w:lineRule="auto"/>
        <w:jc w:val="both"/>
        <w:rPr>
          <w:rFonts w:cstheme="minorHAnsi"/>
        </w:rPr>
      </w:pPr>
      <w:r w:rsidRPr="003E54DD">
        <w:rPr>
          <w:rFonts w:cstheme="minorHAnsi"/>
        </w:rPr>
        <w:t xml:space="preserve">Цей документ містить розділи, необхідні для підготовки концепції муніципального індустріального парку в місті </w:t>
      </w:r>
      <w:r>
        <w:rPr>
          <w:rFonts w:cstheme="minorHAnsi"/>
        </w:rPr>
        <w:t>Кам’янець-Подільський</w:t>
      </w:r>
      <w:r w:rsidRPr="003E54DD">
        <w:rPr>
          <w:rFonts w:cstheme="minorHAnsi"/>
        </w:rPr>
        <w:t xml:space="preserve"> відповідно до вимог Закону України "Про індустріальні парки". Концепція враховує потреби місцевої економіки, соціально-економічний контекст та глобальні тенденції у сфері розвитку промисловості. Запропонована концепція спрямована на створення стійкого промислового середовища та розбудову конкурентоспроможного індустріального парку, який буде здатен зацікавити інвестора, створити нові робочі місця та сприятиме сталому розвитку міста. Концепція містить </w:t>
      </w:r>
      <w:r>
        <w:rPr>
          <w:rFonts w:cstheme="minorHAnsi"/>
        </w:rPr>
        <w:t xml:space="preserve"> індикативні </w:t>
      </w:r>
      <w:r w:rsidRPr="003E54DD">
        <w:rPr>
          <w:rFonts w:cstheme="minorHAnsi"/>
        </w:rPr>
        <w:t>техніко-економічн</w:t>
      </w:r>
      <w:r>
        <w:rPr>
          <w:rFonts w:cstheme="minorHAnsi"/>
        </w:rPr>
        <w:t>і</w:t>
      </w:r>
      <w:r w:rsidRPr="003E54DD">
        <w:rPr>
          <w:rFonts w:cstheme="minorHAnsi"/>
        </w:rPr>
        <w:t xml:space="preserve"> </w:t>
      </w:r>
      <w:r>
        <w:rPr>
          <w:rFonts w:cstheme="minorHAnsi"/>
        </w:rPr>
        <w:t>показники</w:t>
      </w:r>
      <w:r w:rsidRPr="003E54DD">
        <w:rPr>
          <w:rFonts w:cstheme="minorHAnsi"/>
        </w:rPr>
        <w:t xml:space="preserve"> та розрахунок соціально-економічних ефектів для розуміння потенціалу індустріального парку</w:t>
      </w:r>
      <w:r>
        <w:rPr>
          <w:rFonts w:cstheme="minorHAnsi"/>
        </w:rPr>
        <w:t xml:space="preserve"> </w:t>
      </w:r>
      <w:r w:rsidRPr="003E54DD">
        <w:rPr>
          <w:rFonts w:cstheme="minorHAnsi"/>
        </w:rPr>
        <w:t xml:space="preserve">в місті </w:t>
      </w:r>
      <w:r>
        <w:rPr>
          <w:rFonts w:cstheme="minorHAnsi"/>
        </w:rPr>
        <w:t>Кам’янець-Подільський</w:t>
      </w:r>
      <w:r w:rsidRPr="003E54DD">
        <w:rPr>
          <w:rFonts w:cstheme="minorHAnsi"/>
        </w:rPr>
        <w:t xml:space="preserve"> і його ролі у повоєнному відновлені місцевої економіки.</w:t>
      </w:r>
    </w:p>
    <w:p w14:paraId="4CFBD03F" w14:textId="53F95CEE" w:rsidR="00DA295C" w:rsidRPr="003E54DD" w:rsidRDefault="00DA295C" w:rsidP="003B23A7">
      <w:pPr>
        <w:spacing w:after="0" w:line="240" w:lineRule="auto"/>
        <w:jc w:val="both"/>
        <w:rPr>
          <w:rFonts w:cstheme="minorHAnsi"/>
        </w:rPr>
      </w:pPr>
      <w:r w:rsidRPr="003E54DD">
        <w:rPr>
          <w:rFonts w:cstheme="minorHAnsi"/>
        </w:rPr>
        <w:t xml:space="preserve">З огляду на обмеженість вхідних даних, </w:t>
      </w:r>
      <w:r>
        <w:rPr>
          <w:rFonts w:cstheme="minorHAnsi"/>
        </w:rPr>
        <w:t xml:space="preserve">ризики триваючого військового вторгнення рф та </w:t>
      </w:r>
      <w:r w:rsidRPr="003E54DD">
        <w:rPr>
          <w:rFonts w:cstheme="minorHAnsi"/>
        </w:rPr>
        <w:t>повоєнно</w:t>
      </w:r>
      <w:r>
        <w:rPr>
          <w:rFonts w:cstheme="minorHAnsi"/>
        </w:rPr>
        <w:t>го</w:t>
      </w:r>
      <w:r w:rsidRPr="003E54DD">
        <w:rPr>
          <w:rFonts w:cstheme="minorHAnsi"/>
        </w:rPr>
        <w:t xml:space="preserve"> відновлен</w:t>
      </w:r>
      <w:r>
        <w:rPr>
          <w:rFonts w:cstheme="minorHAnsi"/>
        </w:rPr>
        <w:t>ня</w:t>
      </w:r>
      <w:r w:rsidRPr="003E54DD">
        <w:rPr>
          <w:rFonts w:cstheme="minorHAnsi"/>
        </w:rPr>
        <w:t xml:space="preserve"> місцевої економіки, </w:t>
      </w:r>
      <w:r>
        <w:rPr>
          <w:rFonts w:cstheme="minorHAnsi"/>
        </w:rPr>
        <w:t>розрахунки</w:t>
      </w:r>
      <w:r w:rsidRPr="003E54DD">
        <w:rPr>
          <w:rFonts w:cstheme="minorHAnsi"/>
        </w:rPr>
        <w:t xml:space="preserve">, </w:t>
      </w:r>
      <w:r>
        <w:rPr>
          <w:rFonts w:cstheme="minorHAnsi"/>
        </w:rPr>
        <w:t xml:space="preserve">наведені </w:t>
      </w:r>
      <w:r w:rsidRPr="003E54DD">
        <w:rPr>
          <w:rFonts w:cstheme="minorHAnsi"/>
        </w:rPr>
        <w:t xml:space="preserve"> </w:t>
      </w:r>
      <w:r>
        <w:rPr>
          <w:rFonts w:cstheme="minorHAnsi"/>
        </w:rPr>
        <w:t>в</w:t>
      </w:r>
      <w:r w:rsidRPr="003E54DD">
        <w:rPr>
          <w:rFonts w:cstheme="minorHAnsi"/>
        </w:rPr>
        <w:t xml:space="preserve"> концепції</w:t>
      </w:r>
      <w:r>
        <w:rPr>
          <w:rFonts w:cstheme="minorHAnsi"/>
        </w:rPr>
        <w:t xml:space="preserve">, </w:t>
      </w:r>
      <w:r w:rsidRPr="003E54DD">
        <w:rPr>
          <w:rFonts w:cstheme="minorHAnsi"/>
        </w:rPr>
        <w:t xml:space="preserve">потребують верифікації по мірі </w:t>
      </w:r>
      <w:r>
        <w:rPr>
          <w:rFonts w:cstheme="minorHAnsi"/>
        </w:rPr>
        <w:t xml:space="preserve">реалізації етапів створення та розвитку ІП </w:t>
      </w:r>
      <w:r w:rsidRPr="003E54DD">
        <w:rPr>
          <w:rFonts w:cstheme="minorHAnsi"/>
        </w:rPr>
        <w:t xml:space="preserve">в місті </w:t>
      </w:r>
      <w:r>
        <w:rPr>
          <w:rFonts w:cstheme="minorHAnsi"/>
        </w:rPr>
        <w:t>Кам’янець-Подільський</w:t>
      </w:r>
      <w:r w:rsidRPr="003E54DD">
        <w:rPr>
          <w:rFonts w:cstheme="minorHAnsi"/>
        </w:rPr>
        <w:t xml:space="preserve">. </w:t>
      </w:r>
    </w:p>
    <w:p w14:paraId="7370DA33" w14:textId="3A03EC1B" w:rsidR="00DA295C" w:rsidRPr="003E54DD" w:rsidRDefault="00DA295C" w:rsidP="003B23A7">
      <w:pPr>
        <w:spacing w:after="0" w:line="240" w:lineRule="auto"/>
        <w:jc w:val="both"/>
        <w:rPr>
          <w:rFonts w:cstheme="minorHAnsi"/>
        </w:rPr>
      </w:pPr>
      <w:r w:rsidRPr="005669D6">
        <w:rPr>
          <w:rFonts w:cstheme="minorHAnsi"/>
        </w:rPr>
        <w:t>Концепція індустріального парку містить рекомендації проходження процедури реєстрації і включення ІП «</w:t>
      </w:r>
      <w:r w:rsidR="005669D6" w:rsidRPr="005669D6">
        <w:rPr>
          <w:rFonts w:cstheme="minorHAnsi"/>
        </w:rPr>
        <w:t>Кам’янець-Подільський</w:t>
      </w:r>
      <w:r w:rsidRPr="005669D6">
        <w:rPr>
          <w:rFonts w:cstheme="minorHAnsi"/>
        </w:rPr>
        <w:t>» до реєстру індустріальних (промислових) парків, відповідно до Порядку розгляду документів, затвердженого постановою Кабінету Міністрів України від 19 січня 2022 р. № 25.</w:t>
      </w:r>
    </w:p>
    <w:p w14:paraId="4B6FC426" w14:textId="77777777" w:rsidR="00DA295C" w:rsidRDefault="00DA295C" w:rsidP="003B23A7">
      <w:pPr>
        <w:spacing w:after="0" w:line="240" w:lineRule="auto"/>
        <w:jc w:val="both"/>
        <w:rPr>
          <w:rFonts w:cstheme="minorHAnsi"/>
        </w:rPr>
      </w:pPr>
      <w:r w:rsidRPr="003E54DD">
        <w:rPr>
          <w:rFonts w:cstheme="minorHAnsi"/>
        </w:rPr>
        <w:t>Концепцію індустріального парку розроблено в рамках програми міжнародної співпраці «</w:t>
      </w:r>
      <w:hyperlink r:id="rId15" w:history="1">
        <w:r w:rsidRPr="003E54DD">
          <w:rPr>
            <w:rStyle w:val="af1"/>
            <w:rFonts w:cstheme="minorHAnsi"/>
          </w:rPr>
          <w:t>EU4Business: відновлення, конкурентоспроможність та інтернаціоналізація МСП</w:t>
        </w:r>
      </w:hyperlink>
      <w:r w:rsidRPr="003E54DD">
        <w:rPr>
          <w:rFonts w:cstheme="minorHAnsi"/>
        </w:rPr>
        <w:t>», яка фінансується спільно Європейським Союзом та урядом Німеччини та впроваджується німецькою федеральною компанією Deutsche Gesellschaft für Internationale Zusammenarbeit (</w:t>
      </w:r>
      <w:hyperlink r:id="rId16" w:history="1">
        <w:r w:rsidRPr="003E54DD">
          <w:rPr>
            <w:rStyle w:val="af1"/>
            <w:rFonts w:cstheme="minorHAnsi"/>
          </w:rPr>
          <w:t>GIZ</w:t>
        </w:r>
      </w:hyperlink>
      <w:r w:rsidRPr="003E54DD">
        <w:rPr>
          <w:rFonts w:cstheme="minorHAnsi"/>
        </w:rPr>
        <w:t>) GmbH.</w:t>
      </w:r>
    </w:p>
    <w:p w14:paraId="6AAD6290" w14:textId="77777777" w:rsidR="00346C5E" w:rsidRPr="003E54DD" w:rsidRDefault="00346C5E" w:rsidP="003B23A7">
      <w:pPr>
        <w:spacing w:after="0" w:line="240" w:lineRule="auto"/>
        <w:jc w:val="both"/>
        <w:rPr>
          <w:rFonts w:cstheme="minorHAnsi"/>
          <w:color w:val="0563C1" w:themeColor="hyperlink"/>
          <w:u w:val="single"/>
        </w:rPr>
      </w:pPr>
    </w:p>
    <w:p w14:paraId="19C4B5C1" w14:textId="77777777" w:rsidR="00DA295C" w:rsidRPr="003E54DD" w:rsidRDefault="00DA295C" w:rsidP="003B23A7">
      <w:pPr>
        <w:pStyle w:val="a3"/>
        <w:shd w:val="clear" w:color="auto" w:fill="FFFFFF"/>
        <w:spacing w:after="0" w:line="240" w:lineRule="auto"/>
        <w:ind w:left="0"/>
        <w:jc w:val="both"/>
        <w:rPr>
          <w:rFonts w:eastAsiaTheme="majorEastAsia" w:cstheme="minorHAnsi"/>
          <w:b/>
          <w:color w:val="2E74B5" w:themeColor="accent1" w:themeShade="BF"/>
          <w:sz w:val="28"/>
          <w:szCs w:val="28"/>
          <w:lang w:eastAsia="uk-UA"/>
        </w:rPr>
      </w:pPr>
      <w:r w:rsidRPr="003E54DD">
        <w:rPr>
          <w:rFonts w:eastAsiaTheme="majorEastAsia" w:cstheme="minorHAnsi"/>
          <w:b/>
          <w:color w:val="2E74B5" w:themeColor="accent1" w:themeShade="BF"/>
          <w:sz w:val="28"/>
          <w:szCs w:val="28"/>
          <w:lang w:eastAsia="uk-UA"/>
        </w:rPr>
        <w:t>2. ПЕРЕДУМОВИ ТА АНАЛІЗ ДОЦІЛЬНОСТІ СТВОРЕННЯ ІНДУСТРІАЛЬНОГО ПАРКУ.</w:t>
      </w:r>
    </w:p>
    <w:p w14:paraId="6B45412D" w14:textId="63E65CD0" w:rsidR="00DD064F" w:rsidRPr="0028498E" w:rsidRDefault="00DD064F" w:rsidP="003B23A7">
      <w:pPr>
        <w:spacing w:after="0" w:line="240" w:lineRule="auto"/>
        <w:jc w:val="both"/>
        <w:rPr>
          <w:rFonts w:cstheme="minorHAnsi"/>
          <w:bCs/>
        </w:rPr>
      </w:pPr>
      <w:r w:rsidRPr="0028498E">
        <w:rPr>
          <w:rFonts w:cstheme="minorHAnsi"/>
          <w:bCs/>
        </w:rPr>
        <w:t>Згідно з переліком пріоритетних інвестиційних проєктів по Кам'янець-Подільській міській територіальній громад</w:t>
      </w:r>
      <w:r w:rsidRPr="0028498E">
        <w:t xml:space="preserve"> </w:t>
      </w:r>
      <w:r w:rsidRPr="0028498E">
        <w:rPr>
          <w:rFonts w:cstheme="minorHAnsi"/>
          <w:bCs/>
        </w:rPr>
        <w:t>на 2023-2025 роки</w:t>
      </w:r>
      <w:r w:rsidRPr="0028498E">
        <w:rPr>
          <w:rStyle w:val="a7"/>
          <w:rFonts w:cstheme="minorHAnsi"/>
          <w:bCs/>
        </w:rPr>
        <w:footnoteReference w:id="1"/>
      </w:r>
      <w:r w:rsidRPr="0028498E">
        <w:rPr>
          <w:rFonts w:cstheme="minorHAnsi"/>
          <w:bCs/>
        </w:rPr>
        <w:t xml:space="preserve">, cтворення індустріального парку в Кам'янець-Подільській міській територіальній громаді, є </w:t>
      </w:r>
      <w:r>
        <w:rPr>
          <w:rFonts w:cstheme="minorHAnsi"/>
          <w:bCs/>
        </w:rPr>
        <w:t>першочерговим</w:t>
      </w:r>
      <w:r w:rsidRPr="0028498E">
        <w:rPr>
          <w:rFonts w:cstheme="minorHAnsi"/>
          <w:bCs/>
        </w:rPr>
        <w:t xml:space="preserve"> пріоритет</w:t>
      </w:r>
      <w:r>
        <w:rPr>
          <w:rFonts w:cstheme="minorHAnsi"/>
          <w:bCs/>
        </w:rPr>
        <w:t>ом</w:t>
      </w:r>
      <w:r w:rsidRPr="0028498E">
        <w:t xml:space="preserve"> </w:t>
      </w:r>
      <w:r w:rsidRPr="0028498E">
        <w:rPr>
          <w:rFonts w:cstheme="minorHAnsi"/>
          <w:bCs/>
        </w:rPr>
        <w:t>міської влади задля забезпечення економічного розвитку та підвищення конкурентоспроможності міста,</w:t>
      </w:r>
      <w:r w:rsidRPr="0028498E">
        <w:t xml:space="preserve"> </w:t>
      </w:r>
      <w:r w:rsidRPr="0028498E">
        <w:rPr>
          <w:rFonts w:cstheme="minorHAnsi"/>
          <w:bCs/>
        </w:rPr>
        <w:t xml:space="preserve">активізації інвестиційної діяльності, підвищення рівня зайнятості населення, розвитку сучасної виробничої та ринкової інфраструктури. Відповідно, слід вважати, що питання створення індустріального парку є актуальним, важливим та пріоритетним для громади. </w:t>
      </w:r>
      <w:r w:rsidRPr="0028498E">
        <w:rPr>
          <w:rFonts w:cstheme="minorHAnsi"/>
          <w:bCs/>
          <w:color w:val="212529"/>
          <w:shd w:val="clear" w:color="auto" w:fill="FFFFFF"/>
        </w:rPr>
        <w:t xml:space="preserve">Наявність економічних передумов </w:t>
      </w:r>
      <w:r w:rsidRPr="0028498E">
        <w:rPr>
          <w:rFonts w:cstheme="minorHAnsi"/>
          <w:bCs/>
        </w:rPr>
        <w:t>створення індустріального парку як інструменту досягнення цілей/завдань стратегії економічного розвитку громади</w:t>
      </w:r>
      <w:r w:rsidR="00886780">
        <w:rPr>
          <w:rFonts w:cstheme="minorHAnsi"/>
          <w:bCs/>
        </w:rPr>
        <w:t xml:space="preserve"> виходить із нижчезазначеного</w:t>
      </w:r>
      <w:r w:rsidRPr="0028498E">
        <w:rPr>
          <w:rFonts w:cstheme="minorHAnsi"/>
          <w:bCs/>
        </w:rPr>
        <w:t xml:space="preserve">. </w:t>
      </w:r>
    </w:p>
    <w:p w14:paraId="797E2F80" w14:textId="77777777" w:rsidR="00DD064F" w:rsidRPr="0028498E" w:rsidRDefault="00DD064F" w:rsidP="003B23A7">
      <w:pPr>
        <w:shd w:val="clear" w:color="auto" w:fill="A8D08D" w:themeFill="accent6" w:themeFillTint="99"/>
        <w:spacing w:after="0" w:line="240" w:lineRule="auto"/>
        <w:rPr>
          <w:b/>
        </w:rPr>
      </w:pPr>
      <w:r w:rsidRPr="0028498E">
        <w:rPr>
          <w:rFonts w:cstheme="minorHAnsi"/>
          <w:b/>
        </w:rPr>
        <w:t>1.Стан розвитку місцевої економіки,  її структура та частка переробної промисловості</w:t>
      </w:r>
    </w:p>
    <w:p w14:paraId="730DB512" w14:textId="06360C61" w:rsidR="00CB78AB" w:rsidRPr="0028498E" w:rsidRDefault="00CB78AB" w:rsidP="003B23A7">
      <w:pPr>
        <w:spacing w:after="0" w:line="240" w:lineRule="auto"/>
        <w:jc w:val="both"/>
        <w:rPr>
          <w:rFonts w:ascii="Calibri" w:hAnsi="Calibri" w:cs="Calibri"/>
          <w:color w:val="000000"/>
        </w:rPr>
      </w:pPr>
      <w:r w:rsidRPr="0028498E">
        <w:rPr>
          <w:rFonts w:ascii="Calibri" w:hAnsi="Calibri" w:cs="Calibri"/>
          <w:color w:val="000000"/>
        </w:rPr>
        <w:t xml:space="preserve">На момент </w:t>
      </w:r>
      <w:r>
        <w:rPr>
          <w:rFonts w:ascii="Calibri" w:hAnsi="Calibri" w:cs="Calibri"/>
          <w:color w:val="000000"/>
        </w:rPr>
        <w:t>у</w:t>
      </w:r>
      <w:r w:rsidRPr="0028498E">
        <w:rPr>
          <w:rFonts w:ascii="Calibri" w:hAnsi="Calibri" w:cs="Calibri"/>
          <w:color w:val="000000"/>
        </w:rPr>
        <w:t>творення громади на її території працювало 7089 підприємців (юрид</w:t>
      </w:r>
      <w:r>
        <w:rPr>
          <w:rFonts w:ascii="Calibri" w:hAnsi="Calibri" w:cs="Calibri"/>
          <w:color w:val="000000"/>
        </w:rPr>
        <w:t>и</w:t>
      </w:r>
      <w:r w:rsidRPr="0028498E">
        <w:rPr>
          <w:rFonts w:ascii="Calibri" w:hAnsi="Calibri" w:cs="Calibri"/>
          <w:color w:val="000000"/>
        </w:rPr>
        <w:t xml:space="preserve">чних осіб та фізичних осіб) з яких 2754 – це юридичні особи, 4965 – це фізичні осіби-підприємці. На початок 2021 року кількість малих і середніх підприємств на 10 тис. населення склала 64 одиниці, що було вище ніж середній показник по області (62). </w:t>
      </w:r>
      <w:r>
        <w:rPr>
          <w:rFonts w:ascii="Calibri" w:hAnsi="Calibri" w:cs="Calibri"/>
          <w:color w:val="000000"/>
        </w:rPr>
        <w:t xml:space="preserve">Кількість осіб </w:t>
      </w:r>
      <w:r w:rsidRPr="0028498E">
        <w:rPr>
          <w:rFonts w:ascii="Calibri" w:hAnsi="Calibri" w:cs="Calibri"/>
          <w:color w:val="000000"/>
        </w:rPr>
        <w:t xml:space="preserve">працюючих на цих підприємствах дорівнювала 23200 осіб. За 2021 рік кількість працюючих підприємців збільшилась на 778 одиниць насамперед за рахунок фізичних осіб-підприємців (Таблиця 1). За 3 роки існування Кам’янець-Подільської МТГ кількість працюючих суб’єктів зросла на 16%. </w:t>
      </w:r>
    </w:p>
    <w:p w14:paraId="6FE87696" w14:textId="77777777" w:rsidR="00CB78AB" w:rsidRPr="0028498E" w:rsidRDefault="00CB78AB" w:rsidP="003B23A7">
      <w:pPr>
        <w:spacing w:after="0" w:line="240" w:lineRule="auto"/>
        <w:ind w:left="284"/>
        <w:rPr>
          <w:rFonts w:ascii="Calibri" w:eastAsia="Times New Roman" w:hAnsi="Calibri" w:cs="Calibri"/>
          <w:sz w:val="24"/>
          <w:szCs w:val="24"/>
          <w:lang w:eastAsia="en-CA"/>
        </w:rPr>
      </w:pPr>
      <w:r w:rsidRPr="0028498E">
        <w:rPr>
          <w:rFonts w:ascii="Calibri" w:eastAsia="Times New Roman" w:hAnsi="Calibri" w:cs="Calibri"/>
          <w:b/>
          <w:bCs/>
          <w:color w:val="000000"/>
          <w:lang w:eastAsia="en-CA"/>
        </w:rPr>
        <w:t>Таблиця 1. Зареєстровані суб’єкти господарської діяльності</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5240"/>
        <w:gridCol w:w="1037"/>
        <w:gridCol w:w="1080"/>
        <w:gridCol w:w="990"/>
        <w:gridCol w:w="1229"/>
      </w:tblGrid>
      <w:tr w:rsidR="00CB78AB" w:rsidRPr="0032550E" w14:paraId="7887FC21" w14:textId="77777777" w:rsidTr="0032550E">
        <w:trPr>
          <w:trHeight w:val="270"/>
        </w:trPr>
        <w:tc>
          <w:tcPr>
            <w:tcW w:w="5240" w:type="dxa"/>
            <w:tcBorders>
              <w:top w:val="single" w:sz="4" w:space="0" w:color="678C94"/>
              <w:left w:val="single" w:sz="4" w:space="0" w:color="678C94"/>
              <w:bottom w:val="single" w:sz="4" w:space="0" w:color="678C94"/>
              <w:right w:val="single" w:sz="4" w:space="0" w:color="678C94"/>
            </w:tcBorders>
            <w:shd w:val="clear" w:color="auto" w:fill="A8D08D" w:themeFill="accent6" w:themeFillTint="99"/>
            <w:tcMar>
              <w:top w:w="0" w:type="dxa"/>
              <w:left w:w="115" w:type="dxa"/>
              <w:bottom w:w="0" w:type="dxa"/>
              <w:right w:w="115" w:type="dxa"/>
            </w:tcMar>
            <w:vAlign w:val="center"/>
            <w:hideMark/>
          </w:tcPr>
          <w:p w14:paraId="441A4CDB" w14:textId="77777777" w:rsidR="00CB78AB" w:rsidRPr="0032550E" w:rsidRDefault="00CB78AB" w:rsidP="003B23A7">
            <w:pPr>
              <w:spacing w:after="0" w:line="240" w:lineRule="auto"/>
              <w:jc w:val="both"/>
              <w:rPr>
                <w:rFonts w:eastAsia="Times New Roman" w:cstheme="minorHAnsi"/>
                <w:sz w:val="18"/>
                <w:szCs w:val="18"/>
                <w:lang w:eastAsia="en-CA"/>
              </w:rPr>
            </w:pPr>
            <w:r w:rsidRPr="0032550E">
              <w:rPr>
                <w:rFonts w:eastAsia="Times New Roman" w:cstheme="minorHAnsi"/>
                <w:b/>
                <w:bCs/>
                <w:color w:val="000000"/>
                <w:sz w:val="18"/>
                <w:szCs w:val="18"/>
                <w:lang w:eastAsia="en-CA"/>
              </w:rPr>
              <w:t>Показники</w:t>
            </w:r>
          </w:p>
        </w:tc>
        <w:tc>
          <w:tcPr>
            <w:tcW w:w="1037" w:type="dxa"/>
            <w:tcBorders>
              <w:top w:val="single" w:sz="4" w:space="0" w:color="678C94"/>
              <w:left w:val="single" w:sz="4" w:space="0" w:color="678C94"/>
              <w:bottom w:val="single" w:sz="4" w:space="0" w:color="678C94"/>
              <w:right w:val="single" w:sz="4" w:space="0" w:color="678C94"/>
            </w:tcBorders>
            <w:shd w:val="clear" w:color="auto" w:fill="A8D08D" w:themeFill="accent6" w:themeFillTint="99"/>
            <w:vAlign w:val="center"/>
          </w:tcPr>
          <w:p w14:paraId="40034AD8"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b/>
                <w:bCs/>
                <w:color w:val="000000"/>
                <w:sz w:val="18"/>
                <w:szCs w:val="18"/>
                <w:lang w:eastAsia="en-CA"/>
              </w:rPr>
              <w:t>2020</w:t>
            </w:r>
          </w:p>
        </w:tc>
        <w:tc>
          <w:tcPr>
            <w:tcW w:w="1080" w:type="dxa"/>
            <w:tcBorders>
              <w:top w:val="single" w:sz="4" w:space="0" w:color="678C94"/>
              <w:left w:val="single" w:sz="4" w:space="0" w:color="678C94"/>
              <w:bottom w:val="single" w:sz="4" w:space="0" w:color="678C94"/>
              <w:right w:val="single" w:sz="4" w:space="0" w:color="678C94"/>
            </w:tcBorders>
            <w:shd w:val="clear" w:color="auto" w:fill="A8D08D" w:themeFill="accent6" w:themeFillTint="99"/>
            <w:vAlign w:val="center"/>
          </w:tcPr>
          <w:p w14:paraId="595B1FC7"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b/>
                <w:bCs/>
                <w:color w:val="000000"/>
                <w:sz w:val="18"/>
                <w:szCs w:val="18"/>
                <w:lang w:eastAsia="en-CA"/>
              </w:rPr>
              <w:t>2021</w:t>
            </w:r>
          </w:p>
        </w:tc>
        <w:tc>
          <w:tcPr>
            <w:tcW w:w="990" w:type="dxa"/>
            <w:tcBorders>
              <w:top w:val="single" w:sz="4" w:space="0" w:color="678C94"/>
              <w:left w:val="single" w:sz="4" w:space="0" w:color="678C94"/>
              <w:bottom w:val="single" w:sz="4" w:space="0" w:color="678C94"/>
              <w:right w:val="single" w:sz="4" w:space="0" w:color="678C94"/>
            </w:tcBorders>
            <w:shd w:val="clear" w:color="auto" w:fill="A8D08D" w:themeFill="accent6" w:themeFillTint="99"/>
            <w:tcMar>
              <w:top w:w="0" w:type="dxa"/>
              <w:left w:w="115" w:type="dxa"/>
              <w:bottom w:w="0" w:type="dxa"/>
              <w:right w:w="115" w:type="dxa"/>
            </w:tcMar>
            <w:vAlign w:val="center"/>
          </w:tcPr>
          <w:p w14:paraId="17DEF0EF" w14:textId="77777777" w:rsidR="00CB78AB" w:rsidRPr="0032550E" w:rsidRDefault="00CB78AB" w:rsidP="003B23A7">
            <w:pPr>
              <w:spacing w:after="0" w:line="240" w:lineRule="auto"/>
              <w:jc w:val="center"/>
              <w:rPr>
                <w:rFonts w:eastAsia="Times New Roman" w:cstheme="minorHAnsi"/>
                <w:b/>
                <w:sz w:val="18"/>
                <w:szCs w:val="18"/>
                <w:lang w:eastAsia="en-CA"/>
              </w:rPr>
            </w:pPr>
            <w:r w:rsidRPr="0032550E">
              <w:rPr>
                <w:rFonts w:eastAsia="Times New Roman" w:cstheme="minorHAnsi"/>
                <w:b/>
                <w:sz w:val="18"/>
                <w:szCs w:val="18"/>
                <w:lang w:eastAsia="en-CA"/>
              </w:rPr>
              <w:t>2022</w:t>
            </w:r>
          </w:p>
        </w:tc>
        <w:tc>
          <w:tcPr>
            <w:tcW w:w="1229" w:type="dxa"/>
            <w:tcBorders>
              <w:top w:val="single" w:sz="4" w:space="0" w:color="678C94"/>
              <w:left w:val="single" w:sz="4" w:space="0" w:color="678C94"/>
              <w:bottom w:val="single" w:sz="4" w:space="0" w:color="678C94"/>
              <w:right w:val="single" w:sz="4" w:space="0" w:color="678C94"/>
            </w:tcBorders>
            <w:shd w:val="clear" w:color="auto" w:fill="A8D08D" w:themeFill="accent6" w:themeFillTint="99"/>
            <w:tcMar>
              <w:top w:w="0" w:type="dxa"/>
              <w:left w:w="115" w:type="dxa"/>
              <w:bottom w:w="0" w:type="dxa"/>
              <w:right w:w="115" w:type="dxa"/>
            </w:tcMar>
            <w:vAlign w:val="center"/>
          </w:tcPr>
          <w:p w14:paraId="5ECDB9EB" w14:textId="77777777" w:rsidR="00CB78AB" w:rsidRPr="0032550E" w:rsidRDefault="00CB78AB" w:rsidP="003B23A7">
            <w:pPr>
              <w:spacing w:after="0" w:line="240" w:lineRule="auto"/>
              <w:jc w:val="center"/>
              <w:rPr>
                <w:rFonts w:eastAsia="Times New Roman" w:cstheme="minorHAnsi"/>
                <w:b/>
                <w:sz w:val="18"/>
                <w:szCs w:val="18"/>
                <w:lang w:eastAsia="en-CA"/>
              </w:rPr>
            </w:pPr>
            <w:r w:rsidRPr="0032550E">
              <w:rPr>
                <w:rFonts w:eastAsia="Times New Roman" w:cstheme="minorHAnsi"/>
                <w:b/>
                <w:sz w:val="18"/>
                <w:szCs w:val="18"/>
                <w:lang w:eastAsia="en-CA"/>
              </w:rPr>
              <w:t>2023</w:t>
            </w:r>
          </w:p>
          <w:p w14:paraId="156255F3" w14:textId="77777777" w:rsidR="00CB78AB" w:rsidRPr="0032550E" w:rsidRDefault="00CB78AB" w:rsidP="003B23A7">
            <w:pPr>
              <w:spacing w:after="0" w:line="240" w:lineRule="auto"/>
              <w:jc w:val="center"/>
              <w:rPr>
                <w:rFonts w:eastAsia="Times New Roman" w:cstheme="minorHAnsi"/>
                <w:b/>
                <w:sz w:val="18"/>
                <w:szCs w:val="18"/>
                <w:lang w:eastAsia="en-CA"/>
              </w:rPr>
            </w:pPr>
            <w:r w:rsidRPr="0032550E">
              <w:rPr>
                <w:rFonts w:eastAsia="Times New Roman" w:cstheme="minorHAnsi"/>
                <w:b/>
                <w:sz w:val="18"/>
                <w:szCs w:val="18"/>
                <w:lang w:eastAsia="en-CA"/>
              </w:rPr>
              <w:t>(серпень)</w:t>
            </w:r>
          </w:p>
        </w:tc>
      </w:tr>
      <w:tr w:rsidR="00CB78AB" w:rsidRPr="0032550E" w14:paraId="4927568F" w14:textId="77777777" w:rsidTr="0032550E">
        <w:trPr>
          <w:trHeight w:val="255"/>
        </w:trPr>
        <w:tc>
          <w:tcPr>
            <w:tcW w:w="5240" w:type="dxa"/>
            <w:tcBorders>
              <w:top w:val="single" w:sz="4" w:space="0" w:color="678C94"/>
              <w:left w:val="single" w:sz="4" w:space="0" w:color="678C94"/>
              <w:bottom w:val="single" w:sz="4" w:space="0" w:color="678C94"/>
              <w:right w:val="single" w:sz="4" w:space="0" w:color="678C94"/>
            </w:tcBorders>
            <w:tcMar>
              <w:top w:w="0" w:type="dxa"/>
              <w:left w:w="115" w:type="dxa"/>
              <w:bottom w:w="0" w:type="dxa"/>
              <w:right w:w="115" w:type="dxa"/>
            </w:tcMar>
            <w:hideMark/>
          </w:tcPr>
          <w:p w14:paraId="13E06851" w14:textId="77777777" w:rsidR="00CB78AB" w:rsidRPr="0032550E" w:rsidRDefault="00CB78AB" w:rsidP="003B23A7">
            <w:pPr>
              <w:spacing w:after="0" w:line="240" w:lineRule="auto"/>
              <w:jc w:val="both"/>
              <w:rPr>
                <w:rFonts w:eastAsia="Times New Roman" w:cstheme="minorHAnsi"/>
                <w:sz w:val="18"/>
                <w:szCs w:val="18"/>
                <w:lang w:eastAsia="en-CA"/>
              </w:rPr>
            </w:pPr>
            <w:r w:rsidRPr="0032550E">
              <w:rPr>
                <w:rFonts w:eastAsia="Times New Roman" w:cstheme="minorHAnsi"/>
                <w:b/>
                <w:bCs/>
                <w:color w:val="000000"/>
                <w:sz w:val="18"/>
                <w:szCs w:val="18"/>
                <w:lang w:eastAsia="en-CA"/>
              </w:rPr>
              <w:t>Усі суб'єкти ЄДРПОУ</w:t>
            </w:r>
          </w:p>
        </w:tc>
        <w:tc>
          <w:tcPr>
            <w:tcW w:w="1037" w:type="dxa"/>
            <w:tcBorders>
              <w:top w:val="single" w:sz="4" w:space="0" w:color="678C94"/>
              <w:left w:val="single" w:sz="4" w:space="0" w:color="678C94"/>
              <w:bottom w:val="single" w:sz="4" w:space="0" w:color="678C94"/>
              <w:right w:val="single" w:sz="4" w:space="0" w:color="678C94"/>
            </w:tcBorders>
            <w:vAlign w:val="center"/>
          </w:tcPr>
          <w:p w14:paraId="230E9550"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7829</w:t>
            </w:r>
          </w:p>
        </w:tc>
        <w:tc>
          <w:tcPr>
            <w:tcW w:w="1080" w:type="dxa"/>
            <w:tcBorders>
              <w:top w:val="single" w:sz="4" w:space="0" w:color="678C94"/>
              <w:left w:val="single" w:sz="4" w:space="0" w:color="678C94"/>
              <w:bottom w:val="single" w:sz="4" w:space="0" w:color="678C94"/>
              <w:right w:val="single" w:sz="4" w:space="0" w:color="678C94"/>
            </w:tcBorders>
            <w:vAlign w:val="center"/>
          </w:tcPr>
          <w:p w14:paraId="0182E626"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8583</w:t>
            </w:r>
          </w:p>
        </w:tc>
        <w:tc>
          <w:tcPr>
            <w:tcW w:w="990" w:type="dxa"/>
            <w:tcBorders>
              <w:top w:val="single" w:sz="4" w:space="0" w:color="678C94"/>
              <w:left w:val="single" w:sz="4" w:space="0" w:color="678C94"/>
              <w:bottom w:val="single" w:sz="4" w:space="0" w:color="678C94"/>
              <w:right w:val="single" w:sz="4" w:space="0" w:color="678C94"/>
            </w:tcBorders>
            <w:tcMar>
              <w:top w:w="0" w:type="dxa"/>
              <w:left w:w="115" w:type="dxa"/>
              <w:bottom w:w="0" w:type="dxa"/>
              <w:right w:w="115" w:type="dxa"/>
            </w:tcMar>
            <w:vAlign w:val="center"/>
          </w:tcPr>
          <w:p w14:paraId="15C3E93E"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8680</w:t>
            </w:r>
          </w:p>
        </w:tc>
        <w:tc>
          <w:tcPr>
            <w:tcW w:w="1229" w:type="dxa"/>
            <w:tcBorders>
              <w:top w:val="single" w:sz="4" w:space="0" w:color="678C94"/>
              <w:left w:val="single" w:sz="4" w:space="0" w:color="678C94"/>
              <w:bottom w:val="single" w:sz="4" w:space="0" w:color="678C94"/>
              <w:right w:val="single" w:sz="4" w:space="0" w:color="678C94"/>
            </w:tcBorders>
            <w:tcMar>
              <w:top w:w="0" w:type="dxa"/>
              <w:left w:w="115" w:type="dxa"/>
              <w:bottom w:w="0" w:type="dxa"/>
              <w:right w:w="115" w:type="dxa"/>
            </w:tcMar>
            <w:vAlign w:val="center"/>
          </w:tcPr>
          <w:p w14:paraId="17D7B429"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8948</w:t>
            </w:r>
          </w:p>
        </w:tc>
      </w:tr>
      <w:tr w:rsidR="00CB78AB" w:rsidRPr="0032550E" w14:paraId="489407D2" w14:textId="77777777" w:rsidTr="0032550E">
        <w:trPr>
          <w:trHeight w:val="255"/>
        </w:trPr>
        <w:tc>
          <w:tcPr>
            <w:tcW w:w="5240"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tcMar>
              <w:top w:w="0" w:type="dxa"/>
              <w:left w:w="115" w:type="dxa"/>
              <w:bottom w:w="0" w:type="dxa"/>
              <w:right w:w="115" w:type="dxa"/>
            </w:tcMar>
            <w:hideMark/>
          </w:tcPr>
          <w:p w14:paraId="05307CFD" w14:textId="77777777" w:rsidR="00CB78AB" w:rsidRPr="0032550E" w:rsidRDefault="00CB78AB" w:rsidP="003B23A7">
            <w:pPr>
              <w:spacing w:after="0" w:line="240" w:lineRule="auto"/>
              <w:jc w:val="both"/>
              <w:rPr>
                <w:rFonts w:eastAsia="Times New Roman" w:cstheme="minorHAnsi"/>
                <w:sz w:val="18"/>
                <w:szCs w:val="18"/>
                <w:lang w:eastAsia="en-CA"/>
              </w:rPr>
            </w:pPr>
            <w:r w:rsidRPr="0032550E">
              <w:rPr>
                <w:rFonts w:eastAsia="Times New Roman" w:cstheme="minorHAnsi"/>
                <w:color w:val="000000"/>
                <w:sz w:val="18"/>
                <w:szCs w:val="18"/>
                <w:lang w:eastAsia="en-CA"/>
              </w:rPr>
              <w:t>з них працюючі СПД</w:t>
            </w:r>
          </w:p>
        </w:tc>
        <w:tc>
          <w:tcPr>
            <w:tcW w:w="1037"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vAlign w:val="center"/>
          </w:tcPr>
          <w:p w14:paraId="3037A737"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7098</w:t>
            </w:r>
          </w:p>
        </w:tc>
        <w:tc>
          <w:tcPr>
            <w:tcW w:w="1080"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vAlign w:val="center"/>
          </w:tcPr>
          <w:p w14:paraId="6216B063"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7876</w:t>
            </w:r>
          </w:p>
        </w:tc>
        <w:tc>
          <w:tcPr>
            <w:tcW w:w="990"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tcMar>
              <w:top w:w="0" w:type="dxa"/>
              <w:left w:w="115" w:type="dxa"/>
              <w:bottom w:w="0" w:type="dxa"/>
              <w:right w:w="115" w:type="dxa"/>
            </w:tcMar>
            <w:vAlign w:val="center"/>
          </w:tcPr>
          <w:p w14:paraId="1B79A3C7"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8024</w:t>
            </w:r>
          </w:p>
        </w:tc>
        <w:tc>
          <w:tcPr>
            <w:tcW w:w="1229"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tcMar>
              <w:top w:w="0" w:type="dxa"/>
              <w:left w:w="115" w:type="dxa"/>
              <w:bottom w:w="0" w:type="dxa"/>
              <w:right w:w="115" w:type="dxa"/>
            </w:tcMar>
            <w:vAlign w:val="center"/>
          </w:tcPr>
          <w:p w14:paraId="248CCCA8"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8275</w:t>
            </w:r>
          </w:p>
        </w:tc>
      </w:tr>
      <w:tr w:rsidR="00CB78AB" w:rsidRPr="0032550E" w14:paraId="6037A843" w14:textId="77777777" w:rsidTr="0032550E">
        <w:trPr>
          <w:trHeight w:val="255"/>
        </w:trPr>
        <w:tc>
          <w:tcPr>
            <w:tcW w:w="5240" w:type="dxa"/>
            <w:tcBorders>
              <w:top w:val="single" w:sz="4" w:space="0" w:color="678C94"/>
              <w:left w:val="single" w:sz="4" w:space="0" w:color="678C94"/>
              <w:bottom w:val="single" w:sz="4" w:space="0" w:color="678C94"/>
              <w:right w:val="single" w:sz="4" w:space="0" w:color="678C94"/>
            </w:tcBorders>
            <w:tcMar>
              <w:top w:w="0" w:type="dxa"/>
              <w:left w:w="115" w:type="dxa"/>
              <w:bottom w:w="0" w:type="dxa"/>
              <w:right w:w="115" w:type="dxa"/>
            </w:tcMar>
            <w:hideMark/>
          </w:tcPr>
          <w:p w14:paraId="71FCE55E" w14:textId="77777777" w:rsidR="00CB78AB" w:rsidRPr="0032550E" w:rsidRDefault="00CB78AB" w:rsidP="003B23A7">
            <w:pPr>
              <w:spacing w:after="0" w:line="240" w:lineRule="auto"/>
              <w:jc w:val="both"/>
              <w:rPr>
                <w:rFonts w:eastAsia="Times New Roman" w:cstheme="minorHAnsi"/>
                <w:sz w:val="18"/>
                <w:szCs w:val="18"/>
                <w:lang w:eastAsia="en-CA"/>
              </w:rPr>
            </w:pPr>
            <w:r w:rsidRPr="0032550E">
              <w:rPr>
                <w:rFonts w:eastAsia="Times New Roman" w:cstheme="minorHAnsi"/>
                <w:b/>
                <w:bCs/>
                <w:color w:val="000000"/>
                <w:sz w:val="18"/>
                <w:szCs w:val="18"/>
                <w:lang w:eastAsia="en-CA"/>
              </w:rPr>
              <w:t>Юридичні особи</w:t>
            </w:r>
            <w:r w:rsidRPr="0032550E">
              <w:rPr>
                <w:rFonts w:eastAsia="Times New Roman" w:cstheme="minorHAnsi"/>
                <w:color w:val="000000"/>
                <w:sz w:val="18"/>
                <w:szCs w:val="18"/>
                <w:lang w:eastAsia="en-CA"/>
              </w:rPr>
              <w:t>*</w:t>
            </w:r>
          </w:p>
        </w:tc>
        <w:tc>
          <w:tcPr>
            <w:tcW w:w="1037" w:type="dxa"/>
            <w:tcBorders>
              <w:top w:val="single" w:sz="4" w:space="0" w:color="678C94"/>
              <w:left w:val="single" w:sz="4" w:space="0" w:color="678C94"/>
              <w:bottom w:val="single" w:sz="4" w:space="0" w:color="678C94"/>
              <w:right w:val="single" w:sz="4" w:space="0" w:color="678C94"/>
            </w:tcBorders>
            <w:vAlign w:val="center"/>
          </w:tcPr>
          <w:p w14:paraId="0DF83E70"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2754</w:t>
            </w:r>
          </w:p>
        </w:tc>
        <w:tc>
          <w:tcPr>
            <w:tcW w:w="1080" w:type="dxa"/>
            <w:tcBorders>
              <w:top w:val="single" w:sz="4" w:space="0" w:color="678C94"/>
              <w:left w:val="single" w:sz="4" w:space="0" w:color="678C94"/>
              <w:bottom w:val="single" w:sz="4" w:space="0" w:color="678C94"/>
              <w:right w:val="single" w:sz="4" w:space="0" w:color="678C94"/>
            </w:tcBorders>
            <w:vAlign w:val="center"/>
          </w:tcPr>
          <w:p w14:paraId="078008C3"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2898</w:t>
            </w:r>
          </w:p>
        </w:tc>
        <w:tc>
          <w:tcPr>
            <w:tcW w:w="990" w:type="dxa"/>
            <w:tcBorders>
              <w:top w:val="single" w:sz="4" w:space="0" w:color="678C94"/>
              <w:left w:val="single" w:sz="4" w:space="0" w:color="678C94"/>
              <w:bottom w:val="single" w:sz="4" w:space="0" w:color="678C94"/>
              <w:right w:val="single" w:sz="4" w:space="0" w:color="678C94"/>
            </w:tcBorders>
            <w:tcMar>
              <w:top w:w="0" w:type="dxa"/>
              <w:left w:w="115" w:type="dxa"/>
              <w:bottom w:w="0" w:type="dxa"/>
              <w:right w:w="115" w:type="dxa"/>
            </w:tcMar>
            <w:vAlign w:val="center"/>
          </w:tcPr>
          <w:p w14:paraId="55DCCB8C"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2906</w:t>
            </w:r>
          </w:p>
        </w:tc>
        <w:tc>
          <w:tcPr>
            <w:tcW w:w="1229" w:type="dxa"/>
            <w:tcBorders>
              <w:top w:val="single" w:sz="4" w:space="0" w:color="678C94"/>
              <w:left w:val="single" w:sz="4" w:space="0" w:color="678C94"/>
              <w:bottom w:val="single" w:sz="4" w:space="0" w:color="678C94"/>
              <w:right w:val="single" w:sz="4" w:space="0" w:color="678C94"/>
            </w:tcBorders>
            <w:tcMar>
              <w:top w:w="0" w:type="dxa"/>
              <w:left w:w="115" w:type="dxa"/>
              <w:bottom w:w="0" w:type="dxa"/>
              <w:right w:w="115" w:type="dxa"/>
            </w:tcMar>
            <w:vAlign w:val="center"/>
          </w:tcPr>
          <w:p w14:paraId="1279A83B"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2936</w:t>
            </w:r>
          </w:p>
        </w:tc>
      </w:tr>
      <w:tr w:rsidR="00CB78AB" w:rsidRPr="0032550E" w14:paraId="3AC8A49B" w14:textId="77777777" w:rsidTr="0032550E">
        <w:trPr>
          <w:trHeight w:val="255"/>
        </w:trPr>
        <w:tc>
          <w:tcPr>
            <w:tcW w:w="5240"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tcMar>
              <w:top w:w="0" w:type="dxa"/>
              <w:left w:w="115" w:type="dxa"/>
              <w:bottom w:w="0" w:type="dxa"/>
              <w:right w:w="115" w:type="dxa"/>
            </w:tcMar>
            <w:hideMark/>
          </w:tcPr>
          <w:p w14:paraId="523F0175" w14:textId="77777777" w:rsidR="00CB78AB" w:rsidRPr="0032550E" w:rsidRDefault="00CB78AB" w:rsidP="003B23A7">
            <w:pPr>
              <w:spacing w:after="0" w:line="240" w:lineRule="auto"/>
              <w:jc w:val="both"/>
              <w:rPr>
                <w:rFonts w:eastAsia="Times New Roman" w:cstheme="minorHAnsi"/>
                <w:sz w:val="18"/>
                <w:szCs w:val="18"/>
                <w:lang w:eastAsia="en-CA"/>
              </w:rPr>
            </w:pPr>
            <w:r w:rsidRPr="0032550E">
              <w:rPr>
                <w:rFonts w:eastAsia="Times New Roman" w:cstheme="minorHAnsi"/>
                <w:color w:val="000000"/>
                <w:sz w:val="18"/>
                <w:szCs w:val="18"/>
                <w:lang w:eastAsia="en-CA"/>
              </w:rPr>
              <w:t>з них працюючі СПД – юридичні особи</w:t>
            </w:r>
          </w:p>
          <w:p w14:paraId="5627CDA7" w14:textId="77777777" w:rsidR="00CB78AB" w:rsidRPr="0032550E" w:rsidRDefault="00CB78AB" w:rsidP="003B23A7">
            <w:pPr>
              <w:spacing w:after="0" w:line="240" w:lineRule="auto"/>
              <w:jc w:val="both"/>
              <w:rPr>
                <w:rFonts w:eastAsia="Times New Roman" w:cstheme="minorHAnsi"/>
                <w:sz w:val="18"/>
                <w:szCs w:val="18"/>
                <w:lang w:eastAsia="en-CA"/>
              </w:rPr>
            </w:pPr>
            <w:r w:rsidRPr="0032550E">
              <w:rPr>
                <w:rFonts w:eastAsia="Times New Roman" w:cstheme="minorHAnsi"/>
                <w:color w:val="000000"/>
                <w:sz w:val="18"/>
                <w:szCs w:val="18"/>
                <w:lang w:eastAsia="en-CA"/>
              </w:rPr>
              <w:t>(за даними ГУ ДПС)</w:t>
            </w:r>
          </w:p>
        </w:tc>
        <w:tc>
          <w:tcPr>
            <w:tcW w:w="1037"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vAlign w:val="center"/>
          </w:tcPr>
          <w:p w14:paraId="50096BF0"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2133</w:t>
            </w:r>
          </w:p>
        </w:tc>
        <w:tc>
          <w:tcPr>
            <w:tcW w:w="1080"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vAlign w:val="center"/>
          </w:tcPr>
          <w:p w14:paraId="147EC216"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2263</w:t>
            </w:r>
          </w:p>
        </w:tc>
        <w:tc>
          <w:tcPr>
            <w:tcW w:w="990"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tcMar>
              <w:top w:w="0" w:type="dxa"/>
              <w:left w:w="115" w:type="dxa"/>
              <w:bottom w:w="0" w:type="dxa"/>
              <w:right w:w="115" w:type="dxa"/>
            </w:tcMar>
            <w:vAlign w:val="center"/>
          </w:tcPr>
          <w:p w14:paraId="5DE88F0C"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2321</w:t>
            </w:r>
          </w:p>
        </w:tc>
        <w:tc>
          <w:tcPr>
            <w:tcW w:w="1229"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tcMar>
              <w:top w:w="0" w:type="dxa"/>
              <w:left w:w="115" w:type="dxa"/>
              <w:bottom w:w="0" w:type="dxa"/>
              <w:right w:w="115" w:type="dxa"/>
            </w:tcMar>
            <w:vAlign w:val="center"/>
          </w:tcPr>
          <w:p w14:paraId="3DC49D05"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2344</w:t>
            </w:r>
          </w:p>
        </w:tc>
      </w:tr>
      <w:tr w:rsidR="00CB78AB" w:rsidRPr="0032550E" w14:paraId="2B83CDFD" w14:textId="77777777" w:rsidTr="0032550E">
        <w:trPr>
          <w:trHeight w:val="255"/>
        </w:trPr>
        <w:tc>
          <w:tcPr>
            <w:tcW w:w="5240" w:type="dxa"/>
            <w:tcBorders>
              <w:top w:val="single" w:sz="4" w:space="0" w:color="678C94"/>
              <w:left w:val="single" w:sz="4" w:space="0" w:color="678C94"/>
              <w:bottom w:val="single" w:sz="4" w:space="0" w:color="678C94"/>
              <w:right w:val="single" w:sz="4" w:space="0" w:color="678C94"/>
            </w:tcBorders>
            <w:tcMar>
              <w:top w:w="0" w:type="dxa"/>
              <w:left w:w="115" w:type="dxa"/>
              <w:bottom w:w="0" w:type="dxa"/>
              <w:right w:w="115" w:type="dxa"/>
            </w:tcMar>
            <w:hideMark/>
          </w:tcPr>
          <w:p w14:paraId="3E5F9557" w14:textId="77777777" w:rsidR="00CB78AB" w:rsidRPr="0032550E" w:rsidRDefault="00CB78AB" w:rsidP="003B23A7">
            <w:pPr>
              <w:spacing w:after="0" w:line="240" w:lineRule="auto"/>
              <w:jc w:val="both"/>
              <w:rPr>
                <w:rFonts w:eastAsia="Times New Roman" w:cstheme="minorHAnsi"/>
                <w:sz w:val="18"/>
                <w:szCs w:val="18"/>
                <w:lang w:eastAsia="en-CA"/>
              </w:rPr>
            </w:pPr>
            <w:r w:rsidRPr="0032550E">
              <w:rPr>
                <w:rFonts w:eastAsia="Times New Roman" w:cstheme="minorHAnsi"/>
                <w:b/>
                <w:bCs/>
                <w:color w:val="000000"/>
                <w:sz w:val="18"/>
                <w:szCs w:val="18"/>
                <w:lang w:eastAsia="en-CA"/>
              </w:rPr>
              <w:t>Фізичні особи-підприємці</w:t>
            </w:r>
          </w:p>
        </w:tc>
        <w:tc>
          <w:tcPr>
            <w:tcW w:w="1037" w:type="dxa"/>
            <w:tcBorders>
              <w:top w:val="single" w:sz="4" w:space="0" w:color="678C94"/>
              <w:left w:val="single" w:sz="4" w:space="0" w:color="678C94"/>
              <w:bottom w:val="single" w:sz="4" w:space="0" w:color="678C94"/>
              <w:right w:val="single" w:sz="4" w:space="0" w:color="678C94"/>
            </w:tcBorders>
            <w:vAlign w:val="center"/>
          </w:tcPr>
          <w:p w14:paraId="73F10BEF"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5075</w:t>
            </w:r>
          </w:p>
        </w:tc>
        <w:tc>
          <w:tcPr>
            <w:tcW w:w="1080" w:type="dxa"/>
            <w:tcBorders>
              <w:top w:val="single" w:sz="4" w:space="0" w:color="678C94"/>
              <w:left w:val="single" w:sz="4" w:space="0" w:color="678C94"/>
              <w:bottom w:val="single" w:sz="4" w:space="0" w:color="678C94"/>
              <w:right w:val="single" w:sz="4" w:space="0" w:color="678C94"/>
            </w:tcBorders>
            <w:vAlign w:val="center"/>
          </w:tcPr>
          <w:p w14:paraId="0163CE28"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5785</w:t>
            </w:r>
          </w:p>
        </w:tc>
        <w:tc>
          <w:tcPr>
            <w:tcW w:w="990" w:type="dxa"/>
            <w:tcBorders>
              <w:top w:val="single" w:sz="4" w:space="0" w:color="678C94"/>
              <w:left w:val="single" w:sz="4" w:space="0" w:color="678C94"/>
              <w:bottom w:val="single" w:sz="4" w:space="0" w:color="678C94"/>
              <w:right w:val="single" w:sz="4" w:space="0" w:color="678C94"/>
            </w:tcBorders>
            <w:tcMar>
              <w:top w:w="0" w:type="dxa"/>
              <w:left w:w="115" w:type="dxa"/>
              <w:bottom w:w="0" w:type="dxa"/>
              <w:right w:w="115" w:type="dxa"/>
            </w:tcMar>
            <w:vAlign w:val="center"/>
          </w:tcPr>
          <w:p w14:paraId="6CE89198"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5774</w:t>
            </w:r>
          </w:p>
        </w:tc>
        <w:tc>
          <w:tcPr>
            <w:tcW w:w="1229" w:type="dxa"/>
            <w:tcBorders>
              <w:top w:val="single" w:sz="4" w:space="0" w:color="678C94"/>
              <w:left w:val="single" w:sz="4" w:space="0" w:color="678C94"/>
              <w:bottom w:val="single" w:sz="4" w:space="0" w:color="678C94"/>
              <w:right w:val="single" w:sz="4" w:space="0" w:color="678C94"/>
            </w:tcBorders>
            <w:tcMar>
              <w:top w:w="0" w:type="dxa"/>
              <w:left w:w="115" w:type="dxa"/>
              <w:bottom w:w="0" w:type="dxa"/>
              <w:right w:w="115" w:type="dxa"/>
            </w:tcMar>
            <w:vAlign w:val="center"/>
          </w:tcPr>
          <w:p w14:paraId="312675D9"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6012</w:t>
            </w:r>
          </w:p>
        </w:tc>
      </w:tr>
      <w:tr w:rsidR="00CB78AB" w:rsidRPr="0032550E" w14:paraId="5741583C" w14:textId="77777777" w:rsidTr="0032550E">
        <w:trPr>
          <w:trHeight w:val="255"/>
        </w:trPr>
        <w:tc>
          <w:tcPr>
            <w:tcW w:w="5240"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tcMar>
              <w:top w:w="0" w:type="dxa"/>
              <w:left w:w="115" w:type="dxa"/>
              <w:bottom w:w="0" w:type="dxa"/>
              <w:right w:w="115" w:type="dxa"/>
            </w:tcMar>
            <w:hideMark/>
          </w:tcPr>
          <w:p w14:paraId="7A8239AD" w14:textId="77777777" w:rsidR="00CB78AB" w:rsidRPr="0032550E" w:rsidRDefault="00CB78AB" w:rsidP="003B23A7">
            <w:pPr>
              <w:spacing w:after="0" w:line="240" w:lineRule="auto"/>
              <w:jc w:val="both"/>
              <w:rPr>
                <w:rFonts w:eastAsia="Times New Roman" w:cstheme="minorHAnsi"/>
                <w:sz w:val="18"/>
                <w:szCs w:val="18"/>
                <w:lang w:eastAsia="en-CA"/>
              </w:rPr>
            </w:pPr>
            <w:r w:rsidRPr="0032550E">
              <w:rPr>
                <w:rFonts w:eastAsia="Times New Roman" w:cstheme="minorHAnsi"/>
                <w:color w:val="000000"/>
                <w:sz w:val="18"/>
                <w:szCs w:val="18"/>
                <w:lang w:eastAsia="en-CA"/>
              </w:rPr>
              <w:t>з них працюючі СПД – фізичні особи-підприємці</w:t>
            </w:r>
          </w:p>
          <w:p w14:paraId="70EB88B9" w14:textId="77777777" w:rsidR="00CB78AB" w:rsidRPr="0032550E" w:rsidRDefault="00CB78AB" w:rsidP="003B23A7">
            <w:pPr>
              <w:spacing w:after="0" w:line="240" w:lineRule="auto"/>
              <w:jc w:val="both"/>
              <w:rPr>
                <w:rFonts w:eastAsia="Times New Roman" w:cstheme="minorHAnsi"/>
                <w:sz w:val="18"/>
                <w:szCs w:val="18"/>
                <w:lang w:eastAsia="en-CA"/>
              </w:rPr>
            </w:pPr>
            <w:r w:rsidRPr="0032550E">
              <w:rPr>
                <w:rFonts w:eastAsia="Times New Roman" w:cstheme="minorHAnsi"/>
                <w:color w:val="000000"/>
                <w:sz w:val="18"/>
                <w:szCs w:val="18"/>
                <w:lang w:eastAsia="en-CA"/>
              </w:rPr>
              <w:t>(за даними ГУ ДПС)</w:t>
            </w:r>
          </w:p>
        </w:tc>
        <w:tc>
          <w:tcPr>
            <w:tcW w:w="1037"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vAlign w:val="center"/>
          </w:tcPr>
          <w:p w14:paraId="16E90A2F"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4965</w:t>
            </w:r>
          </w:p>
        </w:tc>
        <w:tc>
          <w:tcPr>
            <w:tcW w:w="1080"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vAlign w:val="center"/>
          </w:tcPr>
          <w:p w14:paraId="053872FC"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color w:val="000000"/>
                <w:sz w:val="18"/>
                <w:szCs w:val="18"/>
                <w:lang w:eastAsia="en-CA"/>
              </w:rPr>
              <w:t>5613</w:t>
            </w:r>
          </w:p>
        </w:tc>
        <w:tc>
          <w:tcPr>
            <w:tcW w:w="990"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tcMar>
              <w:top w:w="0" w:type="dxa"/>
              <w:left w:w="115" w:type="dxa"/>
              <w:bottom w:w="0" w:type="dxa"/>
              <w:right w:w="115" w:type="dxa"/>
            </w:tcMar>
            <w:vAlign w:val="center"/>
          </w:tcPr>
          <w:p w14:paraId="619FF314"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5703</w:t>
            </w:r>
          </w:p>
        </w:tc>
        <w:tc>
          <w:tcPr>
            <w:tcW w:w="1229" w:type="dxa"/>
            <w:tcBorders>
              <w:top w:val="single" w:sz="4" w:space="0" w:color="678C94"/>
              <w:left w:val="single" w:sz="4" w:space="0" w:color="678C94"/>
              <w:bottom w:val="single" w:sz="4" w:space="0" w:color="678C94"/>
              <w:right w:val="single" w:sz="4" w:space="0" w:color="678C94"/>
            </w:tcBorders>
            <w:shd w:val="clear" w:color="auto" w:fill="E2EFD9" w:themeFill="accent6" w:themeFillTint="33"/>
            <w:tcMar>
              <w:top w:w="0" w:type="dxa"/>
              <w:left w:w="115" w:type="dxa"/>
              <w:bottom w:w="0" w:type="dxa"/>
              <w:right w:w="115" w:type="dxa"/>
            </w:tcMar>
            <w:vAlign w:val="center"/>
          </w:tcPr>
          <w:p w14:paraId="503D35AF" w14:textId="77777777" w:rsidR="00CB78AB" w:rsidRPr="0032550E" w:rsidRDefault="00CB78AB" w:rsidP="003B23A7">
            <w:pPr>
              <w:spacing w:after="0" w:line="240" w:lineRule="auto"/>
              <w:jc w:val="center"/>
              <w:rPr>
                <w:rFonts w:eastAsia="Times New Roman" w:cstheme="minorHAnsi"/>
                <w:sz w:val="18"/>
                <w:szCs w:val="18"/>
                <w:lang w:eastAsia="en-CA"/>
              </w:rPr>
            </w:pPr>
            <w:r w:rsidRPr="0032550E">
              <w:rPr>
                <w:rFonts w:eastAsia="Times New Roman" w:cstheme="minorHAnsi"/>
                <w:sz w:val="18"/>
                <w:szCs w:val="18"/>
                <w:lang w:eastAsia="en-CA"/>
              </w:rPr>
              <w:t>5931</w:t>
            </w:r>
          </w:p>
        </w:tc>
      </w:tr>
    </w:tbl>
    <w:p w14:paraId="00E2D197" w14:textId="77777777" w:rsidR="00CB78AB" w:rsidRDefault="00CB78AB" w:rsidP="003B23A7">
      <w:pPr>
        <w:spacing w:after="0" w:line="240" w:lineRule="auto"/>
        <w:jc w:val="both"/>
        <w:rPr>
          <w:rFonts w:ascii="Times New Roman" w:eastAsia="Times New Roman" w:hAnsi="Times New Roman" w:cs="Times New Roman"/>
          <w:color w:val="000000"/>
          <w:sz w:val="16"/>
          <w:szCs w:val="16"/>
          <w:lang w:eastAsia="en-CA"/>
        </w:rPr>
      </w:pPr>
      <w:r w:rsidRPr="0028498E">
        <w:rPr>
          <w:rFonts w:ascii="Times New Roman" w:eastAsia="Times New Roman" w:hAnsi="Times New Roman" w:cs="Times New Roman"/>
          <w:color w:val="000000"/>
          <w:sz w:val="16"/>
          <w:szCs w:val="16"/>
          <w:lang w:eastAsia="en-CA"/>
        </w:rPr>
        <w:lastRenderedPageBreak/>
        <w:br w:type="textWrapping" w:clear="all"/>
        <w:t>* Усі суб'єкти ЄДРПОУ мінус державні та комунальні організації (установи, заклади), асоціації, корпорації, консорціуми,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p>
    <w:p w14:paraId="5197255C" w14:textId="77777777" w:rsidR="00CB78AB" w:rsidRDefault="000B7AFD" w:rsidP="003B23A7">
      <w:pPr>
        <w:spacing w:after="0" w:line="240" w:lineRule="auto"/>
        <w:jc w:val="both"/>
        <w:rPr>
          <w:rFonts w:ascii="Calibri" w:eastAsia="Times New Roman" w:hAnsi="Calibri" w:cs="Calibri"/>
          <w:color w:val="000000"/>
          <w:lang w:eastAsia="en-CA"/>
        </w:rPr>
      </w:pPr>
      <w:r w:rsidRPr="0028498E">
        <w:rPr>
          <w:rFonts w:ascii="Calibri" w:hAnsi="Calibri" w:cs="Calibri"/>
          <w:color w:val="000000"/>
        </w:rPr>
        <w:t xml:space="preserve">У 2021 році на території громади працювало 193 промислових підприємства, а у 2022 році їх кількість збільшилась до 236. </w:t>
      </w:r>
      <w:r w:rsidRPr="0028498E">
        <w:rPr>
          <w:rFonts w:ascii="Calibri" w:eastAsia="Times New Roman" w:hAnsi="Calibri" w:cs="Calibri"/>
          <w:color w:val="000000"/>
          <w:lang w:eastAsia="en-CA"/>
        </w:rPr>
        <w:t xml:space="preserve">Більшість з промислових підприємств, які знаходяться на території громади, залучені у виробництві проміжної продукції й продають свою продукцію іншим бізнесам (В2В). </w:t>
      </w:r>
    </w:p>
    <w:p w14:paraId="7529BB1E" w14:textId="439DCEB3" w:rsidR="00886780" w:rsidRDefault="00CB78AB" w:rsidP="003B23A7">
      <w:pPr>
        <w:spacing w:after="0" w:line="240" w:lineRule="auto"/>
        <w:jc w:val="both"/>
        <w:rPr>
          <w:rFonts w:ascii="Calibri" w:eastAsia="Times New Roman" w:hAnsi="Calibri" w:cs="Calibri"/>
          <w:color w:val="222222"/>
          <w:lang w:eastAsia="en-GB"/>
        </w:rPr>
      </w:pPr>
      <w:r w:rsidRPr="0028498E">
        <w:rPr>
          <w:rFonts w:ascii="Calibri" w:eastAsia="Times New Roman" w:hAnsi="Calibri" w:cs="Calibri"/>
          <w:color w:val="000000"/>
          <w:lang w:eastAsia="en-CA"/>
        </w:rPr>
        <w:t>У 2022 році до «основного кола» підприємств громади входило 30 промислових підприємства, з яких 22 підприємства – це підприємства переробної промисловості, 2 підприємства – добувної промисловості, 6 підприємств – це підприємства з постачання електронергії, газу, пар</w:t>
      </w:r>
      <w:r>
        <w:rPr>
          <w:rFonts w:ascii="Calibri" w:eastAsia="Times New Roman" w:hAnsi="Calibri" w:cs="Calibri"/>
          <w:color w:val="000000"/>
          <w:lang w:eastAsia="en-CA"/>
        </w:rPr>
        <w:t>и</w:t>
      </w:r>
      <w:r w:rsidRPr="0028498E">
        <w:rPr>
          <w:rFonts w:ascii="Calibri" w:eastAsia="Times New Roman" w:hAnsi="Calibri" w:cs="Calibri"/>
          <w:color w:val="000000"/>
          <w:lang w:eastAsia="en-CA"/>
        </w:rPr>
        <w:t>, водопостачання, каналізація, поводження з відходами. Найбільшу частку у переробній промисловості історично займають 12 підприємств з виробництва готових металевих виробів, електричного устаткування, машин, автотранспортних засобів, причепів і напівпричепів. У 2023 році склад підприємств «основного кола» збільшився, однак структура залишалась подібною. Найбільша кількість підприємств відносить</w:t>
      </w:r>
      <w:r>
        <w:rPr>
          <w:rFonts w:ascii="Calibri" w:eastAsia="Times New Roman" w:hAnsi="Calibri" w:cs="Calibri"/>
          <w:color w:val="000000"/>
          <w:lang w:eastAsia="en-CA"/>
        </w:rPr>
        <w:t>ся</w:t>
      </w:r>
      <w:r w:rsidRPr="0028498E">
        <w:rPr>
          <w:rFonts w:ascii="Calibri" w:eastAsia="Times New Roman" w:hAnsi="Calibri" w:cs="Calibri"/>
          <w:color w:val="000000"/>
          <w:lang w:eastAsia="en-CA"/>
        </w:rPr>
        <w:t xml:space="preserve"> до переробної промисловості. </w:t>
      </w:r>
      <w:r w:rsidR="00886780">
        <w:rPr>
          <w:rFonts w:ascii="Calibri" w:eastAsia="Times New Roman" w:hAnsi="Calibri" w:cs="Calibri"/>
          <w:color w:val="222222"/>
          <w:lang w:eastAsia="en-GB"/>
        </w:rPr>
        <w:t>С</w:t>
      </w:r>
      <w:r w:rsidR="00886780" w:rsidRPr="0028498E">
        <w:rPr>
          <w:rFonts w:ascii="Calibri" w:eastAsia="Times New Roman" w:hAnsi="Calibri" w:cs="Calibri"/>
          <w:color w:val="222222"/>
          <w:lang w:eastAsia="en-GB"/>
        </w:rPr>
        <w:t>пеціалізаці</w:t>
      </w:r>
      <w:r w:rsidR="00886780">
        <w:rPr>
          <w:rFonts w:ascii="Calibri" w:eastAsia="Times New Roman" w:hAnsi="Calibri" w:cs="Calibri"/>
          <w:color w:val="222222"/>
          <w:lang w:eastAsia="en-GB"/>
        </w:rPr>
        <w:t>я</w:t>
      </w:r>
      <w:r w:rsidR="00886780" w:rsidRPr="0028498E">
        <w:rPr>
          <w:rFonts w:ascii="Calibri" w:eastAsia="Times New Roman" w:hAnsi="Calibri" w:cs="Calibri"/>
          <w:color w:val="222222"/>
          <w:lang w:eastAsia="en-GB"/>
        </w:rPr>
        <w:t xml:space="preserve"> підприємств громади, які входять до «основного кола» промислових підприємств Кам’янець-Подільської міської територіальної громади на 2023 </w:t>
      </w:r>
      <w:r w:rsidR="00886780">
        <w:rPr>
          <w:rFonts w:ascii="Calibri" w:eastAsia="Times New Roman" w:hAnsi="Calibri" w:cs="Calibri"/>
          <w:color w:val="222222"/>
          <w:lang w:eastAsia="en-GB"/>
        </w:rPr>
        <w:t xml:space="preserve">зазначена на </w:t>
      </w:r>
      <w:r w:rsidR="00886780" w:rsidRPr="0028498E">
        <w:rPr>
          <w:rFonts w:ascii="Calibri" w:eastAsia="Times New Roman" w:hAnsi="Calibri" w:cs="Calibri"/>
          <w:color w:val="222222"/>
          <w:lang w:eastAsia="en-GB"/>
        </w:rPr>
        <w:t>Малюн</w:t>
      </w:r>
      <w:r w:rsidR="00886780">
        <w:rPr>
          <w:rFonts w:ascii="Calibri" w:eastAsia="Times New Roman" w:hAnsi="Calibri" w:cs="Calibri"/>
          <w:color w:val="222222"/>
          <w:lang w:eastAsia="en-GB"/>
        </w:rPr>
        <w:t>ку</w:t>
      </w:r>
      <w:r w:rsidR="00886780" w:rsidRPr="0028498E">
        <w:rPr>
          <w:rFonts w:ascii="Calibri" w:eastAsia="Times New Roman" w:hAnsi="Calibri" w:cs="Calibri"/>
          <w:color w:val="222222"/>
          <w:lang w:eastAsia="en-GB"/>
        </w:rPr>
        <w:t xml:space="preserve"> 1. </w:t>
      </w:r>
    </w:p>
    <w:p w14:paraId="79460E9F" w14:textId="3C3032E6" w:rsidR="00886780" w:rsidRPr="0028498E" w:rsidRDefault="00886780" w:rsidP="003B23A7">
      <w:pPr>
        <w:spacing w:after="0" w:line="240" w:lineRule="auto"/>
        <w:ind w:firstLine="720"/>
        <w:jc w:val="both"/>
        <w:rPr>
          <w:rFonts w:ascii="Calibri" w:eastAsia="Times New Roman" w:hAnsi="Calibri" w:cs="Calibri"/>
          <w:color w:val="222222"/>
          <w:lang w:eastAsia="en-GB"/>
        </w:rPr>
      </w:pPr>
      <w:r>
        <w:rPr>
          <w:rFonts w:ascii="Calibri" w:eastAsia="Times New Roman" w:hAnsi="Calibri" w:cs="Calibri"/>
          <w:noProof/>
          <w:color w:val="222222"/>
          <w:lang w:val="en-GB" w:eastAsia="en-GB"/>
        </w:rPr>
        <mc:AlternateContent>
          <mc:Choice Requires="wps">
            <w:drawing>
              <wp:inline distT="0" distB="0" distL="0" distR="0" wp14:anchorId="201D684A" wp14:editId="402BD649">
                <wp:extent cx="4641850" cy="2667000"/>
                <wp:effectExtent l="0" t="0" r="25400" b="19050"/>
                <wp:docPr id="297123864" name="Rectangle 1"/>
                <wp:cNvGraphicFramePr/>
                <a:graphic xmlns:a="http://schemas.openxmlformats.org/drawingml/2006/main">
                  <a:graphicData uri="http://schemas.microsoft.com/office/word/2010/wordprocessingShape">
                    <wps:wsp>
                      <wps:cNvSpPr/>
                      <wps:spPr>
                        <a:xfrm>
                          <a:off x="0" y="0"/>
                          <a:ext cx="4641850" cy="2667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FABE313" w14:textId="77777777" w:rsidR="00886780" w:rsidRDefault="00886780" w:rsidP="00886780">
                            <w:pPr>
                              <w:spacing w:after="0" w:line="276" w:lineRule="auto"/>
                              <w:jc w:val="both"/>
                              <w:rPr>
                                <w:rFonts w:ascii="Calibri" w:eastAsia="Times New Roman" w:hAnsi="Calibri" w:cs="Calibri"/>
                                <w:b/>
                                <w:bCs/>
                                <w:color w:val="222222"/>
                                <w:sz w:val="18"/>
                                <w:szCs w:val="18"/>
                                <w:lang w:eastAsia="en-GB"/>
                              </w:rPr>
                            </w:pPr>
                            <w:r w:rsidRPr="004679C8">
                              <w:rPr>
                                <w:rFonts w:ascii="Calibri" w:eastAsia="Times New Roman" w:hAnsi="Calibri" w:cs="Calibri"/>
                                <w:b/>
                                <w:bCs/>
                                <w:color w:val="222222"/>
                                <w:lang w:eastAsia="en-GB"/>
                              </w:rPr>
                              <w:t>Малюнок 1. Промислові підприємства Кам</w:t>
                            </w:r>
                            <w:r w:rsidRPr="004679C8">
                              <w:rPr>
                                <w:rFonts w:ascii="Calibri" w:eastAsia="Times New Roman" w:hAnsi="Calibri" w:cs="Calibri"/>
                                <w:b/>
                                <w:bCs/>
                                <w:color w:val="222222"/>
                                <w:lang w:val="en-US" w:eastAsia="en-GB"/>
                              </w:rPr>
                              <w:t>’</w:t>
                            </w:r>
                            <w:r w:rsidRPr="004679C8">
                              <w:rPr>
                                <w:rFonts w:ascii="Calibri" w:eastAsia="Times New Roman" w:hAnsi="Calibri" w:cs="Calibri"/>
                                <w:b/>
                                <w:bCs/>
                                <w:color w:val="222222"/>
                                <w:lang w:eastAsia="en-GB"/>
                              </w:rPr>
                              <w:t>янець-Подільської міської територіальної громади ( за групами КВЕДів)</w:t>
                            </w:r>
                            <w:r w:rsidRPr="008E7D1E">
                              <w:rPr>
                                <w:rFonts w:ascii="Calibri" w:eastAsia="Times New Roman" w:hAnsi="Calibri" w:cs="Calibri"/>
                                <w:b/>
                                <w:bCs/>
                                <w:color w:val="222222"/>
                                <w:sz w:val="18"/>
                                <w:szCs w:val="18"/>
                                <w:lang w:eastAsia="en-GB"/>
                              </w:rPr>
                              <w:t xml:space="preserve"> </w:t>
                            </w:r>
                          </w:p>
                          <w:p w14:paraId="50330660" w14:textId="77777777" w:rsidR="00886780" w:rsidRPr="008E7D1E" w:rsidRDefault="00886780" w:rsidP="00886780">
                            <w:pPr>
                              <w:spacing w:after="0" w:line="180" w:lineRule="auto"/>
                              <w:jc w:val="both"/>
                              <w:rPr>
                                <w:rFonts w:ascii="Calibri" w:eastAsia="Times New Roman" w:hAnsi="Calibri" w:cs="Calibri"/>
                                <w:b/>
                                <w:bCs/>
                                <w:color w:val="222222"/>
                                <w:sz w:val="18"/>
                                <w:szCs w:val="18"/>
                                <w:lang w:eastAsia="en-GB"/>
                              </w:rPr>
                            </w:pPr>
                          </w:p>
                          <w:p w14:paraId="50886CBD" w14:textId="77777777" w:rsidR="00886780" w:rsidRDefault="00886780" w:rsidP="00886780">
                            <w:r w:rsidRPr="008E7D1E">
                              <w:rPr>
                                <w:rFonts w:ascii="Calibri" w:eastAsia="Times New Roman" w:hAnsi="Calibri" w:cs="Calibri"/>
                                <w:noProof/>
                                <w:color w:val="222222"/>
                                <w:lang w:val="en-GB" w:eastAsia="en-GB"/>
                              </w:rPr>
                              <w:drawing>
                                <wp:inline distT="0" distB="0" distL="0" distR="0" wp14:anchorId="5E17BEA6" wp14:editId="4FF9C610">
                                  <wp:extent cx="4507452" cy="2413321"/>
                                  <wp:effectExtent l="0" t="0" r="7620" b="6350"/>
                                  <wp:docPr id="829212602" name="Picture 82921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31606" name=""/>
                                          <pic:cNvPicPr/>
                                        </pic:nvPicPr>
                                        <pic:blipFill>
                                          <a:blip r:embed="rId17"/>
                                          <a:stretch>
                                            <a:fillRect/>
                                          </a:stretch>
                                        </pic:blipFill>
                                        <pic:spPr>
                                          <a:xfrm>
                                            <a:off x="0" y="0"/>
                                            <a:ext cx="4534712" cy="2427916"/>
                                          </a:xfrm>
                                          <a:prstGeom prst="rect">
                                            <a:avLst/>
                                          </a:prstGeom>
                                        </pic:spPr>
                                      </pic:pic>
                                    </a:graphicData>
                                  </a:graphic>
                                </wp:inline>
                              </w:drawing>
                            </w:r>
                          </w:p>
                          <w:p w14:paraId="1CC05CAA" w14:textId="77777777" w:rsidR="00886780" w:rsidRDefault="00886780" w:rsidP="00886780"/>
                          <w:p w14:paraId="1AAF9C9C" w14:textId="77777777" w:rsidR="00886780" w:rsidRDefault="00886780" w:rsidP="008867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1D684A" id="Rectangle 1" o:spid="_x0000_s1026" style="width:365.5pt;height:21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" filled="f" strokecolor="#091723 [484]" strokeweight="1pt">
                <v:textbox>
                  <w:txbxContent>
                    <w:p w14:paraId="0FABE313" w14:textId="77777777" w:rsidR="00886780" w:rsidRDefault="00886780" w:rsidP="00886780">
                      <w:pPr>
                        <w:spacing w:after="0" w:line="276" w:lineRule="auto"/>
                        <w:jc w:val="both"/>
                        <w:rPr>
                          <w:rFonts w:ascii="Calibri" w:eastAsia="Times New Roman" w:hAnsi="Calibri" w:cs="Calibri"/>
                          <w:b/>
                          <w:bCs/>
                          <w:color w:val="222222"/>
                          <w:sz w:val="18"/>
                          <w:szCs w:val="18"/>
                          <w:lang w:eastAsia="en-GB"/>
                        </w:rPr>
                      </w:pPr>
                      <w:r w:rsidRPr="004679C8">
                        <w:rPr>
                          <w:rFonts w:ascii="Calibri" w:eastAsia="Times New Roman" w:hAnsi="Calibri" w:cs="Calibri"/>
                          <w:b/>
                          <w:bCs/>
                          <w:color w:val="222222"/>
                          <w:lang w:eastAsia="en-GB"/>
                        </w:rPr>
                        <w:t>Малюнок 1. Промислові підприємства Кам</w:t>
                      </w:r>
                      <w:r w:rsidRPr="004679C8">
                        <w:rPr>
                          <w:rFonts w:ascii="Calibri" w:eastAsia="Times New Roman" w:hAnsi="Calibri" w:cs="Calibri"/>
                          <w:b/>
                          <w:bCs/>
                          <w:color w:val="222222"/>
                          <w:lang w:val="en-US" w:eastAsia="en-GB"/>
                        </w:rPr>
                        <w:t>’</w:t>
                      </w:r>
                      <w:r w:rsidRPr="004679C8">
                        <w:rPr>
                          <w:rFonts w:ascii="Calibri" w:eastAsia="Times New Roman" w:hAnsi="Calibri" w:cs="Calibri"/>
                          <w:b/>
                          <w:bCs/>
                          <w:color w:val="222222"/>
                          <w:lang w:eastAsia="en-GB"/>
                        </w:rPr>
                        <w:t>янець-Подільської міської територіальної громади ( за групами КВЕДів)</w:t>
                      </w:r>
                      <w:r w:rsidRPr="008E7D1E">
                        <w:rPr>
                          <w:rFonts w:ascii="Calibri" w:eastAsia="Times New Roman" w:hAnsi="Calibri" w:cs="Calibri"/>
                          <w:b/>
                          <w:bCs/>
                          <w:color w:val="222222"/>
                          <w:sz w:val="18"/>
                          <w:szCs w:val="18"/>
                          <w:lang w:eastAsia="en-GB"/>
                        </w:rPr>
                        <w:t xml:space="preserve"> </w:t>
                      </w:r>
                    </w:p>
                    <w:p w14:paraId="50330660" w14:textId="77777777" w:rsidR="00886780" w:rsidRPr="008E7D1E" w:rsidRDefault="00886780" w:rsidP="00886780">
                      <w:pPr>
                        <w:spacing w:after="0" w:line="180" w:lineRule="auto"/>
                        <w:jc w:val="both"/>
                        <w:rPr>
                          <w:rFonts w:ascii="Calibri" w:eastAsia="Times New Roman" w:hAnsi="Calibri" w:cs="Calibri"/>
                          <w:b/>
                          <w:bCs/>
                          <w:color w:val="222222"/>
                          <w:sz w:val="18"/>
                          <w:szCs w:val="18"/>
                          <w:lang w:eastAsia="en-GB"/>
                        </w:rPr>
                      </w:pPr>
                    </w:p>
                    <w:p w14:paraId="50886CBD" w14:textId="77777777" w:rsidR="00886780" w:rsidRDefault="00886780" w:rsidP="00886780">
                      <w:r w:rsidRPr="008E7D1E">
                        <w:rPr>
                          <w:rFonts w:ascii="Calibri" w:eastAsia="Times New Roman" w:hAnsi="Calibri" w:cs="Calibri"/>
                          <w:noProof/>
                          <w:color w:val="222222"/>
                          <w:lang w:val="en-GB" w:eastAsia="en-GB"/>
                        </w:rPr>
                        <w:drawing>
                          <wp:inline distT="0" distB="0" distL="0" distR="0" wp14:anchorId="5E17BEA6" wp14:editId="4FF9C610">
                            <wp:extent cx="4507452" cy="2413321"/>
                            <wp:effectExtent l="0" t="0" r="7620" b="6350"/>
                            <wp:docPr id="829212602" name="Picture 82921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31606" name=""/>
                                    <pic:cNvPicPr/>
                                  </pic:nvPicPr>
                                  <pic:blipFill>
                                    <a:blip r:embed="rId18"/>
                                    <a:stretch>
                                      <a:fillRect/>
                                    </a:stretch>
                                  </pic:blipFill>
                                  <pic:spPr>
                                    <a:xfrm>
                                      <a:off x="0" y="0"/>
                                      <a:ext cx="4534712" cy="2427916"/>
                                    </a:xfrm>
                                    <a:prstGeom prst="rect">
                                      <a:avLst/>
                                    </a:prstGeom>
                                  </pic:spPr>
                                </pic:pic>
                              </a:graphicData>
                            </a:graphic>
                          </wp:inline>
                        </w:drawing>
                      </w:r>
                    </w:p>
                    <w:p w14:paraId="1CC05CAA" w14:textId="77777777" w:rsidR="00886780" w:rsidRDefault="00886780" w:rsidP="00886780"/>
                    <w:p w14:paraId="1AAF9C9C" w14:textId="77777777" w:rsidR="00886780" w:rsidRDefault="00886780" w:rsidP="00886780"/>
                  </w:txbxContent>
                </v:textbox>
                <w10:anchorlock/>
              </v:rect>
            </w:pict>
          </mc:Fallback>
        </mc:AlternateContent>
      </w:r>
    </w:p>
    <w:p w14:paraId="25036C84" w14:textId="6A42AE53" w:rsidR="00CB78AB" w:rsidRPr="0028498E" w:rsidRDefault="00946A42" w:rsidP="003B23A7">
      <w:pPr>
        <w:spacing w:after="0" w:line="240" w:lineRule="auto"/>
        <w:jc w:val="both"/>
        <w:rPr>
          <w:rFonts w:ascii="Calibri" w:eastAsia="Times New Roman" w:hAnsi="Calibri" w:cs="Calibri"/>
          <w:color w:val="222222"/>
          <w:lang w:eastAsia="en-GB"/>
        </w:rPr>
      </w:pPr>
      <w:r w:rsidRPr="0028498E">
        <w:rPr>
          <w:rFonts w:ascii="Calibri" w:hAnsi="Calibri" w:cs="Calibri"/>
          <w:noProof/>
          <w:color w:val="000000"/>
          <w:lang w:val="en-GB" w:eastAsia="en-GB"/>
        </w:rPr>
        <mc:AlternateContent>
          <mc:Choice Requires="wps">
            <w:drawing>
              <wp:anchor distT="0" distB="0" distL="114300" distR="114300" simplePos="0" relativeHeight="251662336" behindDoc="0" locked="0" layoutInCell="1" allowOverlap="1" wp14:anchorId="55414A84" wp14:editId="3871DA95">
                <wp:simplePos x="0" y="0"/>
                <wp:positionH relativeFrom="column">
                  <wp:posOffset>21590</wp:posOffset>
                </wp:positionH>
                <wp:positionV relativeFrom="paragraph">
                  <wp:posOffset>1078865</wp:posOffset>
                </wp:positionV>
                <wp:extent cx="4064000" cy="19240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924050"/>
                        </a:xfrm>
                        <a:prstGeom prst="rect">
                          <a:avLst/>
                        </a:prstGeom>
                        <a:solidFill>
                          <a:srgbClr val="FFFFFF"/>
                        </a:solidFill>
                        <a:ln w="9525">
                          <a:solidFill>
                            <a:srgbClr val="000000"/>
                          </a:solidFill>
                          <a:miter lim="800000"/>
                          <a:headEnd/>
                          <a:tailEnd/>
                        </a:ln>
                      </wps:spPr>
                      <wps:txbx>
                        <w:txbxContent>
                          <w:p w14:paraId="65F03139" w14:textId="1A5F9876" w:rsidR="000B7AFD" w:rsidRPr="0028498E" w:rsidRDefault="000B7AFD" w:rsidP="000B7AFD">
                            <w:pPr>
                              <w:pStyle w:val="af3"/>
                              <w:spacing w:before="0" w:beforeAutospacing="0" w:after="0" w:afterAutospacing="0"/>
                              <w:jc w:val="both"/>
                              <w:rPr>
                                <w:rFonts w:ascii="Calibri" w:hAnsi="Calibri" w:cs="Calibri"/>
                                <w:b/>
                                <w:sz w:val="22"/>
                                <w:szCs w:val="22"/>
                                <w:lang w:val="uk-UA"/>
                              </w:rPr>
                            </w:pPr>
                            <w:r w:rsidRPr="0028498E">
                              <w:rPr>
                                <w:rFonts w:ascii="Calibri" w:hAnsi="Calibri" w:cs="Calibri"/>
                                <w:b/>
                                <w:color w:val="000000"/>
                                <w:sz w:val="22"/>
                                <w:szCs w:val="22"/>
                                <w:lang w:val="uk-UA"/>
                              </w:rPr>
                              <w:t>Малюнок 2. Обсяг реалізованої промислової продукції підп</w:t>
                            </w:r>
                            <w:r>
                              <w:rPr>
                                <w:rFonts w:ascii="Calibri" w:hAnsi="Calibri" w:cs="Calibri"/>
                                <w:b/>
                                <w:color w:val="000000"/>
                                <w:sz w:val="22"/>
                                <w:szCs w:val="22"/>
                                <w:lang w:val="uk-UA"/>
                              </w:rPr>
                              <w:t>риємствами</w:t>
                            </w:r>
                            <w:r w:rsidRPr="0028498E">
                              <w:rPr>
                                <w:rFonts w:ascii="Calibri" w:hAnsi="Calibri" w:cs="Calibri"/>
                                <w:b/>
                                <w:color w:val="000000"/>
                                <w:sz w:val="22"/>
                                <w:szCs w:val="22"/>
                                <w:lang w:val="uk-UA"/>
                              </w:rPr>
                              <w:t xml:space="preserve"> основного кола), млн.грн. </w:t>
                            </w:r>
                          </w:p>
                          <w:p w14:paraId="4A9D37D7" w14:textId="77777777" w:rsidR="000B7AFD" w:rsidRPr="0028498E" w:rsidRDefault="000B7AFD" w:rsidP="000B7AFD">
                            <w:pPr>
                              <w:ind w:firstLine="1080"/>
                            </w:pPr>
                            <w:r w:rsidRPr="0028498E">
                              <w:rPr>
                                <w:noProof/>
                                <w:shd w:val="clear" w:color="auto" w:fill="A8D08D" w:themeFill="accent6" w:themeFillTint="99"/>
                                <w:lang w:val="en-GB" w:eastAsia="en-GB"/>
                              </w:rPr>
                              <w:drawing>
                                <wp:inline distT="0" distB="0" distL="0" distR="0" wp14:anchorId="5B638E9C" wp14:editId="65DC25B9">
                                  <wp:extent cx="3000375" cy="1416050"/>
                                  <wp:effectExtent l="0" t="0" r="952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740EAC" w14:textId="77777777" w:rsidR="000B7AFD" w:rsidRPr="0028498E" w:rsidRDefault="000B7AFD" w:rsidP="000B7AFD">
                            <w:pPr>
                              <w:ind w:firstLine="1080"/>
                              <w:jc w:val="right"/>
                              <w:rPr>
                                <w:sz w:val="18"/>
                                <w:szCs w:val="18"/>
                              </w:rPr>
                            </w:pPr>
                            <w:r w:rsidRPr="0028498E">
                              <w:rPr>
                                <w:sz w:val="18"/>
                                <w:szCs w:val="18"/>
                              </w:rPr>
                              <w:t>Джерело: Дані Головного управління статистики у Хмельницькій області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14A84" id="_x0000_t202" coordsize="21600,21600" o:spt="202" path="m,l,21600r21600,l21600,xe">
                <v:stroke joinstyle="miter"/>
                <v:path gradientshapeok="t" o:connecttype="rect"/>
              </v:shapetype>
              <v:shape id="Text Box 2" o:spid="_x0000_s1027" type="#_x0000_t202" style="position:absolute;left:0;text-align:left;margin-left:1.7pt;margin-top:84.95pt;width:320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">
                <v:textbox>
                  <w:txbxContent>
                    <w:p w14:paraId="65F03139" w14:textId="1A5F9876" w:rsidR="000B7AFD" w:rsidRPr="0028498E" w:rsidRDefault="000B7AFD" w:rsidP="000B7AFD">
                      <w:pPr>
                        <w:pStyle w:val="af3"/>
                        <w:spacing w:before="0" w:beforeAutospacing="0" w:after="0" w:afterAutospacing="0"/>
                        <w:jc w:val="both"/>
                        <w:rPr>
                          <w:rFonts w:ascii="Calibri" w:hAnsi="Calibri" w:cs="Calibri"/>
                          <w:b/>
                          <w:sz w:val="22"/>
                          <w:szCs w:val="22"/>
                          <w:lang w:val="uk-UA"/>
                        </w:rPr>
                      </w:pPr>
                      <w:r w:rsidRPr="0028498E">
                        <w:rPr>
                          <w:rFonts w:ascii="Calibri" w:hAnsi="Calibri" w:cs="Calibri"/>
                          <w:b/>
                          <w:color w:val="000000"/>
                          <w:sz w:val="22"/>
                          <w:szCs w:val="22"/>
                          <w:lang w:val="uk-UA"/>
                        </w:rPr>
                        <w:t>Малюнок 2. Обсяг реалізованої промислової продукції підп</w:t>
                      </w:r>
                      <w:r>
                        <w:rPr>
                          <w:rFonts w:ascii="Calibri" w:hAnsi="Calibri" w:cs="Calibri"/>
                          <w:b/>
                          <w:color w:val="000000"/>
                          <w:sz w:val="22"/>
                          <w:szCs w:val="22"/>
                          <w:lang w:val="uk-UA"/>
                        </w:rPr>
                        <w:t>риємствами</w:t>
                      </w:r>
                      <w:r w:rsidRPr="0028498E">
                        <w:rPr>
                          <w:rFonts w:ascii="Calibri" w:hAnsi="Calibri" w:cs="Calibri"/>
                          <w:b/>
                          <w:color w:val="000000"/>
                          <w:sz w:val="22"/>
                          <w:szCs w:val="22"/>
                          <w:lang w:val="uk-UA"/>
                        </w:rPr>
                        <w:t xml:space="preserve"> основного кола), млн.грн. </w:t>
                      </w:r>
                    </w:p>
                    <w:p w14:paraId="4A9D37D7" w14:textId="77777777" w:rsidR="000B7AFD" w:rsidRPr="0028498E" w:rsidRDefault="000B7AFD" w:rsidP="000B7AFD">
                      <w:pPr>
                        <w:ind w:firstLine="1080"/>
                      </w:pPr>
                      <w:r w:rsidRPr="0028498E">
                        <w:rPr>
                          <w:noProof/>
                          <w:shd w:val="clear" w:color="auto" w:fill="A8D08D" w:themeFill="accent6" w:themeFillTint="99"/>
                          <w:lang w:val="en-GB" w:eastAsia="en-GB"/>
                        </w:rPr>
                        <w:drawing>
                          <wp:inline distT="0" distB="0" distL="0" distR="0" wp14:anchorId="5B638E9C" wp14:editId="65DC25B9">
                            <wp:extent cx="3000375" cy="1416050"/>
                            <wp:effectExtent l="0" t="0" r="952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740EAC" w14:textId="77777777" w:rsidR="000B7AFD" w:rsidRPr="0028498E" w:rsidRDefault="000B7AFD" w:rsidP="000B7AFD">
                      <w:pPr>
                        <w:ind w:firstLine="1080"/>
                        <w:jc w:val="right"/>
                        <w:rPr>
                          <w:sz w:val="18"/>
                          <w:szCs w:val="18"/>
                        </w:rPr>
                      </w:pPr>
                      <w:r w:rsidRPr="0028498E">
                        <w:rPr>
                          <w:sz w:val="18"/>
                          <w:szCs w:val="18"/>
                        </w:rPr>
                        <w:t>Джерело: Дані Головного управління статистики у Хмельницькій області</w:t>
                      </w:r>
                    </w:p>
                  </w:txbxContent>
                </v:textbox>
                <w10:wrap type="square"/>
              </v:shape>
            </w:pict>
          </mc:Fallback>
        </mc:AlternateContent>
      </w:r>
      <w:r w:rsidR="000B7AFD" w:rsidRPr="0028498E">
        <w:rPr>
          <w:rFonts w:ascii="Calibri" w:hAnsi="Calibri" w:cs="Calibri"/>
          <w:color w:val="000000"/>
        </w:rPr>
        <w:t xml:space="preserve">У 2021 році </w:t>
      </w:r>
      <w:r w:rsidR="000B7AFD" w:rsidRPr="0028498E">
        <w:rPr>
          <w:rFonts w:ascii="Calibri" w:hAnsi="Calibri" w:cs="Calibri"/>
          <w:i/>
          <w:color w:val="000000"/>
        </w:rPr>
        <w:t>промислові підприємства</w:t>
      </w:r>
      <w:r w:rsidR="000B7AFD" w:rsidRPr="0028498E">
        <w:rPr>
          <w:rFonts w:ascii="Calibri" w:hAnsi="Calibri" w:cs="Calibri"/>
          <w:color w:val="000000"/>
        </w:rPr>
        <w:t xml:space="preserve"> громади («основного кола») реалізували продукції на суму 3 874 192 тис.грн, що на 66,4% більше у порівнянні з 2020 роком.</w:t>
      </w:r>
      <w:r w:rsidR="000B7AFD">
        <w:rPr>
          <w:rFonts w:ascii="Calibri" w:hAnsi="Calibri" w:cs="Calibri"/>
          <w:color w:val="000000"/>
        </w:rPr>
        <w:t xml:space="preserve"> У</w:t>
      </w:r>
      <w:r w:rsidR="000B7AFD" w:rsidRPr="0028498E">
        <w:rPr>
          <w:rFonts w:ascii="Calibri" w:hAnsi="Calibri" w:cs="Calibri"/>
          <w:color w:val="000000"/>
        </w:rPr>
        <w:t xml:space="preserve"> 2022 році обсяг реалізованої продукції впад до 3</w:t>
      </w:r>
      <w:r w:rsidR="00D00278">
        <w:rPr>
          <w:rFonts w:ascii="Calibri" w:hAnsi="Calibri" w:cs="Calibri"/>
          <w:color w:val="000000"/>
        </w:rPr>
        <w:t xml:space="preserve"> </w:t>
      </w:r>
      <w:r w:rsidR="000B7AFD" w:rsidRPr="0028498E">
        <w:rPr>
          <w:rFonts w:ascii="Calibri" w:hAnsi="Calibri" w:cs="Calibri"/>
          <w:color w:val="000000"/>
        </w:rPr>
        <w:t>249</w:t>
      </w:r>
      <w:r w:rsidR="00D00278">
        <w:rPr>
          <w:rFonts w:ascii="Calibri" w:hAnsi="Calibri" w:cs="Calibri"/>
          <w:color w:val="000000"/>
        </w:rPr>
        <w:t xml:space="preserve"> </w:t>
      </w:r>
      <w:r w:rsidR="000B7AFD" w:rsidRPr="0028498E">
        <w:rPr>
          <w:rFonts w:ascii="Calibri" w:hAnsi="Calibri" w:cs="Calibri"/>
          <w:color w:val="000000"/>
        </w:rPr>
        <w:t>044,5 тис.</w:t>
      </w:r>
      <w:r w:rsidR="00D00278">
        <w:rPr>
          <w:rFonts w:ascii="Calibri" w:hAnsi="Calibri" w:cs="Calibri"/>
          <w:color w:val="000000"/>
        </w:rPr>
        <w:t xml:space="preserve"> </w:t>
      </w:r>
      <w:r w:rsidR="000B7AFD" w:rsidRPr="0028498E">
        <w:rPr>
          <w:rFonts w:ascii="Calibri" w:hAnsi="Calibri" w:cs="Calibri"/>
          <w:color w:val="000000"/>
        </w:rPr>
        <w:t>гр</w:t>
      </w:r>
      <w:r w:rsidR="00D00278">
        <w:rPr>
          <w:rFonts w:ascii="Calibri" w:hAnsi="Calibri" w:cs="Calibri"/>
          <w:color w:val="000000"/>
        </w:rPr>
        <w:t>н</w:t>
      </w:r>
      <w:r w:rsidR="000B7AFD" w:rsidRPr="0028498E">
        <w:rPr>
          <w:rFonts w:ascii="Calibri" w:hAnsi="Calibri" w:cs="Calibri"/>
          <w:color w:val="000000"/>
        </w:rPr>
        <w:t xml:space="preserve">. (Малюнок </w:t>
      </w:r>
      <w:r w:rsidR="00D00278">
        <w:rPr>
          <w:rFonts w:ascii="Calibri" w:hAnsi="Calibri" w:cs="Calibri"/>
          <w:color w:val="000000"/>
        </w:rPr>
        <w:t>1</w:t>
      </w:r>
      <w:r w:rsidR="000B7AFD" w:rsidRPr="0028498E">
        <w:rPr>
          <w:rFonts w:ascii="Calibri" w:hAnsi="Calibri" w:cs="Calibri"/>
          <w:color w:val="000000"/>
        </w:rPr>
        <w:t xml:space="preserve">). </w:t>
      </w:r>
      <w:r w:rsidR="000B7AFD" w:rsidRPr="0028498E">
        <w:rPr>
          <w:rFonts w:ascii="Calibri" w:eastAsia="Times New Roman" w:hAnsi="Calibri" w:cs="Calibri"/>
          <w:color w:val="000000"/>
          <w:lang w:eastAsia="en-CA"/>
        </w:rPr>
        <w:t xml:space="preserve">Як і в багатьох містах України, причиною падіння обсягів реалізованої промислової продукції стала військова агресія росії, що призвело до порушення логістичних зв'язків, часткового або повного припинення діяльності виробництв </w:t>
      </w:r>
      <w:r w:rsidR="000B7AFD">
        <w:rPr>
          <w:rFonts w:ascii="Calibri" w:eastAsia="Times New Roman" w:hAnsi="Calibri" w:cs="Calibri"/>
          <w:color w:val="000000"/>
          <w:lang w:eastAsia="en-CA"/>
        </w:rPr>
        <w:t>у</w:t>
      </w:r>
      <w:r w:rsidR="000B7AFD" w:rsidRPr="0028498E">
        <w:rPr>
          <w:rFonts w:ascii="Calibri" w:eastAsia="Times New Roman" w:hAnsi="Calibri" w:cs="Calibri"/>
          <w:color w:val="000000"/>
          <w:lang w:eastAsia="en-CA"/>
        </w:rPr>
        <w:t xml:space="preserve"> перші місяці 2022 року, </w:t>
      </w:r>
      <w:r w:rsidR="000B7AFD" w:rsidRPr="0028498E">
        <w:rPr>
          <w:rFonts w:ascii="Calibri" w:eastAsia="Times New Roman" w:hAnsi="Calibri" w:cs="Calibri"/>
          <w:color w:val="222222"/>
          <w:lang w:eastAsia="en-GB"/>
        </w:rPr>
        <w:t>відтік населення з громади у зв’язку з загрозою бомбардування територі</w:t>
      </w:r>
      <w:r w:rsidR="000B7AFD">
        <w:rPr>
          <w:rFonts w:ascii="Calibri" w:eastAsia="Times New Roman" w:hAnsi="Calibri" w:cs="Calibri"/>
          <w:color w:val="222222"/>
          <w:lang w:eastAsia="en-GB"/>
        </w:rPr>
        <w:t>ї</w:t>
      </w:r>
      <w:r w:rsidR="000B7AFD" w:rsidRPr="0028498E">
        <w:rPr>
          <w:rFonts w:ascii="Calibri" w:eastAsia="Times New Roman" w:hAnsi="Calibri" w:cs="Calibri"/>
          <w:color w:val="222222"/>
          <w:lang w:eastAsia="en-GB"/>
        </w:rPr>
        <w:t xml:space="preserve"> країни та військовою мобілізацієї.</w:t>
      </w:r>
      <w:r w:rsidR="00CB78AB" w:rsidRPr="00CB78AB">
        <w:rPr>
          <w:rFonts w:ascii="Calibri" w:eastAsia="Times New Roman" w:hAnsi="Calibri" w:cs="Calibri"/>
          <w:color w:val="000000"/>
          <w:lang w:eastAsia="en-CA"/>
        </w:rPr>
        <w:t xml:space="preserve"> </w:t>
      </w:r>
    </w:p>
    <w:p w14:paraId="00B758E8" w14:textId="2C9B38EF" w:rsidR="00DD064F" w:rsidRPr="0028498E" w:rsidRDefault="00DD064F" w:rsidP="003B23A7">
      <w:pPr>
        <w:spacing w:after="0" w:line="240" w:lineRule="auto"/>
        <w:jc w:val="both"/>
        <w:rPr>
          <w:rFonts w:cstheme="minorHAnsi"/>
          <w:bCs/>
        </w:rPr>
      </w:pPr>
      <w:r w:rsidRPr="0028498E">
        <w:rPr>
          <w:rFonts w:cstheme="minorHAnsi"/>
          <w:bCs/>
        </w:rPr>
        <w:t xml:space="preserve">Найбільшу питому вагу в обсязі реалізованої продукції складає </w:t>
      </w:r>
      <w:r w:rsidR="000370D1">
        <w:rPr>
          <w:rFonts w:cstheme="minorHAnsi"/>
          <w:bCs/>
        </w:rPr>
        <w:t xml:space="preserve">саме </w:t>
      </w:r>
      <w:r w:rsidRPr="0028498E">
        <w:rPr>
          <w:rFonts w:cstheme="minorHAnsi"/>
          <w:bCs/>
        </w:rPr>
        <w:t>переробна промисловість – 85,9 %, постачання електроенергії, газу, пари та кондиційованого повітря – 10,6 %, водопостачання, каналізація, поводження з відходами – 3,0 %, добувна промисловість і розроблення кар’єрів – 0,5 %. Найбільшу частку в структурі обсягу реалізації промислової продукції переробної промисловості займає металургійне виробництво (70,1 %), найбільшу частку в експорті.</w:t>
      </w:r>
    </w:p>
    <w:p w14:paraId="1AD74B2D" w14:textId="7A6AF153" w:rsidR="00A6166B" w:rsidRPr="0028498E" w:rsidRDefault="00A6166B" w:rsidP="003B23A7">
      <w:pPr>
        <w:shd w:val="clear" w:color="auto" w:fill="FFFFFF"/>
        <w:spacing w:after="0" w:line="240" w:lineRule="auto"/>
        <w:jc w:val="both"/>
        <w:rPr>
          <w:rFonts w:ascii="Calibri" w:eastAsia="Times New Roman" w:hAnsi="Calibri" w:cs="Calibri"/>
          <w:color w:val="000000"/>
          <w:lang w:eastAsia="en-CA"/>
        </w:rPr>
      </w:pPr>
      <w:r w:rsidRPr="0028498E">
        <w:rPr>
          <w:rFonts w:ascii="Calibri" w:eastAsia="Times New Roman" w:hAnsi="Calibri" w:cs="Calibri"/>
          <w:color w:val="000000"/>
          <w:lang w:eastAsia="en-CA"/>
        </w:rPr>
        <w:t xml:space="preserve">До «основного кола» </w:t>
      </w:r>
      <w:r w:rsidRPr="0028498E">
        <w:rPr>
          <w:rFonts w:ascii="Calibri" w:eastAsia="Times New Roman" w:hAnsi="Calibri" w:cs="Calibri"/>
          <w:i/>
          <w:color w:val="000000"/>
          <w:lang w:eastAsia="en-CA"/>
        </w:rPr>
        <w:t>сільськогосподарських підприємств</w:t>
      </w:r>
      <w:r>
        <w:rPr>
          <w:rFonts w:ascii="Calibri" w:eastAsia="Times New Roman" w:hAnsi="Calibri" w:cs="Calibri"/>
          <w:i/>
          <w:color w:val="000000"/>
          <w:lang w:eastAsia="en-CA"/>
        </w:rPr>
        <w:t xml:space="preserve"> громади</w:t>
      </w:r>
      <w:r w:rsidRPr="0028498E">
        <w:rPr>
          <w:rFonts w:ascii="Calibri" w:eastAsia="Times New Roman" w:hAnsi="Calibri" w:cs="Calibri"/>
          <w:color w:val="000000"/>
          <w:lang w:eastAsia="en-CA"/>
        </w:rPr>
        <w:t xml:space="preserve">, що звітують Головному Управлінню Держстатистики у Хмельницькій області </w:t>
      </w:r>
      <w:r w:rsidRPr="00375199">
        <w:rPr>
          <w:rFonts w:ascii="Calibri" w:eastAsia="Times New Roman" w:hAnsi="Calibri" w:cs="Calibri"/>
          <w:color w:val="000000"/>
          <w:lang w:eastAsia="en-CA"/>
        </w:rPr>
        <w:t xml:space="preserve">у 2023 році, відноситься 13 сільськогосподарських підприємств, серед яких 3 товариства з обмеженою діяльністю, 3 приватних підприємства, 6 фермерських господарств та НДЦ ЗВО ПДУ в обробітку яких знаходиться 2883,4 га ріллі. Всі підприємства займаються вирощуванням </w:t>
      </w:r>
      <w:r w:rsidRPr="00375199">
        <w:rPr>
          <w:rFonts w:ascii="Calibri" w:eastAsia="Times New Roman" w:hAnsi="Calibri" w:cs="Calibri"/>
          <w:color w:val="000000"/>
          <w:lang w:eastAsia="en-CA"/>
        </w:rPr>
        <w:lastRenderedPageBreak/>
        <w:t>і збором зернових та олійних культур. Під урожай 2023 року всі підприємства наростили свої  посівні площі. Було посіяно 504,84 га озимої пшениці, що на 30,9% більше ніж минулого року, 434,3 га озимого ріпаку, що на 38,4 % більше ніж минулого року, а площа під озимим ячменем збільшилась в 14 разів у порівнянні з минулим роком і склала 115 га. В цілому під урожай 2023 року с/г підприємства («основного кола») посіяли 1054,14 га  озимих культур, що на 49,0%</w:t>
      </w:r>
      <w:r w:rsidRPr="0028498E">
        <w:rPr>
          <w:rFonts w:ascii="Calibri" w:eastAsia="Times New Roman" w:hAnsi="Calibri" w:cs="Calibri"/>
          <w:color w:val="000000"/>
          <w:lang w:eastAsia="en-CA"/>
        </w:rPr>
        <w:t xml:space="preserve"> більше ніж </w:t>
      </w:r>
      <w:r>
        <w:rPr>
          <w:rFonts w:ascii="Calibri" w:eastAsia="Times New Roman" w:hAnsi="Calibri" w:cs="Calibri"/>
          <w:color w:val="000000"/>
          <w:lang w:eastAsia="en-CA"/>
        </w:rPr>
        <w:t>у</w:t>
      </w:r>
      <w:r w:rsidRPr="0028498E">
        <w:rPr>
          <w:rFonts w:ascii="Calibri" w:eastAsia="Times New Roman" w:hAnsi="Calibri" w:cs="Calibri"/>
          <w:color w:val="000000"/>
          <w:lang w:eastAsia="en-CA"/>
        </w:rPr>
        <w:t xml:space="preserve"> минулому році. У 2023 році значно збільшився й обсяг реалізації продукції (Таблиця 2). Так, за перше півріччя 2023 року зернових культур було продано на 7, 5% більше у порівнянні з першим півріччям 2022 року, а олійних культур на 81.6% більше за той же період. </w:t>
      </w:r>
    </w:p>
    <w:p w14:paraId="477876D4" w14:textId="77777777" w:rsidR="00A6166B" w:rsidRPr="0028498E" w:rsidRDefault="00A6166B" w:rsidP="003B23A7">
      <w:pPr>
        <w:shd w:val="clear" w:color="auto" w:fill="FFFFFF"/>
        <w:spacing w:after="0" w:line="240" w:lineRule="auto"/>
        <w:jc w:val="both"/>
        <w:rPr>
          <w:rFonts w:ascii="Calibri" w:eastAsia="Times New Roman" w:hAnsi="Calibri" w:cs="Calibri"/>
          <w:b/>
          <w:color w:val="000000"/>
          <w:lang w:eastAsia="en-CA"/>
        </w:rPr>
      </w:pPr>
      <w:r w:rsidRPr="0028498E">
        <w:rPr>
          <w:rFonts w:ascii="Calibri" w:eastAsia="Times New Roman" w:hAnsi="Calibri" w:cs="Calibri"/>
          <w:b/>
          <w:color w:val="000000"/>
          <w:lang w:eastAsia="en-CA"/>
        </w:rPr>
        <w:t xml:space="preserve">Таблиця 2. Обсяг реалізованої продукції сільськогосподарськими підприємствами основного кола </w:t>
      </w:r>
    </w:p>
    <w:tbl>
      <w:tblPr>
        <w:tblStyle w:val="af0"/>
        <w:tblW w:w="0" w:type="auto"/>
        <w:tblLook w:val="04A0" w:firstRow="1" w:lastRow="0" w:firstColumn="1" w:lastColumn="0" w:noHBand="0" w:noVBand="1"/>
      </w:tblPr>
      <w:tblGrid>
        <w:gridCol w:w="2337"/>
        <w:gridCol w:w="2337"/>
        <w:gridCol w:w="1801"/>
        <w:gridCol w:w="2338"/>
      </w:tblGrid>
      <w:tr w:rsidR="00A6166B" w:rsidRPr="0032550E" w14:paraId="06157D3E" w14:textId="77777777" w:rsidTr="00E3345A">
        <w:tc>
          <w:tcPr>
            <w:tcW w:w="2337" w:type="dxa"/>
            <w:shd w:val="clear" w:color="auto" w:fill="A8D08D" w:themeFill="accent6" w:themeFillTint="99"/>
          </w:tcPr>
          <w:p w14:paraId="2F2AFF02" w14:textId="77777777" w:rsidR="00A6166B" w:rsidRPr="0032550E" w:rsidRDefault="00A6166B" w:rsidP="003B23A7">
            <w:pPr>
              <w:jc w:val="both"/>
              <w:rPr>
                <w:rFonts w:ascii="Calibri" w:eastAsia="Times New Roman" w:hAnsi="Calibri" w:cs="Calibri"/>
                <w:sz w:val="18"/>
                <w:szCs w:val="18"/>
                <w:lang w:eastAsia="en-CA"/>
              </w:rPr>
            </w:pPr>
          </w:p>
        </w:tc>
        <w:tc>
          <w:tcPr>
            <w:tcW w:w="2337" w:type="dxa"/>
            <w:shd w:val="clear" w:color="auto" w:fill="A8D08D" w:themeFill="accent6" w:themeFillTint="99"/>
          </w:tcPr>
          <w:p w14:paraId="1F85CD2A"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color w:val="000000"/>
                <w:sz w:val="18"/>
                <w:szCs w:val="18"/>
                <w:lang w:eastAsia="en-CA"/>
              </w:rPr>
              <w:t>за весь 2022 рік</w:t>
            </w:r>
          </w:p>
        </w:tc>
        <w:tc>
          <w:tcPr>
            <w:tcW w:w="1801" w:type="dxa"/>
            <w:shd w:val="clear" w:color="auto" w:fill="A8D08D" w:themeFill="accent6" w:themeFillTint="99"/>
          </w:tcPr>
          <w:p w14:paraId="6B1C8B23"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color w:val="000000"/>
                <w:sz w:val="18"/>
                <w:szCs w:val="18"/>
                <w:lang w:eastAsia="en-CA"/>
              </w:rPr>
              <w:t>перше півріччя 2022</w:t>
            </w:r>
          </w:p>
        </w:tc>
        <w:tc>
          <w:tcPr>
            <w:tcW w:w="2338" w:type="dxa"/>
            <w:shd w:val="clear" w:color="auto" w:fill="A8D08D" w:themeFill="accent6" w:themeFillTint="99"/>
          </w:tcPr>
          <w:p w14:paraId="4112B779"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color w:val="000000"/>
                <w:sz w:val="18"/>
                <w:szCs w:val="18"/>
                <w:lang w:eastAsia="en-CA"/>
              </w:rPr>
              <w:t>перше півріччя 2023</w:t>
            </w:r>
          </w:p>
        </w:tc>
      </w:tr>
      <w:tr w:rsidR="00A6166B" w:rsidRPr="0032550E" w14:paraId="21347602" w14:textId="77777777" w:rsidTr="00E3345A">
        <w:tc>
          <w:tcPr>
            <w:tcW w:w="2337" w:type="dxa"/>
          </w:tcPr>
          <w:p w14:paraId="017276AA"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Загальна сума, грн</w:t>
            </w:r>
          </w:p>
        </w:tc>
        <w:tc>
          <w:tcPr>
            <w:tcW w:w="2337" w:type="dxa"/>
          </w:tcPr>
          <w:p w14:paraId="1F3F01A5"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103 708 149</w:t>
            </w:r>
          </w:p>
        </w:tc>
        <w:tc>
          <w:tcPr>
            <w:tcW w:w="1801" w:type="dxa"/>
          </w:tcPr>
          <w:p w14:paraId="4F2EDF06"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39 908 278</w:t>
            </w:r>
          </w:p>
        </w:tc>
        <w:tc>
          <w:tcPr>
            <w:tcW w:w="2338" w:type="dxa"/>
          </w:tcPr>
          <w:p w14:paraId="542EC47B"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52 930 689</w:t>
            </w:r>
          </w:p>
        </w:tc>
      </w:tr>
      <w:tr w:rsidR="00A6166B" w:rsidRPr="0032550E" w14:paraId="1145BBFC" w14:textId="77777777" w:rsidTr="00E3345A">
        <w:tc>
          <w:tcPr>
            <w:tcW w:w="2337" w:type="dxa"/>
          </w:tcPr>
          <w:p w14:paraId="749FDD9A" w14:textId="77777777" w:rsidR="00A6166B" w:rsidRPr="0032550E" w:rsidRDefault="00A6166B" w:rsidP="003B23A7">
            <w:pPr>
              <w:jc w:val="both"/>
              <w:rPr>
                <w:rFonts w:ascii="Calibri" w:eastAsia="Times New Roman" w:hAnsi="Calibri" w:cs="Calibri"/>
                <w:b/>
                <w:sz w:val="18"/>
                <w:szCs w:val="18"/>
                <w:lang w:eastAsia="en-CA"/>
              </w:rPr>
            </w:pPr>
            <w:r w:rsidRPr="0032550E">
              <w:rPr>
                <w:rFonts w:ascii="Calibri" w:eastAsia="Times New Roman" w:hAnsi="Calibri" w:cs="Calibri"/>
                <w:b/>
                <w:sz w:val="18"/>
                <w:szCs w:val="18"/>
                <w:lang w:eastAsia="en-CA"/>
              </w:rPr>
              <w:t>Зернові культури</w:t>
            </w:r>
          </w:p>
        </w:tc>
        <w:tc>
          <w:tcPr>
            <w:tcW w:w="2337" w:type="dxa"/>
          </w:tcPr>
          <w:p w14:paraId="34054399" w14:textId="77777777" w:rsidR="00A6166B" w:rsidRPr="0032550E" w:rsidRDefault="00A6166B" w:rsidP="003B23A7">
            <w:pPr>
              <w:jc w:val="both"/>
              <w:rPr>
                <w:rFonts w:ascii="Calibri" w:eastAsia="Times New Roman" w:hAnsi="Calibri" w:cs="Calibri"/>
                <w:sz w:val="18"/>
                <w:szCs w:val="18"/>
                <w:lang w:eastAsia="en-CA"/>
              </w:rPr>
            </w:pPr>
          </w:p>
        </w:tc>
        <w:tc>
          <w:tcPr>
            <w:tcW w:w="1801" w:type="dxa"/>
          </w:tcPr>
          <w:p w14:paraId="48FF18BA" w14:textId="77777777" w:rsidR="00A6166B" w:rsidRPr="0032550E" w:rsidRDefault="00A6166B" w:rsidP="003B23A7">
            <w:pPr>
              <w:jc w:val="both"/>
              <w:rPr>
                <w:rFonts w:ascii="Calibri" w:eastAsia="Times New Roman" w:hAnsi="Calibri" w:cs="Calibri"/>
                <w:sz w:val="18"/>
                <w:szCs w:val="18"/>
                <w:lang w:eastAsia="en-CA"/>
              </w:rPr>
            </w:pPr>
          </w:p>
        </w:tc>
        <w:tc>
          <w:tcPr>
            <w:tcW w:w="2338" w:type="dxa"/>
          </w:tcPr>
          <w:p w14:paraId="7D6470BB" w14:textId="77777777" w:rsidR="00A6166B" w:rsidRPr="0032550E" w:rsidRDefault="00A6166B" w:rsidP="003B23A7">
            <w:pPr>
              <w:jc w:val="both"/>
              <w:rPr>
                <w:rFonts w:ascii="Calibri" w:eastAsia="Times New Roman" w:hAnsi="Calibri" w:cs="Calibri"/>
                <w:sz w:val="18"/>
                <w:szCs w:val="18"/>
                <w:lang w:eastAsia="en-CA"/>
              </w:rPr>
            </w:pPr>
          </w:p>
        </w:tc>
      </w:tr>
      <w:tr w:rsidR="00A6166B" w:rsidRPr="0032550E" w14:paraId="513A817A" w14:textId="77777777" w:rsidTr="00E3345A">
        <w:tc>
          <w:tcPr>
            <w:tcW w:w="2337" w:type="dxa"/>
          </w:tcPr>
          <w:p w14:paraId="3B496460" w14:textId="77777777" w:rsidR="00A6166B" w:rsidRPr="0032550E" w:rsidRDefault="00A6166B" w:rsidP="003B23A7">
            <w:pPr>
              <w:ind w:firstLine="247"/>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Сума в грн.</w:t>
            </w:r>
          </w:p>
        </w:tc>
        <w:tc>
          <w:tcPr>
            <w:tcW w:w="2337" w:type="dxa"/>
          </w:tcPr>
          <w:p w14:paraId="099C88B3"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32 939 611</w:t>
            </w:r>
          </w:p>
        </w:tc>
        <w:tc>
          <w:tcPr>
            <w:tcW w:w="1801" w:type="dxa"/>
          </w:tcPr>
          <w:p w14:paraId="5534FBFD"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19 081 608</w:t>
            </w:r>
          </w:p>
        </w:tc>
        <w:tc>
          <w:tcPr>
            <w:tcW w:w="2338" w:type="dxa"/>
          </w:tcPr>
          <w:p w14:paraId="6CB40541"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22 763 089</w:t>
            </w:r>
          </w:p>
        </w:tc>
      </w:tr>
      <w:tr w:rsidR="00A6166B" w:rsidRPr="0032550E" w14:paraId="6407FA83" w14:textId="77777777" w:rsidTr="00E3345A">
        <w:tc>
          <w:tcPr>
            <w:tcW w:w="2337" w:type="dxa"/>
          </w:tcPr>
          <w:p w14:paraId="4C8610B1" w14:textId="77777777" w:rsidR="00A6166B" w:rsidRPr="0032550E" w:rsidRDefault="00A6166B" w:rsidP="003B23A7">
            <w:pPr>
              <w:ind w:firstLine="247"/>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Тис. тон</w:t>
            </w:r>
          </w:p>
        </w:tc>
        <w:tc>
          <w:tcPr>
            <w:tcW w:w="2337" w:type="dxa"/>
          </w:tcPr>
          <w:p w14:paraId="4E3B3B4E" w14:textId="77777777" w:rsidR="00A6166B" w:rsidRPr="0032550E" w:rsidRDefault="00A6166B" w:rsidP="003B23A7">
            <w:pPr>
              <w:tabs>
                <w:tab w:val="right" w:pos="2121"/>
              </w:tabs>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5,672</w:t>
            </w:r>
          </w:p>
        </w:tc>
        <w:tc>
          <w:tcPr>
            <w:tcW w:w="1801" w:type="dxa"/>
          </w:tcPr>
          <w:p w14:paraId="515EF37B"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2,871</w:t>
            </w:r>
          </w:p>
        </w:tc>
        <w:tc>
          <w:tcPr>
            <w:tcW w:w="2338" w:type="dxa"/>
          </w:tcPr>
          <w:p w14:paraId="42AF8ED9"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3,086</w:t>
            </w:r>
          </w:p>
        </w:tc>
      </w:tr>
      <w:tr w:rsidR="00A6166B" w:rsidRPr="0032550E" w14:paraId="58782AF1" w14:textId="77777777" w:rsidTr="00E3345A">
        <w:tc>
          <w:tcPr>
            <w:tcW w:w="2337" w:type="dxa"/>
          </w:tcPr>
          <w:p w14:paraId="21227212" w14:textId="77777777" w:rsidR="00A6166B" w:rsidRPr="0032550E" w:rsidRDefault="00A6166B" w:rsidP="003B23A7">
            <w:pPr>
              <w:jc w:val="both"/>
              <w:rPr>
                <w:rFonts w:ascii="Calibri" w:eastAsia="Times New Roman" w:hAnsi="Calibri" w:cs="Calibri"/>
                <w:b/>
                <w:sz w:val="18"/>
                <w:szCs w:val="18"/>
                <w:lang w:eastAsia="en-CA"/>
              </w:rPr>
            </w:pPr>
            <w:r w:rsidRPr="0032550E">
              <w:rPr>
                <w:rFonts w:ascii="Calibri" w:eastAsia="Times New Roman" w:hAnsi="Calibri" w:cs="Calibri"/>
                <w:b/>
                <w:sz w:val="18"/>
                <w:szCs w:val="18"/>
                <w:lang w:eastAsia="en-CA"/>
              </w:rPr>
              <w:t xml:space="preserve">Олійні культури </w:t>
            </w:r>
          </w:p>
        </w:tc>
        <w:tc>
          <w:tcPr>
            <w:tcW w:w="2337" w:type="dxa"/>
          </w:tcPr>
          <w:p w14:paraId="417EE765" w14:textId="77777777" w:rsidR="00A6166B" w:rsidRPr="0032550E" w:rsidRDefault="00A6166B" w:rsidP="003B23A7">
            <w:pPr>
              <w:jc w:val="both"/>
              <w:rPr>
                <w:rFonts w:ascii="Calibri" w:eastAsia="Times New Roman" w:hAnsi="Calibri" w:cs="Calibri"/>
                <w:sz w:val="18"/>
                <w:szCs w:val="18"/>
                <w:lang w:eastAsia="en-CA"/>
              </w:rPr>
            </w:pPr>
          </w:p>
        </w:tc>
        <w:tc>
          <w:tcPr>
            <w:tcW w:w="1801" w:type="dxa"/>
          </w:tcPr>
          <w:p w14:paraId="3C7FD2C7" w14:textId="77777777" w:rsidR="00A6166B" w:rsidRPr="0032550E" w:rsidRDefault="00A6166B" w:rsidP="003B23A7">
            <w:pPr>
              <w:jc w:val="both"/>
              <w:rPr>
                <w:rFonts w:ascii="Calibri" w:eastAsia="Times New Roman" w:hAnsi="Calibri" w:cs="Calibri"/>
                <w:sz w:val="18"/>
                <w:szCs w:val="18"/>
                <w:lang w:eastAsia="en-CA"/>
              </w:rPr>
            </w:pPr>
          </w:p>
        </w:tc>
        <w:tc>
          <w:tcPr>
            <w:tcW w:w="2338" w:type="dxa"/>
          </w:tcPr>
          <w:p w14:paraId="0EC5E1E8" w14:textId="77777777" w:rsidR="00A6166B" w:rsidRPr="0032550E" w:rsidRDefault="00A6166B" w:rsidP="003B23A7">
            <w:pPr>
              <w:jc w:val="both"/>
              <w:rPr>
                <w:rFonts w:ascii="Calibri" w:eastAsia="Times New Roman" w:hAnsi="Calibri" w:cs="Calibri"/>
                <w:sz w:val="18"/>
                <w:szCs w:val="18"/>
                <w:lang w:eastAsia="en-CA"/>
              </w:rPr>
            </w:pPr>
          </w:p>
        </w:tc>
      </w:tr>
      <w:tr w:rsidR="00A6166B" w:rsidRPr="0032550E" w14:paraId="1CEB07DD" w14:textId="77777777" w:rsidTr="00E3345A">
        <w:tc>
          <w:tcPr>
            <w:tcW w:w="2337" w:type="dxa"/>
          </w:tcPr>
          <w:p w14:paraId="15143918" w14:textId="77777777" w:rsidR="00A6166B" w:rsidRPr="0032550E" w:rsidRDefault="00A6166B" w:rsidP="003B23A7">
            <w:pPr>
              <w:ind w:firstLine="337"/>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Сум в.грн</w:t>
            </w:r>
          </w:p>
        </w:tc>
        <w:tc>
          <w:tcPr>
            <w:tcW w:w="2337" w:type="dxa"/>
          </w:tcPr>
          <w:p w14:paraId="43DF0384"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70 768 538</w:t>
            </w:r>
          </w:p>
        </w:tc>
        <w:tc>
          <w:tcPr>
            <w:tcW w:w="1801" w:type="dxa"/>
          </w:tcPr>
          <w:p w14:paraId="5D96C8D3"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20 826 670</w:t>
            </w:r>
          </w:p>
        </w:tc>
        <w:tc>
          <w:tcPr>
            <w:tcW w:w="2338" w:type="dxa"/>
          </w:tcPr>
          <w:p w14:paraId="7CA339BD"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30 167 600</w:t>
            </w:r>
          </w:p>
        </w:tc>
      </w:tr>
      <w:tr w:rsidR="00A6166B" w:rsidRPr="0032550E" w14:paraId="151C33C1" w14:textId="77777777" w:rsidTr="00E3345A">
        <w:tc>
          <w:tcPr>
            <w:tcW w:w="2337" w:type="dxa"/>
          </w:tcPr>
          <w:p w14:paraId="7F997B07" w14:textId="77777777" w:rsidR="00A6166B" w:rsidRPr="0032550E" w:rsidRDefault="00A6166B" w:rsidP="003B23A7">
            <w:pPr>
              <w:ind w:firstLine="337"/>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Тис. тон</w:t>
            </w:r>
          </w:p>
        </w:tc>
        <w:tc>
          <w:tcPr>
            <w:tcW w:w="2337" w:type="dxa"/>
          </w:tcPr>
          <w:p w14:paraId="3E11C244"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4,505</w:t>
            </w:r>
          </w:p>
        </w:tc>
        <w:tc>
          <w:tcPr>
            <w:tcW w:w="1801" w:type="dxa"/>
          </w:tcPr>
          <w:p w14:paraId="4A5674F5"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1,367</w:t>
            </w:r>
          </w:p>
        </w:tc>
        <w:tc>
          <w:tcPr>
            <w:tcW w:w="2338" w:type="dxa"/>
          </w:tcPr>
          <w:p w14:paraId="71D1B511" w14:textId="77777777" w:rsidR="00A6166B" w:rsidRPr="0032550E" w:rsidRDefault="00A6166B" w:rsidP="003B23A7">
            <w:pPr>
              <w:jc w:val="both"/>
              <w:rPr>
                <w:rFonts w:ascii="Calibri" w:eastAsia="Times New Roman" w:hAnsi="Calibri" w:cs="Calibri"/>
                <w:sz w:val="18"/>
                <w:szCs w:val="18"/>
                <w:lang w:eastAsia="en-CA"/>
              </w:rPr>
            </w:pPr>
            <w:r w:rsidRPr="0032550E">
              <w:rPr>
                <w:rFonts w:ascii="Calibri" w:eastAsia="Times New Roman" w:hAnsi="Calibri" w:cs="Calibri"/>
                <w:sz w:val="18"/>
                <w:szCs w:val="18"/>
                <w:lang w:eastAsia="en-CA"/>
              </w:rPr>
              <w:t>2,483</w:t>
            </w:r>
          </w:p>
        </w:tc>
      </w:tr>
    </w:tbl>
    <w:p w14:paraId="213AA87E" w14:textId="77777777" w:rsidR="00A6166B" w:rsidRPr="0028498E" w:rsidRDefault="00A6166B" w:rsidP="003B23A7">
      <w:pPr>
        <w:spacing w:after="0" w:line="240" w:lineRule="auto"/>
        <w:jc w:val="both"/>
        <w:rPr>
          <w:rFonts w:ascii="Calibri" w:eastAsia="Times New Roman" w:hAnsi="Calibri" w:cs="Calibri"/>
          <w:color w:val="222222"/>
          <w:lang w:eastAsia="en-GB"/>
        </w:rPr>
      </w:pPr>
      <w:r>
        <w:rPr>
          <w:rFonts w:ascii="Calibri" w:eastAsia="Times New Roman" w:hAnsi="Calibri" w:cs="Calibri"/>
          <w:color w:val="000000"/>
          <w:lang w:eastAsia="en-CA"/>
        </w:rPr>
        <w:t>У</w:t>
      </w:r>
      <w:r w:rsidRPr="0028498E">
        <w:rPr>
          <w:rFonts w:ascii="Calibri" w:eastAsia="Times New Roman" w:hAnsi="Calibri" w:cs="Calibri"/>
          <w:color w:val="000000"/>
          <w:lang w:eastAsia="en-CA"/>
        </w:rPr>
        <w:t xml:space="preserve"> громаді </w:t>
      </w:r>
      <w:r>
        <w:rPr>
          <w:rFonts w:ascii="Calibri" w:eastAsia="Times New Roman" w:hAnsi="Calibri" w:cs="Calibri"/>
          <w:color w:val="000000"/>
          <w:lang w:eastAsia="en-CA"/>
        </w:rPr>
        <w:t xml:space="preserve">також </w:t>
      </w:r>
      <w:r w:rsidRPr="0028498E">
        <w:rPr>
          <w:rFonts w:ascii="Calibri" w:eastAsia="Times New Roman" w:hAnsi="Calibri" w:cs="Calibri"/>
          <w:color w:val="000000"/>
          <w:lang w:eastAsia="en-CA"/>
        </w:rPr>
        <w:t xml:space="preserve">працює понад 150 промислових підприємств, які не </w:t>
      </w:r>
      <w:r>
        <w:rPr>
          <w:rFonts w:ascii="Calibri" w:eastAsia="Times New Roman" w:hAnsi="Calibri" w:cs="Calibri"/>
          <w:color w:val="000000"/>
          <w:lang w:eastAsia="en-CA"/>
        </w:rPr>
        <w:t>у</w:t>
      </w:r>
      <w:r w:rsidRPr="0028498E">
        <w:rPr>
          <w:rFonts w:ascii="Calibri" w:eastAsia="Times New Roman" w:hAnsi="Calibri" w:cs="Calibri"/>
          <w:color w:val="000000"/>
          <w:lang w:eastAsia="en-CA"/>
        </w:rPr>
        <w:t>війшли до списк</w:t>
      </w:r>
      <w:r>
        <w:rPr>
          <w:rFonts w:ascii="Calibri" w:eastAsia="Times New Roman" w:hAnsi="Calibri" w:cs="Calibri"/>
          <w:color w:val="000000"/>
          <w:lang w:eastAsia="en-CA"/>
        </w:rPr>
        <w:t>у</w:t>
      </w:r>
      <w:r w:rsidRPr="0028498E">
        <w:rPr>
          <w:rFonts w:ascii="Calibri" w:eastAsia="Times New Roman" w:hAnsi="Calibri" w:cs="Calibri"/>
          <w:color w:val="000000"/>
          <w:lang w:eastAsia="en-CA"/>
        </w:rPr>
        <w:t xml:space="preserve"> підприємств «основного кола»</w:t>
      </w:r>
      <w:r>
        <w:rPr>
          <w:rFonts w:ascii="Calibri" w:eastAsia="Times New Roman" w:hAnsi="Calibri" w:cs="Calibri"/>
          <w:color w:val="000000"/>
          <w:lang w:eastAsia="en-CA"/>
        </w:rPr>
        <w:t xml:space="preserve">. Здебільшого профіль діяльності таких </w:t>
      </w:r>
      <w:r w:rsidRPr="0028498E">
        <w:rPr>
          <w:rFonts w:ascii="Calibri" w:eastAsia="Times New Roman" w:hAnsi="Calibri" w:cs="Calibri"/>
          <w:color w:val="000000"/>
          <w:lang w:eastAsia="en-CA"/>
        </w:rPr>
        <w:t>підприємств віднос</w:t>
      </w:r>
      <w:r>
        <w:rPr>
          <w:rFonts w:ascii="Calibri" w:eastAsia="Times New Roman" w:hAnsi="Calibri" w:cs="Calibri"/>
          <w:color w:val="000000"/>
          <w:lang w:eastAsia="en-CA"/>
        </w:rPr>
        <w:t>и</w:t>
      </w:r>
      <w:r w:rsidRPr="0028498E">
        <w:rPr>
          <w:rFonts w:ascii="Calibri" w:eastAsia="Times New Roman" w:hAnsi="Calibri" w:cs="Calibri"/>
          <w:color w:val="000000"/>
          <w:lang w:eastAsia="en-CA"/>
        </w:rPr>
        <w:t>ться до легкої та харчової промисловості</w:t>
      </w:r>
      <w:r w:rsidRPr="0028498E">
        <w:rPr>
          <w:rFonts w:ascii="Calibri" w:eastAsia="Times New Roman" w:hAnsi="Calibri" w:cs="Calibri"/>
          <w:color w:val="222222"/>
          <w:lang w:eastAsia="en-GB"/>
        </w:rPr>
        <w:t>.</w:t>
      </w:r>
    </w:p>
    <w:p w14:paraId="5A257AAF" w14:textId="73B8F4A9" w:rsidR="00A6166B" w:rsidRPr="0028498E" w:rsidRDefault="00DD064F" w:rsidP="003B23A7">
      <w:pPr>
        <w:spacing w:after="0" w:line="240" w:lineRule="auto"/>
        <w:jc w:val="both"/>
        <w:rPr>
          <w:rFonts w:ascii="Calibri" w:eastAsia="Times New Roman" w:hAnsi="Calibri" w:cs="Calibri"/>
          <w:color w:val="000000"/>
          <w:lang w:eastAsia="en-CA"/>
        </w:rPr>
      </w:pPr>
      <w:r w:rsidRPr="0028498E">
        <w:rPr>
          <w:rFonts w:cstheme="minorHAnsi"/>
          <w:bCs/>
        </w:rPr>
        <w:t>За 2022 рік експортовано товарів на суму 69,9 млн. дол. США, що на 27,2 % менше, ніж за 2021 р, але на 33,9% більше, ніж за 2020 р. Обсяг імпорту за 2022 рік становить 42,1  млн. дол. США, що на 1,3 % менше, ніж у 2021 році, але на 11,7% більше, ніж у 2020 році. зовнішньої торгівлі. У 2022 році за межі країни з міста експортувались переважно продукція машинобудування, яка складала 53,2% від усієї групи товарів, недорогоцінні метали та виробів з них – 20,1%, текстильні матеріали та текстильні вироби – 3,3 %, мінеральні продукти – 1,1%, полімерні матеріали, пластмаси та вироби з них – 1,9 %. Позитивне сальдо зовнішньої торгівлі у 2022 році становило 27,7 млн. дол. США, за 2021 рік цей показник становив 53,3 млн. дол. США., за 2020 рік – 14,5 млн. дол. США.</w:t>
      </w:r>
      <w:r w:rsidR="00A6166B" w:rsidRPr="0028498E">
        <w:rPr>
          <w:color w:val="000000"/>
        </w:rPr>
        <w:t xml:space="preserve">  </w:t>
      </w:r>
    </w:p>
    <w:p w14:paraId="19072DC9" w14:textId="246F389F" w:rsidR="00DD064F" w:rsidRPr="0028498E" w:rsidRDefault="00DD064F" w:rsidP="003B23A7">
      <w:pPr>
        <w:spacing w:after="0" w:line="240" w:lineRule="auto"/>
        <w:jc w:val="both"/>
        <w:rPr>
          <w:rFonts w:cstheme="minorHAnsi"/>
          <w:bCs/>
        </w:rPr>
      </w:pPr>
      <w:r w:rsidRPr="0028498E">
        <w:rPr>
          <w:rFonts w:cstheme="minorHAnsi"/>
          <w:bCs/>
        </w:rPr>
        <w:t>До 2021 року в економіці громади спостерігались стагнаційні процеси, але 2021 рік характеризувався значним збільшенням обсягів промислового виробництва, експорту та інвестицій. Рівень їх падіння у 2022 році був значно нижчим  ніж в середньому по Україні, але абсолютні показники обсягу реалізації промислової продукції, капітальних інвестицій, зовнішньоторговельного обороту, середньомісячної заробітної плати на одну особу відстають від середніх показників по країні.</w:t>
      </w:r>
      <w:r w:rsidR="000370D1" w:rsidRPr="000370D1">
        <w:rPr>
          <w:rFonts w:cstheme="minorHAnsi"/>
          <w:bCs/>
        </w:rPr>
        <w:t xml:space="preserve"> </w:t>
      </w:r>
      <w:r w:rsidR="000370D1" w:rsidRPr="0028498E">
        <w:rPr>
          <w:rFonts w:cstheme="minorHAnsi"/>
          <w:bCs/>
        </w:rPr>
        <w:t>Також слід зазначити, що зараз в економіці міста превалюють експортоорієнтовані підприємства переробної промисловості.</w:t>
      </w:r>
    </w:p>
    <w:p w14:paraId="5B35630D" w14:textId="6E98CB6E" w:rsidR="00DD064F" w:rsidRPr="0028498E" w:rsidRDefault="00DD064F" w:rsidP="003B23A7">
      <w:pPr>
        <w:pStyle w:val="a3"/>
        <w:spacing w:after="0" w:line="240" w:lineRule="auto"/>
        <w:ind w:left="0"/>
        <w:jc w:val="both"/>
        <w:rPr>
          <w:rFonts w:cstheme="minorHAnsi"/>
          <w:bCs/>
        </w:rPr>
      </w:pPr>
      <w:r w:rsidRPr="0028498E">
        <w:rPr>
          <w:rFonts w:cstheme="minorHAnsi"/>
          <w:bCs/>
        </w:rPr>
        <w:t xml:space="preserve">Все це свідчить про те, що Кам'янець-Подільська міська територіальна громада має </w:t>
      </w:r>
      <w:r w:rsidR="000370D1">
        <w:rPr>
          <w:rFonts w:cstheme="minorHAnsi"/>
          <w:bCs/>
        </w:rPr>
        <w:t xml:space="preserve">достатній економічний потенціал та, відповідно, </w:t>
      </w:r>
      <w:r w:rsidRPr="0028498E">
        <w:rPr>
          <w:rFonts w:cstheme="minorHAnsi"/>
          <w:bCs/>
        </w:rPr>
        <w:t xml:space="preserve">економічні передумови для створення індустріального парку. </w:t>
      </w:r>
    </w:p>
    <w:p w14:paraId="71788F90" w14:textId="77777777" w:rsidR="000370D1" w:rsidRPr="0028498E" w:rsidRDefault="000370D1" w:rsidP="003B23A7">
      <w:pPr>
        <w:shd w:val="clear" w:color="auto" w:fill="A8D08D" w:themeFill="accent6" w:themeFillTint="99"/>
        <w:spacing w:after="0" w:line="240" w:lineRule="auto"/>
        <w:jc w:val="center"/>
        <w:rPr>
          <w:b/>
        </w:rPr>
      </w:pPr>
      <w:r w:rsidRPr="0028498E">
        <w:rPr>
          <w:rFonts w:cstheme="minorHAnsi"/>
          <w:b/>
        </w:rPr>
        <w:t>2. Людський потенціал, трудові ресурси та стан розвитку закладів підготовки кадрів громади. Соціальний та культурний розвиток громади.</w:t>
      </w:r>
    </w:p>
    <w:p w14:paraId="5AE94A34" w14:textId="59E4049C" w:rsidR="00DD064F" w:rsidRPr="0028498E" w:rsidRDefault="00DD064F" w:rsidP="003B23A7">
      <w:pPr>
        <w:pStyle w:val="a3"/>
        <w:spacing w:after="0" w:line="240" w:lineRule="auto"/>
        <w:ind w:left="0"/>
        <w:jc w:val="both"/>
        <w:rPr>
          <w:rFonts w:cstheme="minorHAnsi"/>
          <w:bCs/>
        </w:rPr>
      </w:pPr>
      <w:r w:rsidRPr="0028498E">
        <w:rPr>
          <w:rFonts w:cstheme="minorHAnsi"/>
          <w:bCs/>
        </w:rPr>
        <w:t>Наявне населення в Кам'янець-Подільській міській територіальній  громаді станом на кінець 2021 року становило 107 879 осіб, в її структурі превалювали жінки (53%). Частка працездатного населення становила 53%. Рівень офіційно зареєстрованих безробітних 1,4% до економічно активного населення працездатного віку. Також в місту було зареєстровано понад 20 тис.</w:t>
      </w:r>
      <w:r w:rsidR="000370D1">
        <w:rPr>
          <w:rFonts w:cstheme="minorHAnsi"/>
          <w:bCs/>
        </w:rPr>
        <w:t xml:space="preserve"> </w:t>
      </w:r>
      <w:r w:rsidRPr="0028498E">
        <w:rPr>
          <w:rFonts w:cstheme="minorHAnsi"/>
          <w:bCs/>
        </w:rPr>
        <w:t xml:space="preserve">ВПО. Середньоблікова кількість штатних працівників 14 524, кількість працюючих ФОП 5613. </w:t>
      </w:r>
    </w:p>
    <w:p w14:paraId="12859B28" w14:textId="77777777" w:rsidR="000B7AFD" w:rsidRPr="000B7AFD" w:rsidRDefault="000B7AFD" w:rsidP="003B23A7">
      <w:pPr>
        <w:autoSpaceDE w:val="0"/>
        <w:autoSpaceDN w:val="0"/>
        <w:adjustRightInd w:val="0"/>
        <w:spacing w:after="0" w:line="240" w:lineRule="auto"/>
        <w:jc w:val="both"/>
        <w:rPr>
          <w:rFonts w:cstheme="minorHAnsi"/>
          <w:color w:val="43244F"/>
        </w:rPr>
      </w:pPr>
      <w:r w:rsidRPr="000B7AFD">
        <w:rPr>
          <w:rFonts w:cstheme="minorHAnsi"/>
          <w:color w:val="43244F"/>
        </w:rPr>
        <w:t xml:space="preserve">Середня заробітна плата у грудні 2021 року дорівнювалась 13 485 грн, що на 17 % нижче ніж середня заробітна плата у Хмельницькій області (16 194 грн) і на 23% нижче ніж по Україні (17 453 грн). Це також було нижче ніж середня заробітна плата тоді у Чернівецькій, Тернопільській та Вінницькій областях. У грудні 2022 року середня заробітна плата складала 15 852 грн, що на 17,6% більше у порівнянні з відповідним періодом у 2021 році. Однак це на 3,9% менше ніж середньомісячна заробітна плата в Україні за підсумками ІV кварталу 2022 року . Загалом в області, за даними Міністерства фінансів України, рівень середньої заробітної плати за останні роки випереджає рівень середньої заробітної плати областей які межують з Хмельницькою областю, крім Рівенської області. </w:t>
      </w:r>
    </w:p>
    <w:p w14:paraId="48E68126" w14:textId="77777777" w:rsidR="000B7AFD" w:rsidRDefault="000B7AFD" w:rsidP="003B23A7">
      <w:pPr>
        <w:autoSpaceDE w:val="0"/>
        <w:autoSpaceDN w:val="0"/>
        <w:adjustRightInd w:val="0"/>
        <w:spacing w:after="0" w:line="240" w:lineRule="auto"/>
        <w:jc w:val="both"/>
        <w:rPr>
          <w:rFonts w:cstheme="minorHAnsi"/>
          <w:color w:val="43244F"/>
        </w:rPr>
      </w:pPr>
      <w:r w:rsidRPr="000B7AFD">
        <w:rPr>
          <w:rFonts w:cstheme="minorHAnsi"/>
          <w:color w:val="43244F"/>
        </w:rPr>
        <w:t xml:space="preserve">Впродовж 2022 року статус «безробітного» отримало 1742 особи з яких 541 були працевлаштовані. На 1 січня 2023 року на обліку перебувало лише 455 безробітних осіб, в той час, як від роботодавців надійшло 114 пропозиції. </w:t>
      </w:r>
    </w:p>
    <w:p w14:paraId="42D0A05B" w14:textId="0AD5D8B0" w:rsidR="00DD064F" w:rsidRPr="0028498E" w:rsidRDefault="00DD064F" w:rsidP="003B23A7">
      <w:pPr>
        <w:autoSpaceDE w:val="0"/>
        <w:autoSpaceDN w:val="0"/>
        <w:adjustRightInd w:val="0"/>
        <w:spacing w:after="0" w:line="240" w:lineRule="auto"/>
        <w:jc w:val="both"/>
        <w:rPr>
          <w:rFonts w:cstheme="minorHAnsi"/>
          <w:color w:val="FF0000"/>
        </w:rPr>
      </w:pPr>
      <w:r w:rsidRPr="0028498E">
        <w:rPr>
          <w:rFonts w:cstheme="minorHAnsi"/>
          <w:color w:val="43244F"/>
        </w:rPr>
        <w:t>Кам'янець-Подільський</w:t>
      </w:r>
      <w:r w:rsidRPr="0028498E">
        <w:rPr>
          <w:rFonts w:cstheme="minorHAnsi"/>
          <w:b/>
          <w:bCs/>
          <w:color w:val="43244F"/>
        </w:rPr>
        <w:t xml:space="preserve"> </w:t>
      </w:r>
      <w:r w:rsidRPr="0028498E">
        <w:rPr>
          <w:rFonts w:cstheme="minorHAnsi"/>
          <w:color w:val="000000"/>
        </w:rPr>
        <w:t xml:space="preserve">готує фахівців для різних секторів економіки </w:t>
      </w:r>
      <w:r w:rsidRPr="0028498E">
        <w:rPr>
          <w:rFonts w:cstheme="minorHAnsi"/>
        </w:rPr>
        <w:t xml:space="preserve">в 13  навчальних закладах І-IV ступенів акредитації, які готували в навчальному році 2021/2022 загалом 11 263 студентів. Провідними з </w:t>
      </w:r>
      <w:r w:rsidRPr="0028498E">
        <w:rPr>
          <w:rFonts w:cstheme="minorHAnsi"/>
        </w:rPr>
        <w:lastRenderedPageBreak/>
        <w:t xml:space="preserve">них є Кам‘янець-Подільський національний університет ім. Івана </w:t>
      </w:r>
      <w:r w:rsidRPr="0028498E">
        <w:rPr>
          <w:rFonts w:cstheme="minorHAnsi"/>
          <w:color w:val="000000"/>
        </w:rPr>
        <w:t>Огієнка, Подільський державний аграрно-технічний Університет, Кам‘янець-Подільська філія Національного університету харчових технологій, Подільський центр професійно-технічної освіти, Кам‘янець-Подільське медичне училище.</w:t>
      </w:r>
    </w:p>
    <w:p w14:paraId="14C21714" w14:textId="77777777" w:rsidR="000370D1" w:rsidRDefault="00DD064F" w:rsidP="003B23A7">
      <w:pPr>
        <w:pStyle w:val="a3"/>
        <w:spacing w:after="0" w:line="240" w:lineRule="auto"/>
        <w:ind w:left="0"/>
        <w:jc w:val="both"/>
        <w:rPr>
          <w:rFonts w:cstheme="minorHAnsi"/>
          <w:bCs/>
        </w:rPr>
      </w:pPr>
      <w:r w:rsidRPr="0028498E">
        <w:rPr>
          <w:rFonts w:cstheme="minorHAnsi"/>
          <w:bCs/>
        </w:rPr>
        <w:t>Станом на кінець 2021 року на території громади функціонувало 26 закладів дошкільної освіти, завантаженість яких становить 128 дітей на 100 місць, також працювало 23 загальноосвітніх навчальних закладів, 4 позашкільні установи (центр дитячої та юнацької творчості, спортивні школи), 4 мистецькі школи, міський Будинок культури, Територіальне Об'єднання клубних закладів, 17 бібліотек, об'єднання підліткових клубів, державний історичний музей-заповідник, 3 стадіони, учнівський готельно-туристичний центр на базі Державного навчального закладу “Подільський центр професійно-технічної освіти”. Мережа закладів охорони здоров’я складається з 5 комунальних установ з 448-ма ліжками (41,1 ліжко на 10 000 населення), близька 100 приватних лікувально-діагностичних закладів та аптек, 40 готелів, хостелів та гостьових будинків загальною місткістю 1819 ліжок. На території громади розташовано 258 пам’яток історії, архітектури, природи та археології (третє місце на Україні за кількістю пам'яток архітектури (після Києва і Львова), включаючи найвищий безопорний міст в Україні, найбільший в Європі Національний природний парк «Подільські Товтри», який володіє титулом «7 природних чудес України».</w:t>
      </w:r>
    </w:p>
    <w:p w14:paraId="2A874290" w14:textId="74FC0CEA" w:rsidR="00DD064F" w:rsidRPr="0028498E" w:rsidRDefault="00DD064F" w:rsidP="003B23A7">
      <w:pPr>
        <w:pStyle w:val="a3"/>
        <w:spacing w:after="0" w:line="240" w:lineRule="auto"/>
        <w:ind w:left="0"/>
        <w:jc w:val="both"/>
        <w:rPr>
          <w:rFonts w:cstheme="minorHAnsi"/>
          <w:bCs/>
        </w:rPr>
      </w:pPr>
      <w:r w:rsidRPr="0028498E">
        <w:rPr>
          <w:rFonts w:cstheme="minorHAnsi"/>
          <w:bCs/>
        </w:rPr>
        <w:t xml:space="preserve">Житловий фонд Кам’янець-Подільської  територіальної громади станом на 01.01.2022 налічував 620 багатоквартирних житлових будинків, в тому числі гуртожитків (без врахування будинків садибного типу приватного сектору), загальною площею 1 877 026 кв.м.. В ньому проживало 70% населення громади. За результатами 2021 року прийнято в експлуатацію 30 об’єктів нового житлового будівництва загальною площею 22 842 кв. м, що становить 139,8 % у порівнянні з 2020 роком. Комунальна інфраструктура добре розвинена, але інженерні мережі мають значний відсоток фізичного зносу. Відсоток помешкань, підключених до електропостачання – 100%; комунального водопостачання та системи каналізації – 100 %; газопостачання – 97 %, центрального опалення – 75%. В 2022 році, як згадувалось раніше, </w:t>
      </w:r>
      <w:r w:rsidRPr="0028498E">
        <w:rPr>
          <w:rFonts w:ascii="Calibri" w:hAnsi="Calibri" w:cs="Calibri"/>
          <w:color w:val="000000"/>
        </w:rPr>
        <w:t>в громаді було прийнято в експлуатацію понад 45 тис. кв.м нового житлового будівництва.</w:t>
      </w:r>
    </w:p>
    <w:p w14:paraId="1087D556" w14:textId="77777777" w:rsidR="00DD064F" w:rsidRPr="0028498E" w:rsidRDefault="00DD064F" w:rsidP="003B23A7">
      <w:pPr>
        <w:pStyle w:val="a3"/>
        <w:spacing w:after="0" w:line="240" w:lineRule="auto"/>
        <w:ind w:left="0"/>
        <w:jc w:val="both"/>
        <w:rPr>
          <w:rFonts w:cstheme="minorHAnsi"/>
          <w:bCs/>
        </w:rPr>
      </w:pPr>
      <w:r w:rsidRPr="0028498E">
        <w:rPr>
          <w:rFonts w:cstheme="minorHAnsi"/>
          <w:bCs/>
        </w:rPr>
        <w:t>Отже, слід зазначити, що Кам’янець-Подільська  територіальна громада має достатній рівень розвитку соціально-культурної інфраструктури, кількість навчальних закладів, медичних установ, житлового фонду для комфортного життя людей, що розглядаються в якості кадрового резерву учасників індустріального парку та є сприятливим фактором при виборі ними місця розміщення виробничих потужностей.</w:t>
      </w:r>
    </w:p>
    <w:p w14:paraId="6CFB46E2" w14:textId="02F1D215" w:rsidR="00DD064F" w:rsidRPr="0028498E" w:rsidRDefault="00DD064F" w:rsidP="003B23A7">
      <w:pPr>
        <w:pStyle w:val="a3"/>
        <w:spacing w:after="0" w:line="240" w:lineRule="auto"/>
        <w:ind w:left="0"/>
        <w:jc w:val="both"/>
        <w:rPr>
          <w:rFonts w:ascii="Calibri" w:hAnsi="Calibri" w:cs="Calibri"/>
          <w:bCs/>
          <w:color w:val="222222"/>
          <w:lang w:eastAsia="en-GB"/>
        </w:rPr>
      </w:pPr>
      <w:r w:rsidRPr="0028498E">
        <w:rPr>
          <w:rFonts w:cstheme="minorHAnsi"/>
          <w:bCs/>
        </w:rPr>
        <w:t xml:space="preserve">Враховуючи рівень трудової еміграції, незначну кількість зареєстрованих безробітних, переміщення ВПО разом з підприємствами, наявність на території громади підприємств з інтенсивним використанням ручної праці (виробництво автомобільних жгутів та швейне виробництво), при створенні індустріального парку може виникнути дефіцит робочої сили та акцент пропонується робити на випускників вищих </w:t>
      </w:r>
      <w:r w:rsidRPr="0028498E">
        <w:rPr>
          <w:rFonts w:cstheme="minorHAnsi"/>
          <w:color w:val="000000"/>
        </w:rPr>
        <w:t>навчальних закладів, популяризації вищої технічної освіти</w:t>
      </w:r>
      <w:r w:rsidR="000370D1">
        <w:rPr>
          <w:rFonts w:cstheme="minorHAnsi"/>
          <w:color w:val="000000"/>
        </w:rPr>
        <w:t>, повернення мешканців громади додому, в т.ч. за рахунок достойного рівня заробітних плат та умов праці, що пропонуватимуть учасники індустріального парку</w:t>
      </w:r>
      <w:r w:rsidRPr="0028498E">
        <w:rPr>
          <w:rFonts w:cstheme="minorHAnsi"/>
          <w:color w:val="000000"/>
        </w:rPr>
        <w:t xml:space="preserve">. </w:t>
      </w:r>
    </w:p>
    <w:p w14:paraId="4ED717E0" w14:textId="77777777" w:rsidR="000370D1" w:rsidRPr="0028498E" w:rsidRDefault="000370D1" w:rsidP="003B23A7">
      <w:pPr>
        <w:shd w:val="clear" w:color="auto" w:fill="A8D08D" w:themeFill="accent6" w:themeFillTint="99"/>
        <w:spacing w:after="0" w:line="240" w:lineRule="auto"/>
        <w:rPr>
          <w:b/>
        </w:rPr>
      </w:pPr>
      <w:r w:rsidRPr="0028498E">
        <w:rPr>
          <w:rFonts w:cstheme="minorHAnsi"/>
          <w:b/>
        </w:rPr>
        <w:t>3. Наявність сировинної бази</w:t>
      </w:r>
    </w:p>
    <w:p w14:paraId="55E75A4D" w14:textId="77777777" w:rsidR="00DD064F" w:rsidRPr="0028498E" w:rsidRDefault="00DD064F" w:rsidP="003B23A7">
      <w:pPr>
        <w:pStyle w:val="a3"/>
        <w:spacing w:after="0" w:line="240" w:lineRule="auto"/>
        <w:ind w:left="0"/>
        <w:jc w:val="both"/>
        <w:rPr>
          <w:rFonts w:cstheme="minorHAnsi"/>
          <w:bCs/>
        </w:rPr>
      </w:pPr>
      <w:r w:rsidRPr="0028498E">
        <w:rPr>
          <w:rFonts w:cstheme="minorHAnsi"/>
          <w:bCs/>
        </w:rPr>
        <w:t>В межах міста знаходяться поклади корисних копалин (природних будівельних матеріалів), серед них гіпс, придатний для меліорації ґрунтів, будівельних, медичних та інших потреб. Відповідно, в місті виробляється вапно та гіпсові суміші, сухих будівельних матеріалів.</w:t>
      </w:r>
    </w:p>
    <w:p w14:paraId="14238099" w14:textId="77777777" w:rsidR="000370D1" w:rsidRPr="0028498E" w:rsidRDefault="000370D1" w:rsidP="003B23A7">
      <w:pPr>
        <w:shd w:val="clear" w:color="auto" w:fill="A8D08D" w:themeFill="accent6" w:themeFillTint="99"/>
        <w:spacing w:after="0" w:line="240" w:lineRule="auto"/>
        <w:rPr>
          <w:b/>
        </w:rPr>
      </w:pPr>
      <w:r w:rsidRPr="0028498E">
        <w:rPr>
          <w:rFonts w:cstheme="minorHAnsi"/>
          <w:b/>
        </w:rPr>
        <w:t>4. Стан інженерно-транспортної інфраструктури громади</w:t>
      </w:r>
    </w:p>
    <w:p w14:paraId="01FED207" w14:textId="77777777" w:rsidR="00DD064F" w:rsidRPr="0028498E" w:rsidRDefault="00DD064F" w:rsidP="003B23A7">
      <w:pPr>
        <w:spacing w:after="0" w:line="240" w:lineRule="auto"/>
        <w:jc w:val="both"/>
        <w:rPr>
          <w:rFonts w:cstheme="minorHAnsi"/>
          <w:bCs/>
        </w:rPr>
      </w:pPr>
      <w:r w:rsidRPr="0028498E">
        <w:rPr>
          <w:rFonts w:cstheme="minorHAnsi"/>
          <w:bCs/>
        </w:rPr>
        <w:t>У Кам'янці-Подільському існує розвинена мережа залізничного та автомобільного транспорту. Через місто проходить:</w:t>
      </w:r>
    </w:p>
    <w:p w14:paraId="27CC1047" w14:textId="77777777" w:rsidR="00DD064F" w:rsidRPr="0028498E" w:rsidRDefault="00DD064F" w:rsidP="003B23A7">
      <w:pPr>
        <w:pStyle w:val="a3"/>
        <w:numPr>
          <w:ilvl w:val="0"/>
          <w:numId w:val="6"/>
        </w:numPr>
        <w:spacing w:after="0" w:line="240" w:lineRule="auto"/>
        <w:jc w:val="both"/>
        <w:rPr>
          <w:rFonts w:cstheme="minorHAnsi"/>
          <w:bCs/>
        </w:rPr>
      </w:pPr>
      <w:bookmarkStart w:id="1" w:name="_Hlk154832924"/>
      <w:r w:rsidRPr="0028498E">
        <w:rPr>
          <w:rFonts w:cstheme="minorHAnsi"/>
          <w:bCs/>
        </w:rPr>
        <w:t>автомобільна дорога національного значення Н-03 (Житомир — Чернівці), що сполучає місто з обласним центром та Чернівцями;</w:t>
      </w:r>
    </w:p>
    <w:bookmarkEnd w:id="1"/>
    <w:p w14:paraId="5A9938B1" w14:textId="77777777" w:rsidR="00DD064F" w:rsidRPr="0028498E" w:rsidRDefault="00DD064F" w:rsidP="003B23A7">
      <w:pPr>
        <w:pStyle w:val="a3"/>
        <w:numPr>
          <w:ilvl w:val="0"/>
          <w:numId w:val="6"/>
        </w:numPr>
        <w:spacing w:after="0" w:line="240" w:lineRule="auto"/>
        <w:jc w:val="both"/>
        <w:rPr>
          <w:rFonts w:cstheme="minorHAnsi"/>
          <w:bCs/>
        </w:rPr>
      </w:pPr>
      <w:r w:rsidRPr="0028498E">
        <w:rPr>
          <w:rFonts w:cstheme="minorHAnsi"/>
          <w:bCs/>
        </w:rPr>
        <w:t>автомобільний шлях регіонального значення Р 24, що проходить у Івано-Франківській, Тернопільській і Хмельницькій областях, долає два перевали (Кривопільський та Буковецький) та перетинає річку Дністер;</w:t>
      </w:r>
    </w:p>
    <w:p w14:paraId="4320BCAC" w14:textId="77777777" w:rsidR="00DD064F" w:rsidRPr="0028498E" w:rsidRDefault="00DD064F" w:rsidP="003B23A7">
      <w:pPr>
        <w:pStyle w:val="a3"/>
        <w:numPr>
          <w:ilvl w:val="0"/>
          <w:numId w:val="6"/>
        </w:numPr>
        <w:spacing w:after="0" w:line="240" w:lineRule="auto"/>
        <w:jc w:val="both"/>
        <w:rPr>
          <w:rFonts w:cstheme="minorHAnsi"/>
          <w:bCs/>
        </w:rPr>
      </w:pPr>
      <w:r w:rsidRPr="0028498E">
        <w:rPr>
          <w:rFonts w:cstheme="minorHAnsi"/>
          <w:bCs/>
        </w:rPr>
        <w:t>автомобільні дороги місцевого значення.</w:t>
      </w:r>
    </w:p>
    <w:p w14:paraId="59F2F6E3" w14:textId="77777777" w:rsidR="00DD064F" w:rsidRPr="0028498E" w:rsidRDefault="00DD064F" w:rsidP="003B23A7">
      <w:pPr>
        <w:pStyle w:val="a3"/>
        <w:spacing w:after="0" w:line="240" w:lineRule="auto"/>
        <w:ind w:left="0"/>
        <w:jc w:val="both"/>
        <w:rPr>
          <w:rFonts w:cstheme="minorHAnsi"/>
          <w:bCs/>
        </w:rPr>
      </w:pPr>
    </w:p>
    <w:p w14:paraId="58F64B97" w14:textId="77777777" w:rsidR="00DD064F" w:rsidRPr="0028498E" w:rsidRDefault="00DD064F" w:rsidP="003B23A7">
      <w:pPr>
        <w:pStyle w:val="a3"/>
        <w:spacing w:after="0" w:line="240" w:lineRule="auto"/>
        <w:ind w:left="0"/>
        <w:jc w:val="both"/>
        <w:rPr>
          <w:rFonts w:cstheme="minorHAnsi"/>
          <w:bCs/>
        </w:rPr>
      </w:pPr>
      <w:r w:rsidRPr="0028498E">
        <w:rPr>
          <w:rFonts w:cstheme="minorHAnsi"/>
          <w:bCs/>
        </w:rPr>
        <w:t>Відстань до кордону ЄС (найближчого пункту пропуску на кордоні Румунії) автомобільними шляхами становить всього 60 км, що робить місто привабливим для розміщення виробництв компаній, інтегрованих в ланцюги постачання Європейського союзу.</w:t>
      </w:r>
    </w:p>
    <w:p w14:paraId="5DFDDDCF" w14:textId="329E56C1" w:rsidR="00DD064F" w:rsidRPr="0028498E" w:rsidRDefault="00DD064F" w:rsidP="003B23A7">
      <w:pPr>
        <w:pStyle w:val="a3"/>
        <w:spacing w:after="0" w:line="240" w:lineRule="auto"/>
        <w:ind w:left="0"/>
        <w:jc w:val="both"/>
        <w:rPr>
          <w:rFonts w:cstheme="minorHAnsi"/>
          <w:bCs/>
        </w:rPr>
      </w:pPr>
      <w:r w:rsidRPr="0028498E">
        <w:rPr>
          <w:rFonts w:cstheme="minorHAnsi"/>
          <w:bCs/>
        </w:rPr>
        <w:t>Залізнична станція Кам'янець-Подільський  — вантажна </w:t>
      </w:r>
      <w:hyperlink r:id="rId21" w:tooltip="Залізнична станція" w:history="1">
        <w:r w:rsidRPr="0028498E">
          <w:rPr>
            <w:rFonts w:cstheme="minorHAnsi"/>
            <w:bCs/>
          </w:rPr>
          <w:t>залізнична станція</w:t>
        </w:r>
      </w:hyperlink>
      <w:r w:rsidRPr="0028498E">
        <w:rPr>
          <w:rFonts w:cstheme="minorHAnsi"/>
          <w:bCs/>
        </w:rPr>
        <w:t> 2-го класу </w:t>
      </w:r>
      <w:hyperlink r:id="rId22" w:tooltip="Жмеринська дирекція залізничних перевезень" w:history="1">
        <w:r w:rsidRPr="0028498E">
          <w:rPr>
            <w:rFonts w:cstheme="minorHAnsi"/>
            <w:bCs/>
          </w:rPr>
          <w:t>Жмеринської дирекції</w:t>
        </w:r>
      </w:hyperlink>
      <w:r w:rsidRPr="0028498E">
        <w:rPr>
          <w:rFonts w:cstheme="minorHAnsi"/>
          <w:bCs/>
        </w:rPr>
        <w:t> </w:t>
      </w:r>
      <w:hyperlink r:id="rId23" w:tooltip="Південно-Західна залізниця" w:history="1">
        <w:r w:rsidRPr="0028498E">
          <w:rPr>
            <w:rFonts w:cstheme="minorHAnsi"/>
            <w:bCs/>
          </w:rPr>
          <w:t>Південно-Західної залізниці</w:t>
        </w:r>
      </w:hyperlink>
      <w:r w:rsidRPr="0028498E">
        <w:rPr>
          <w:rFonts w:cstheme="minorHAnsi"/>
          <w:bCs/>
        </w:rPr>
        <w:t> на неелектрифікованій лінії </w:t>
      </w:r>
      <w:hyperlink r:id="rId24" w:tooltip="Гречани (станція)" w:history="1">
        <w:r w:rsidRPr="0028498E">
          <w:rPr>
            <w:rFonts w:cstheme="minorHAnsi"/>
            <w:bCs/>
          </w:rPr>
          <w:t>Гречани</w:t>
        </w:r>
      </w:hyperlink>
      <w:r w:rsidRPr="0028498E">
        <w:rPr>
          <w:rFonts w:cstheme="minorHAnsi"/>
          <w:bCs/>
        </w:rPr>
        <w:t xml:space="preserve"> (Хмельницька обл.) — </w:t>
      </w:r>
      <w:hyperlink r:id="rId25" w:history="1">
        <w:r w:rsidRPr="0028498E">
          <w:rPr>
            <w:rFonts w:cstheme="minorHAnsi"/>
            <w:bCs/>
          </w:rPr>
          <w:t>Ларга</w:t>
        </w:r>
      </w:hyperlink>
      <w:r w:rsidRPr="0028498E">
        <w:rPr>
          <w:rFonts w:cstheme="minorHAnsi"/>
          <w:bCs/>
        </w:rPr>
        <w:t xml:space="preserve"> (Івано-Франківська обл). Залізнична станція Кам'янець-Подільський  має щонайменше 8 колій,</w:t>
      </w:r>
      <w:r w:rsidR="00D20DBB">
        <w:rPr>
          <w:rFonts w:cstheme="minorHAnsi"/>
          <w:bCs/>
        </w:rPr>
        <w:t xml:space="preserve"> що </w:t>
      </w:r>
      <w:r w:rsidRPr="0028498E">
        <w:rPr>
          <w:rFonts w:cstheme="minorHAnsi"/>
          <w:bCs/>
        </w:rPr>
        <w:t xml:space="preserve">має </w:t>
      </w:r>
      <w:r w:rsidRPr="0028498E">
        <w:rPr>
          <w:rFonts w:cstheme="minorHAnsi"/>
          <w:bCs/>
        </w:rPr>
        <w:lastRenderedPageBreak/>
        <w:t>бути достатнім для забезпечення потреб підприємств міста в маневруванні та відстою залізничних вагонів та вантажів. Залізнична станція забезпечує пасажирське сполучення міста з Чернівцями, Хмельницьким та Києвом.</w:t>
      </w:r>
    </w:p>
    <w:p w14:paraId="1C8D6B87" w14:textId="77777777" w:rsidR="00DD064F" w:rsidRPr="0028498E" w:rsidRDefault="00DD064F" w:rsidP="003B23A7">
      <w:pPr>
        <w:pStyle w:val="a3"/>
        <w:spacing w:after="0" w:line="240" w:lineRule="auto"/>
        <w:ind w:left="0"/>
        <w:jc w:val="both"/>
        <w:rPr>
          <w:rFonts w:cstheme="minorHAnsi"/>
          <w:bCs/>
        </w:rPr>
      </w:pPr>
      <w:r w:rsidRPr="0028498E">
        <w:rPr>
          <w:rFonts w:cstheme="minorHAnsi"/>
          <w:bCs/>
        </w:rPr>
        <w:t>Найближчий міжнародний аеропорт знаходиться в м. «Чернівці» (код IATA: CWC; код ICAO: UKLN) на відстані орієнтовно 90 км від Кам’янець - Подільського. Пропускна здатність аеропорту становить 12 злетів-посадок на годину.</w:t>
      </w:r>
    </w:p>
    <w:p w14:paraId="1EDDD5A3" w14:textId="17B5A51A" w:rsidR="00DD064F" w:rsidRPr="000370D1" w:rsidRDefault="00DD064F" w:rsidP="003B23A7">
      <w:pPr>
        <w:pStyle w:val="a3"/>
        <w:spacing w:after="0" w:line="240" w:lineRule="auto"/>
        <w:ind w:left="0"/>
        <w:jc w:val="both"/>
        <w:rPr>
          <w:rFonts w:eastAsia="Calibri" w:cstheme="minorHAnsi"/>
          <w:bCs/>
          <w:lang w:eastAsia="ru-RU"/>
        </w:rPr>
      </w:pPr>
      <w:r w:rsidRPr="0028498E">
        <w:rPr>
          <w:rFonts w:cstheme="minorHAnsi"/>
          <w:bCs/>
        </w:rPr>
        <w:t>Слід зазначити, що згідно з угодою між Україною та Європейським інвестиційним банком (ЄІБ) щодо фінансування  проєкту «Підвищення безпеки автомобільних доріг в містах України» , укладеною у 2018 році та ратифікованою ВРУ у 2019 році,  Кам’янець-Подільський мав отримати 15 млн євро кредиту на програму «Безпечне місто», а саме нові перехрестя, сучасні зупинки, обладнані wi-fi, інтерактивні табло та інтелектуальні системи управління дорожнім рухом.</w:t>
      </w:r>
      <w:r w:rsidRPr="0028498E">
        <w:rPr>
          <w:rFonts w:eastAsia="Calibri" w:cstheme="minorHAnsi"/>
          <w:bCs/>
          <w:lang w:eastAsia="ru-RU"/>
        </w:rPr>
        <w:t xml:space="preserve"> </w:t>
      </w:r>
    </w:p>
    <w:p w14:paraId="4FC7D152" w14:textId="77777777" w:rsidR="000370D1" w:rsidRDefault="00DD064F" w:rsidP="003B23A7">
      <w:pPr>
        <w:pStyle w:val="a3"/>
        <w:spacing w:after="0" w:line="240" w:lineRule="auto"/>
        <w:ind w:left="0"/>
        <w:jc w:val="both"/>
        <w:rPr>
          <w:rFonts w:cstheme="minorHAnsi"/>
          <w:bCs/>
        </w:rPr>
      </w:pPr>
      <w:r w:rsidRPr="0028498E">
        <w:rPr>
          <w:rFonts w:cstheme="minorHAnsi"/>
          <w:bCs/>
        </w:rPr>
        <w:t xml:space="preserve">Мережа інженерних мереж міста забезпечена централізованими мережами електропостачання, водопостачання та водовідведення господарсько-побутової каналізації, газопостачання та оптоволоконних мереж інтернету. </w:t>
      </w:r>
    </w:p>
    <w:p w14:paraId="357C8799" w14:textId="1DFB6113" w:rsidR="00DD064F" w:rsidRPr="0028498E" w:rsidRDefault="00DD064F" w:rsidP="003B23A7">
      <w:pPr>
        <w:pStyle w:val="a3"/>
        <w:spacing w:after="0" w:line="240" w:lineRule="auto"/>
        <w:ind w:left="0"/>
        <w:jc w:val="both"/>
        <w:rPr>
          <w:rFonts w:cstheme="minorHAnsi"/>
          <w:bCs/>
        </w:rPr>
      </w:pPr>
      <w:r w:rsidRPr="0028498E">
        <w:rPr>
          <w:rFonts w:cstheme="minorHAnsi"/>
          <w:bCs/>
        </w:rPr>
        <w:t>Кам'янець-Подільський був промисловим містом з підприємствами союзного значення. Загальна площа промислових об’єктів, побудованих на території міста у середині минулого сторіччя, становить понад 200 тис. кв. м. Відповідно, зазначені підприємства були забезпечені інженерними комунікаціями в достатніх потужностях та зараз не використовуються через банкрутство або зменшення обсягів діяльності частини заводів. Також у місті за рахунок позики Світового банку у 2018 році реалізовано проєкт «Підвищення енергоефективності у сфері теплопостачання» та відкрито нову теплоелектростанцію загальною потужністю майже 45 МВт, яка для виробництва як електроенергії, так і тепла використовуватиме, крім газу, біомасу (солому, відходи кукурудзи і соняшника, тріску). Також в місті працюють підприємства, які виробляють електроенергію з альтернативних джерел (мала гідроенергетика та ТПВ). За рахунок використання альтернативних джерел теплопостачання споживання газу зменшується при незмінних потужностях.</w:t>
      </w:r>
    </w:p>
    <w:p w14:paraId="056AC40A" w14:textId="77777777" w:rsidR="00DD064F" w:rsidRPr="0028498E" w:rsidRDefault="00DD064F" w:rsidP="003B23A7">
      <w:pPr>
        <w:pStyle w:val="a3"/>
        <w:spacing w:after="0" w:line="240" w:lineRule="auto"/>
        <w:ind w:left="0"/>
        <w:jc w:val="both"/>
        <w:rPr>
          <w:rFonts w:cstheme="minorHAnsi"/>
          <w:bCs/>
        </w:rPr>
      </w:pPr>
      <w:r w:rsidRPr="0028498E">
        <w:rPr>
          <w:rFonts w:cstheme="minorHAnsi"/>
          <w:bCs/>
        </w:rPr>
        <w:t>Централізоване водопостачання здійснюється за комбінованою схемою (з артезіанських свердловин та р. Дністра).</w:t>
      </w:r>
    </w:p>
    <w:p w14:paraId="6BEF63BC" w14:textId="3FB61234" w:rsidR="00DD064F" w:rsidRPr="0028498E" w:rsidRDefault="00DD064F" w:rsidP="003B23A7">
      <w:pPr>
        <w:pStyle w:val="a3"/>
        <w:spacing w:after="0" w:line="240" w:lineRule="auto"/>
        <w:ind w:left="0"/>
        <w:jc w:val="both"/>
        <w:rPr>
          <w:rFonts w:cstheme="minorHAnsi"/>
          <w:bCs/>
        </w:rPr>
      </w:pPr>
      <w:r w:rsidRPr="0028498E">
        <w:rPr>
          <w:rFonts w:cstheme="minorHAnsi"/>
          <w:bCs/>
        </w:rPr>
        <w:t xml:space="preserve">Отже, можна зробити висновок, що Кам’янець – Подільська громада не знаходиться на перетині міжнародних транспортних шляхів та не може розглядатись як місце для логістичного хабу, але має достатньо розвинену транспортну інфраструктуру для організацій серійних виробництв, інтегрованих в національні та європейські ланцюги постачання та збуту. Також місто забезпечено потужностями інженерних мереж електропостачання, водопостачання та водовідведення господарсько-побутової каналізації, газопостачання для забезпечення роботи індустріального парку. </w:t>
      </w:r>
    </w:p>
    <w:p w14:paraId="2F28F8E8" w14:textId="77777777" w:rsidR="000370D1" w:rsidRPr="0028498E" w:rsidRDefault="000370D1" w:rsidP="003B23A7">
      <w:pPr>
        <w:shd w:val="clear" w:color="auto" w:fill="A8D08D" w:themeFill="accent6" w:themeFillTint="99"/>
        <w:spacing w:after="0" w:line="240" w:lineRule="auto"/>
        <w:jc w:val="center"/>
        <w:rPr>
          <w:b/>
        </w:rPr>
      </w:pPr>
      <w:r w:rsidRPr="0028498E">
        <w:rPr>
          <w:rFonts w:cstheme="minorHAnsi"/>
          <w:b/>
        </w:rPr>
        <w:t>5. Інвестиційні можливості ОТГ, наявність програм залучення інвестицій та інвестиційних паспортів, презентацій, реєстру інвестиційних пропозицій тощо.</w:t>
      </w:r>
      <w:r w:rsidRPr="0028498E">
        <w:t xml:space="preserve"> </w:t>
      </w:r>
      <w:r w:rsidRPr="0028498E">
        <w:rPr>
          <w:rFonts w:cstheme="minorHAnsi"/>
          <w:b/>
        </w:rPr>
        <w:t>Досвід залучення компаній з іноземним та національнім капіталом.</w:t>
      </w:r>
    </w:p>
    <w:p w14:paraId="14118758" w14:textId="77777777" w:rsidR="00DD064F" w:rsidRPr="0028498E" w:rsidRDefault="00DD064F" w:rsidP="003B23A7">
      <w:pPr>
        <w:spacing w:after="0" w:line="240" w:lineRule="auto"/>
        <w:jc w:val="both"/>
        <w:rPr>
          <w:rFonts w:cstheme="minorHAnsi"/>
          <w:bCs/>
        </w:rPr>
      </w:pPr>
      <w:r w:rsidRPr="0028498E">
        <w:rPr>
          <w:rFonts w:cstheme="minorHAnsi"/>
          <w:bCs/>
        </w:rPr>
        <w:t>Міська рада має наступні документи, що сприяють залученню інвестицій:</w:t>
      </w:r>
    </w:p>
    <w:p w14:paraId="7F81EA65" w14:textId="77777777" w:rsidR="00DD064F" w:rsidRPr="0028498E" w:rsidRDefault="00DD064F" w:rsidP="003B23A7">
      <w:pPr>
        <w:pStyle w:val="a3"/>
        <w:numPr>
          <w:ilvl w:val="0"/>
          <w:numId w:val="16"/>
        </w:numPr>
        <w:spacing w:after="0" w:line="240" w:lineRule="auto"/>
        <w:jc w:val="both"/>
        <w:rPr>
          <w:rFonts w:cstheme="minorHAnsi"/>
          <w:bCs/>
        </w:rPr>
      </w:pPr>
      <w:r w:rsidRPr="0028498E">
        <w:rPr>
          <w:rFonts w:cstheme="minorHAnsi"/>
          <w:bCs/>
        </w:rPr>
        <w:t>Програму залучення інвестицій в економіку Кам’янець-Подільської міської територіальної громади на 2021-2023 роки (затверджено рішення 4 сесії міської ради 10.02.2021 № 13/4) та звіту щодо її виконання (останній звіт за 2020 рік);</w:t>
      </w:r>
    </w:p>
    <w:p w14:paraId="360A2412" w14:textId="17A6FF4C" w:rsidR="00DD064F" w:rsidRPr="0028498E" w:rsidRDefault="00DD064F" w:rsidP="003B23A7">
      <w:pPr>
        <w:pStyle w:val="a3"/>
        <w:numPr>
          <w:ilvl w:val="0"/>
          <w:numId w:val="16"/>
        </w:numPr>
        <w:spacing w:after="0" w:line="240" w:lineRule="auto"/>
        <w:jc w:val="both"/>
        <w:rPr>
          <w:rFonts w:cstheme="minorHAnsi"/>
          <w:bCs/>
        </w:rPr>
      </w:pPr>
      <w:r w:rsidRPr="0028498E">
        <w:rPr>
          <w:rFonts w:cstheme="minorHAnsi"/>
          <w:bCs/>
        </w:rPr>
        <w:t>інвестиційний паспорт, який зараз оновлюється (попередня редакція 2021</w:t>
      </w:r>
      <w:r w:rsidR="000370D1">
        <w:rPr>
          <w:rFonts w:cstheme="minorHAnsi"/>
          <w:bCs/>
        </w:rPr>
        <w:t xml:space="preserve"> року</w:t>
      </w:r>
      <w:r w:rsidRPr="0028498E">
        <w:rPr>
          <w:rFonts w:cstheme="minorHAnsi"/>
          <w:bCs/>
        </w:rPr>
        <w:t>);</w:t>
      </w:r>
    </w:p>
    <w:p w14:paraId="3E169849" w14:textId="77777777" w:rsidR="00DD064F" w:rsidRPr="0028498E" w:rsidRDefault="00DD064F" w:rsidP="003B23A7">
      <w:pPr>
        <w:pStyle w:val="a3"/>
        <w:numPr>
          <w:ilvl w:val="0"/>
          <w:numId w:val="16"/>
        </w:numPr>
        <w:spacing w:after="0" w:line="240" w:lineRule="auto"/>
        <w:jc w:val="both"/>
        <w:rPr>
          <w:rFonts w:cstheme="minorHAnsi"/>
          <w:bCs/>
        </w:rPr>
      </w:pPr>
      <w:r w:rsidRPr="0028498E">
        <w:rPr>
          <w:rFonts w:cstheme="minorHAnsi"/>
          <w:bCs/>
        </w:rPr>
        <w:t>реєстр вільних земельних ділянок та нерухомості, як комунальної, так і приватної власності;</w:t>
      </w:r>
    </w:p>
    <w:p w14:paraId="03DD08E2" w14:textId="77777777" w:rsidR="00DD064F" w:rsidRPr="0028498E" w:rsidRDefault="00DD064F" w:rsidP="003B23A7">
      <w:pPr>
        <w:pStyle w:val="a3"/>
        <w:numPr>
          <w:ilvl w:val="0"/>
          <w:numId w:val="16"/>
        </w:numPr>
        <w:spacing w:after="0" w:line="240" w:lineRule="auto"/>
        <w:jc w:val="both"/>
        <w:rPr>
          <w:rFonts w:cstheme="minorHAnsi"/>
          <w:bCs/>
        </w:rPr>
      </w:pPr>
      <w:r w:rsidRPr="0028498E">
        <w:rPr>
          <w:rFonts w:cstheme="minorHAnsi"/>
          <w:bCs/>
        </w:rPr>
        <w:t>перелік пріоритетних інвестиційних проєктів;</w:t>
      </w:r>
    </w:p>
    <w:p w14:paraId="51AA69D7" w14:textId="731C8AD3" w:rsidR="00DD064F" w:rsidRPr="0028498E" w:rsidRDefault="00DD064F" w:rsidP="003B23A7">
      <w:pPr>
        <w:pStyle w:val="a3"/>
        <w:numPr>
          <w:ilvl w:val="0"/>
          <w:numId w:val="16"/>
        </w:numPr>
        <w:spacing w:after="0" w:line="240" w:lineRule="auto"/>
        <w:jc w:val="both"/>
        <w:rPr>
          <w:rFonts w:cstheme="minorHAnsi"/>
          <w:bCs/>
        </w:rPr>
      </w:pPr>
      <w:r w:rsidRPr="0028498E">
        <w:rPr>
          <w:rFonts w:cstheme="minorHAnsi"/>
          <w:bCs/>
        </w:rPr>
        <w:t>Програму розвитку малого та  середнього підприємництва Кам’янець-Подільської міської територіальної громади  на 2023-2025 роки (</w:t>
      </w:r>
      <w:r w:rsidR="00981585">
        <w:rPr>
          <w:rFonts w:cstheme="minorHAnsi"/>
          <w:bCs/>
        </w:rPr>
        <w:t xml:space="preserve">затверджено </w:t>
      </w:r>
      <w:r w:rsidRPr="0028498E">
        <w:rPr>
          <w:rFonts w:cstheme="minorHAnsi"/>
          <w:bCs/>
        </w:rPr>
        <w:t>рішення</w:t>
      </w:r>
      <w:r w:rsidR="00981585">
        <w:rPr>
          <w:rFonts w:cstheme="minorHAnsi"/>
          <w:bCs/>
        </w:rPr>
        <w:t>м</w:t>
      </w:r>
      <w:r w:rsidRPr="0028498E">
        <w:rPr>
          <w:rFonts w:cstheme="minorHAnsi"/>
          <w:bCs/>
        </w:rPr>
        <w:t xml:space="preserve"> 25 сесії міської ради 22.12.2022 № 191/25)</w:t>
      </w:r>
    </w:p>
    <w:p w14:paraId="11AB4F99" w14:textId="3F6FC5E9" w:rsidR="00DD064F" w:rsidRPr="0028498E" w:rsidRDefault="00DD064F" w:rsidP="003B23A7">
      <w:pPr>
        <w:pStyle w:val="a3"/>
        <w:numPr>
          <w:ilvl w:val="0"/>
          <w:numId w:val="16"/>
        </w:numPr>
        <w:spacing w:after="0" w:line="240" w:lineRule="auto"/>
        <w:jc w:val="both"/>
        <w:rPr>
          <w:rFonts w:cstheme="minorHAnsi"/>
          <w:bCs/>
        </w:rPr>
      </w:pPr>
      <w:r w:rsidRPr="0028498E">
        <w:rPr>
          <w:rFonts w:cstheme="minorHAnsi"/>
          <w:bCs/>
        </w:rPr>
        <w:t>Програму соціально-економічного та культурного розвитку Кам’янець-Подільської міської територіальної громади на 2023 рік</w:t>
      </w:r>
      <w:r w:rsidRPr="0028498E">
        <w:t xml:space="preserve"> (</w:t>
      </w:r>
      <w:r w:rsidR="00981585">
        <w:rPr>
          <w:rFonts w:cstheme="minorHAnsi"/>
          <w:bCs/>
        </w:rPr>
        <w:t>затверджено</w:t>
      </w:r>
      <w:r w:rsidRPr="0028498E">
        <w:rPr>
          <w:rFonts w:cstheme="minorHAnsi"/>
          <w:bCs/>
        </w:rPr>
        <w:t xml:space="preserve"> рішенням 27 сесії міської ради 23.03.2023  № 246/27</w:t>
      </w:r>
    </w:p>
    <w:p w14:paraId="4FFB7130" w14:textId="3E0850FD" w:rsidR="00DD064F" w:rsidRPr="00981585" w:rsidRDefault="00DD064F" w:rsidP="003B23A7">
      <w:pPr>
        <w:pStyle w:val="a3"/>
        <w:spacing w:after="0" w:line="240" w:lineRule="auto"/>
        <w:ind w:left="0"/>
        <w:jc w:val="both"/>
        <w:rPr>
          <w:rFonts w:cstheme="minorHAnsi"/>
          <w:bCs/>
        </w:rPr>
      </w:pPr>
      <w:r w:rsidRPr="0028498E">
        <w:rPr>
          <w:rFonts w:cstheme="minorHAnsi"/>
          <w:bCs/>
        </w:rPr>
        <w:t xml:space="preserve">З метою формування позитивного інвестиційного іміджу Кам'янець-Подільською міською територіальною громадою пройдено аудит рейтингового агентства IBI-Rating та був отриманий рейтинг інвестиційної привабливості у 2016 році  на рівні invBBB, який було підвищено до рівня  invBBB+ в 2018 році та підтверджено у 2023 році. </w:t>
      </w:r>
    </w:p>
    <w:p w14:paraId="7C321068" w14:textId="688F694B" w:rsidR="00DD064F" w:rsidRPr="0028498E" w:rsidRDefault="00DD064F" w:rsidP="003B23A7">
      <w:pPr>
        <w:pStyle w:val="a3"/>
        <w:spacing w:after="0" w:line="240" w:lineRule="auto"/>
        <w:ind w:left="0"/>
        <w:jc w:val="both"/>
        <w:rPr>
          <w:rFonts w:cstheme="minorHAnsi"/>
          <w:bCs/>
        </w:rPr>
      </w:pPr>
      <w:r w:rsidRPr="0028498E">
        <w:rPr>
          <w:rFonts w:cstheme="minorHAnsi"/>
          <w:bCs/>
        </w:rPr>
        <w:t xml:space="preserve">Станом на 01.01.2020 рік на території Кам'янець-Подільської міської територіальної громади було розміщено 25 підприємств з іноземними інвестиціями. Основні обсяги іноземних інвестицій зосереджено </w:t>
      </w:r>
      <w:r w:rsidRPr="0028498E">
        <w:rPr>
          <w:rFonts w:cstheme="minorHAnsi"/>
          <w:bCs/>
        </w:rPr>
        <w:lastRenderedPageBreak/>
        <w:t>на підприємствах промисловості – 6781,9 тис.</w:t>
      </w:r>
      <w:r w:rsidR="006916E3">
        <w:rPr>
          <w:rFonts w:cstheme="minorHAnsi"/>
          <w:bCs/>
        </w:rPr>
        <w:t xml:space="preserve"> </w:t>
      </w:r>
      <w:r w:rsidRPr="0028498E">
        <w:rPr>
          <w:rFonts w:cstheme="minorHAnsi"/>
          <w:bCs/>
        </w:rPr>
        <w:t>дол. США (85,9% загального обсягу прямих інвестицій в місто), у т.ч. переробної – 6749,7 тис.</w:t>
      </w:r>
      <w:r w:rsidR="006916E3">
        <w:rPr>
          <w:rFonts w:cstheme="minorHAnsi"/>
          <w:bCs/>
        </w:rPr>
        <w:t xml:space="preserve"> </w:t>
      </w:r>
      <w:r w:rsidRPr="0028498E">
        <w:rPr>
          <w:rFonts w:cstheme="minorHAnsi"/>
          <w:bCs/>
        </w:rPr>
        <w:t>дол. США. Серед галузей переробної промисловості у машинобудування вкладено 55%. Переважна більшість інвестицій (98,7% загального обсягу акціонерного капіталу) надійшла з країн ЄС – 7802,2 тис.</w:t>
      </w:r>
      <w:r w:rsidR="006916E3">
        <w:rPr>
          <w:rFonts w:cstheme="minorHAnsi"/>
          <w:bCs/>
        </w:rPr>
        <w:t xml:space="preserve"> </w:t>
      </w:r>
      <w:r w:rsidRPr="0028498E">
        <w:rPr>
          <w:rFonts w:cstheme="minorHAnsi"/>
          <w:bCs/>
        </w:rPr>
        <w:t>дол.</w:t>
      </w:r>
      <w:r w:rsidR="00981585" w:rsidRPr="00981585">
        <w:rPr>
          <w:rFonts w:cstheme="minorHAnsi"/>
          <w:bCs/>
        </w:rPr>
        <w:t xml:space="preserve"> </w:t>
      </w:r>
      <w:r w:rsidR="00981585" w:rsidRPr="0028498E">
        <w:rPr>
          <w:rFonts w:cstheme="minorHAnsi"/>
          <w:bCs/>
        </w:rPr>
        <w:t>США</w:t>
      </w:r>
      <w:r w:rsidRPr="0028498E">
        <w:rPr>
          <w:rFonts w:cstheme="minorHAnsi"/>
          <w:bCs/>
        </w:rPr>
        <w:t>, з країн СНД – 94,0 тис.</w:t>
      </w:r>
      <w:r w:rsidR="006916E3">
        <w:rPr>
          <w:rFonts w:cstheme="minorHAnsi"/>
          <w:bCs/>
        </w:rPr>
        <w:t xml:space="preserve"> </w:t>
      </w:r>
      <w:r w:rsidRPr="0028498E">
        <w:rPr>
          <w:rFonts w:cstheme="minorHAnsi"/>
          <w:bCs/>
        </w:rPr>
        <w:t>дол.</w:t>
      </w:r>
      <w:r w:rsidR="00981585" w:rsidRPr="00981585">
        <w:rPr>
          <w:rFonts w:cstheme="minorHAnsi"/>
          <w:bCs/>
        </w:rPr>
        <w:t xml:space="preserve"> </w:t>
      </w:r>
      <w:r w:rsidR="00981585" w:rsidRPr="0028498E">
        <w:rPr>
          <w:rFonts w:cstheme="minorHAnsi"/>
          <w:bCs/>
        </w:rPr>
        <w:t>США</w:t>
      </w:r>
      <w:r w:rsidRPr="0028498E">
        <w:rPr>
          <w:rFonts w:cstheme="minorHAnsi"/>
          <w:bCs/>
        </w:rPr>
        <w:t xml:space="preserve"> (1,2%), з інших країн світу – 2,9 тис.дол. </w:t>
      </w:r>
      <w:r w:rsidR="00981585" w:rsidRPr="0028498E">
        <w:rPr>
          <w:rFonts w:cstheme="minorHAnsi"/>
          <w:bCs/>
        </w:rPr>
        <w:t xml:space="preserve">США </w:t>
      </w:r>
      <w:r w:rsidRPr="0028498E">
        <w:rPr>
          <w:rFonts w:cstheme="minorHAnsi"/>
          <w:bCs/>
        </w:rPr>
        <w:t>(0,1%). Інвесторами виступили 13 країн світу, основні із них</w:t>
      </w:r>
      <w:r w:rsidR="00981585">
        <w:rPr>
          <w:rFonts w:cstheme="minorHAnsi"/>
          <w:bCs/>
        </w:rPr>
        <w:t>:</w:t>
      </w:r>
      <w:r w:rsidRPr="0028498E">
        <w:rPr>
          <w:rFonts w:cstheme="minorHAnsi"/>
          <w:bCs/>
        </w:rPr>
        <w:t xml:space="preserve"> Німеччина </w:t>
      </w:r>
      <w:r w:rsidR="00981585">
        <w:rPr>
          <w:rFonts w:cstheme="minorHAnsi"/>
          <w:bCs/>
        </w:rPr>
        <w:t xml:space="preserve">- </w:t>
      </w:r>
      <w:r w:rsidRPr="0028498E">
        <w:rPr>
          <w:rFonts w:cstheme="minorHAnsi"/>
          <w:bCs/>
        </w:rPr>
        <w:t>3701,6 тис.</w:t>
      </w:r>
      <w:r w:rsidR="006916E3">
        <w:rPr>
          <w:rFonts w:cstheme="minorHAnsi"/>
          <w:bCs/>
        </w:rPr>
        <w:t xml:space="preserve"> </w:t>
      </w:r>
      <w:r w:rsidRPr="0028498E">
        <w:rPr>
          <w:rFonts w:cstheme="minorHAnsi"/>
          <w:bCs/>
        </w:rPr>
        <w:t>дол.</w:t>
      </w:r>
      <w:r w:rsidR="006916E3">
        <w:rPr>
          <w:rFonts w:cstheme="minorHAnsi"/>
          <w:bCs/>
        </w:rPr>
        <w:t xml:space="preserve"> </w:t>
      </w:r>
      <w:r w:rsidRPr="0028498E">
        <w:rPr>
          <w:rFonts w:cstheme="minorHAnsi"/>
          <w:bCs/>
        </w:rPr>
        <w:t>США (46,9%), Велика Британія –</w:t>
      </w:r>
      <w:r w:rsidR="006916E3">
        <w:rPr>
          <w:rFonts w:cstheme="minorHAnsi"/>
          <w:bCs/>
        </w:rPr>
        <w:t xml:space="preserve"> </w:t>
      </w:r>
      <w:r w:rsidRPr="0028498E">
        <w:rPr>
          <w:rFonts w:cstheme="minorHAnsi"/>
          <w:bCs/>
        </w:rPr>
        <w:t>3073,8 тис.дол.США (38,9%).</w:t>
      </w:r>
    </w:p>
    <w:p w14:paraId="625A2791" w14:textId="4CF0AA29" w:rsidR="00DD064F" w:rsidRDefault="00981585" w:rsidP="003B23A7">
      <w:pPr>
        <w:autoSpaceDE w:val="0"/>
        <w:autoSpaceDN w:val="0"/>
        <w:adjustRightInd w:val="0"/>
        <w:spacing w:after="0" w:line="240" w:lineRule="auto"/>
        <w:ind w:firstLine="360"/>
        <w:jc w:val="both"/>
        <w:rPr>
          <w:rFonts w:cstheme="minorHAnsi"/>
          <w:bCs/>
        </w:rPr>
      </w:pPr>
      <w:r>
        <w:rPr>
          <w:rFonts w:cstheme="minorHAnsi"/>
          <w:bCs/>
        </w:rPr>
        <w:t>Влада м</w:t>
      </w:r>
      <w:r w:rsidR="00DD064F" w:rsidRPr="0028498E">
        <w:rPr>
          <w:rFonts w:cstheme="minorHAnsi"/>
          <w:bCs/>
        </w:rPr>
        <w:t xml:space="preserve">іста приділяє значну увагу залученню інвестицій та формуванню позитивного інвестиційного клімату в громаді. Місто має достатньо розвинений промисловий комплекс та потенціал для підготовки привабливих пропозицій для інвесторів. </w:t>
      </w:r>
    </w:p>
    <w:p w14:paraId="53647F91" w14:textId="77777777" w:rsidR="00CD454F" w:rsidRDefault="00CD454F" w:rsidP="003B23A7">
      <w:pPr>
        <w:autoSpaceDE w:val="0"/>
        <w:autoSpaceDN w:val="0"/>
        <w:adjustRightInd w:val="0"/>
        <w:spacing w:after="0" w:line="240" w:lineRule="auto"/>
        <w:ind w:firstLine="360"/>
        <w:jc w:val="both"/>
        <w:rPr>
          <w:rFonts w:cstheme="minorHAnsi"/>
          <w:bCs/>
        </w:rPr>
      </w:pPr>
    </w:p>
    <w:p w14:paraId="51636F41" w14:textId="2E69A46E" w:rsidR="00E67E23" w:rsidRPr="00DE6838" w:rsidRDefault="001A2667" w:rsidP="00DE6838">
      <w:pPr>
        <w:pStyle w:val="a3"/>
        <w:numPr>
          <w:ilvl w:val="0"/>
          <w:numId w:val="100"/>
        </w:numPr>
        <w:shd w:val="clear" w:color="auto" w:fill="FFFFFF"/>
        <w:spacing w:after="120" w:line="240" w:lineRule="auto"/>
        <w:jc w:val="both"/>
        <w:rPr>
          <w:rFonts w:eastAsia="Times New Roman" w:cstheme="minorHAnsi"/>
          <w:color w:val="222222"/>
          <w:lang w:eastAsia="en-GB"/>
        </w:rPr>
      </w:pPr>
      <w:r w:rsidRPr="00DE6838">
        <w:rPr>
          <w:rFonts w:eastAsiaTheme="majorEastAsia" w:cstheme="minorHAnsi"/>
          <w:b/>
          <w:caps/>
          <w:color w:val="2E74B5" w:themeColor="accent1" w:themeShade="BF"/>
          <w:sz w:val="28"/>
          <w:szCs w:val="28"/>
          <w:lang w:eastAsia="uk-UA"/>
        </w:rPr>
        <w:t xml:space="preserve">Методична частина, адаптована до профілю міста та бачення ОМС, з акцентом на розвиток інновацій та зеленої економіки </w:t>
      </w:r>
    </w:p>
    <w:p w14:paraId="36BA93A1" w14:textId="77777777" w:rsidR="00346C5E" w:rsidRPr="009B0EA4" w:rsidRDefault="00346C5E" w:rsidP="00346C5E">
      <w:pPr>
        <w:pStyle w:val="a3"/>
        <w:shd w:val="clear" w:color="auto" w:fill="FFFFFF"/>
        <w:spacing w:after="120" w:line="240" w:lineRule="auto"/>
        <w:ind w:left="0"/>
        <w:jc w:val="both"/>
        <w:rPr>
          <w:rFonts w:eastAsia="Times New Roman" w:cstheme="minorHAnsi"/>
          <w:color w:val="222222"/>
          <w:lang w:eastAsia="en-GB"/>
        </w:rPr>
      </w:pPr>
    </w:p>
    <w:p w14:paraId="6AD39B62" w14:textId="2CCC2183" w:rsidR="00E67E23" w:rsidRDefault="00B11EA2" w:rsidP="00DE6838">
      <w:pPr>
        <w:pStyle w:val="a3"/>
        <w:numPr>
          <w:ilvl w:val="1"/>
          <w:numId w:val="100"/>
        </w:numPr>
        <w:shd w:val="clear" w:color="auto" w:fill="FFFFFF"/>
        <w:spacing w:before="120" w:after="0" w:line="240" w:lineRule="auto"/>
        <w:ind w:left="0" w:firstLine="709"/>
        <w:jc w:val="both"/>
        <w:rPr>
          <w:rFonts w:eastAsia="Times New Roman" w:cstheme="minorHAnsi"/>
          <w:b/>
          <w:bCs/>
          <w:color w:val="2E74B5" w:themeColor="accent1" w:themeShade="BF"/>
          <w:lang w:eastAsia="en-GB"/>
        </w:rPr>
      </w:pPr>
      <w:r w:rsidRPr="009B0EA4">
        <w:rPr>
          <w:rFonts w:eastAsia="Times New Roman" w:cstheme="minorHAnsi"/>
          <w:b/>
          <w:bCs/>
          <w:color w:val="2E74B5" w:themeColor="accent1" w:themeShade="BF"/>
          <w:lang w:eastAsia="en-GB"/>
        </w:rPr>
        <w:t>М</w:t>
      </w:r>
      <w:r w:rsidR="00161B64" w:rsidRPr="009B0EA4">
        <w:rPr>
          <w:rFonts w:eastAsia="Times New Roman" w:cstheme="minorHAnsi"/>
          <w:b/>
          <w:bCs/>
          <w:color w:val="2E74B5" w:themeColor="accent1" w:themeShade="BF"/>
          <w:lang w:eastAsia="en-GB"/>
        </w:rPr>
        <w:t>ет</w:t>
      </w:r>
      <w:r w:rsidRPr="009B0EA4">
        <w:rPr>
          <w:rFonts w:eastAsia="Times New Roman" w:cstheme="minorHAnsi"/>
          <w:b/>
          <w:bCs/>
          <w:color w:val="2E74B5" w:themeColor="accent1" w:themeShade="BF"/>
          <w:lang w:eastAsia="en-GB"/>
        </w:rPr>
        <w:t>а</w:t>
      </w:r>
      <w:r w:rsidR="00161B64" w:rsidRPr="009B0EA4">
        <w:rPr>
          <w:rFonts w:eastAsia="Times New Roman" w:cstheme="minorHAnsi"/>
          <w:b/>
          <w:bCs/>
          <w:color w:val="2E74B5" w:themeColor="accent1" w:themeShade="BF"/>
          <w:lang w:eastAsia="en-GB"/>
        </w:rPr>
        <w:t xml:space="preserve"> та завдання створення індустріального парку</w:t>
      </w:r>
    </w:p>
    <w:p w14:paraId="449E2701" w14:textId="0FD2A984" w:rsidR="00CD454F" w:rsidRPr="00CD454F" w:rsidRDefault="00CD454F" w:rsidP="003B23A7">
      <w:pPr>
        <w:pStyle w:val="af4"/>
        <w:ind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Створення та функціонування індустріального парку "</w:t>
      </w:r>
      <w:r w:rsidR="00DA480E">
        <w:rPr>
          <w:rFonts w:asciiTheme="minorHAnsi" w:eastAsiaTheme="minorHAnsi" w:hAnsiTheme="minorHAnsi" w:cstheme="minorHAnsi"/>
          <w:bCs/>
          <w:sz w:val="22"/>
          <w:szCs w:val="22"/>
        </w:rPr>
        <w:t>Кам’янець-Подільський</w:t>
      </w:r>
      <w:r w:rsidRPr="00CD454F">
        <w:rPr>
          <w:rFonts w:asciiTheme="minorHAnsi" w:eastAsiaTheme="minorHAnsi" w:hAnsiTheme="minorHAnsi" w:cstheme="minorHAnsi"/>
          <w:bCs/>
          <w:sz w:val="22"/>
          <w:szCs w:val="22"/>
        </w:rPr>
        <w:t>" матиме позитивний вплив на досягнення цілей та задач, затверджених Кабінетом Міністрів України в Державній стратегії регіонального розвитку на період до 2027 року, а саме:</w:t>
      </w:r>
    </w:p>
    <w:p w14:paraId="024B21FD"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підвищення рівня конкурентоспроможності регіонів;</w:t>
      </w:r>
    </w:p>
    <w:p w14:paraId="1763AB79"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запровадження механізму популяризації інвестиційної привабливості регіонів;</w:t>
      </w:r>
    </w:p>
    <w:p w14:paraId="65B5FC27"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сприяння створенню регіональних, міжрегіональних та національних кластерів світового рівня, а також інтернаціоналізації кластерних ініціатив;</w:t>
      </w:r>
    </w:p>
    <w:p w14:paraId="119741AE"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створення та зростання експортно орієнтованого виробництва з високою доданою вартістю;</w:t>
      </w:r>
    </w:p>
    <w:p w14:paraId="72BF7E0F"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прискорення економічного зростання регіонів та територій з низьким рівнем соціально-економічного розвитку із забезпеченням покращення стану навколишнього природного середовища та невиснажливого використання природних ресурсів;</w:t>
      </w:r>
    </w:p>
    <w:p w14:paraId="3753FB16"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створення та розвиток інвестиційних зон, використання наявних промислових майданчиків, ефективне планування перспективних інвестиційних проєктів;</w:t>
      </w:r>
    </w:p>
    <w:p w14:paraId="2BD45BBA"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впровадження енергоефективних заходів та технологій у секторах транспорту, промисловості, будівництва тощо;</w:t>
      </w:r>
    </w:p>
    <w:p w14:paraId="0CCFB528"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послідовна зміна структури економіки, її диверсифікація з урахуванням можливостей розвитку діяльності з високою доданою вартістю та фокусування на унікальних можливостях, компетенціях, ресурсах регіонів і формування альтернативної економічної бази розвитку територій на інноваційній основі;</w:t>
      </w:r>
    </w:p>
    <w:p w14:paraId="1765770E"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залучення інвестицій для розвитку інноваційного виробництва;</w:t>
      </w:r>
    </w:p>
    <w:p w14:paraId="2A951E6B"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розміщення в Україні виробничих потужностей, у тому числі іноземних компаній, зокрема у галузі впровадження енергоефективних технологій;</w:t>
      </w:r>
    </w:p>
    <w:p w14:paraId="35BCA98A"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забезпечення можливості зайнятості всіх категорій внутрішньо переміщених осіб (ВПО), у тому числі жінок;</w:t>
      </w:r>
    </w:p>
    <w:p w14:paraId="21C0F597" w14:textId="77777777" w:rsidR="00CD454F" w:rsidRPr="00CD454F" w:rsidRDefault="00CD454F" w:rsidP="003B23A7">
      <w:pPr>
        <w:pStyle w:val="af4"/>
        <w:numPr>
          <w:ilvl w:val="2"/>
          <w:numId w:val="38"/>
        </w:numPr>
        <w:ind w:left="993" w:right="-41"/>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врахування гендерних аспектів та потреб вразливих груп населення при прийомі на роботу.</w:t>
      </w:r>
    </w:p>
    <w:p w14:paraId="114FA839" w14:textId="4E06FAB6" w:rsidR="00CD454F" w:rsidRPr="00CD454F" w:rsidRDefault="00CD454F" w:rsidP="003B23A7">
      <w:pPr>
        <w:autoSpaceDE w:val="0"/>
        <w:autoSpaceDN w:val="0"/>
        <w:adjustRightInd w:val="0"/>
        <w:spacing w:after="0" w:line="240" w:lineRule="auto"/>
        <w:jc w:val="both"/>
        <w:rPr>
          <w:rFonts w:cstheme="minorHAnsi"/>
          <w:bCs/>
        </w:rPr>
      </w:pPr>
      <w:r w:rsidRPr="00CD454F">
        <w:rPr>
          <w:rFonts w:cstheme="minorHAnsi"/>
          <w:bCs/>
        </w:rPr>
        <w:t xml:space="preserve">Відповідно до затвердженої Кабінетом Міністрів України «Стратегії розвитку індустріальних парків на 2023-2030 роки» від 24 лютого 2023 р. № 176-р індустріальні парки визнано перспективним механізмом впровадження державної промислової, інвестиційної та регіональної політики, спрямованої на індустріалізацію економіки, модернізацію промисловості шляхом впровадження підходів ресурсоефективності та моделі “циркулярної економіки”, залучення інвестицій, підвищення рівня зайнятості населення та інше. </w:t>
      </w:r>
    </w:p>
    <w:p w14:paraId="029A6F43" w14:textId="77777777" w:rsidR="00CD454F" w:rsidRPr="00CD454F" w:rsidRDefault="00CD454F" w:rsidP="003B23A7">
      <w:pPr>
        <w:pStyle w:val="af4"/>
        <w:ind w:right="-35"/>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Індустріальний парк є механізмом залучення інвестицій і державних коштів для облаштування інфраструктури, а також дає можливість місцевим органам самоврядування застосовувати пільги для інвесторів відповідно до Закону України «Про індустріальні парки». Також індустріальний парк стимулюватиме залучення новітніх технологій у виробництво.</w:t>
      </w:r>
    </w:p>
    <w:p w14:paraId="79AB02CD" w14:textId="3C923046" w:rsidR="00CD454F" w:rsidRPr="00CD454F" w:rsidRDefault="00CD454F" w:rsidP="003B23A7">
      <w:pPr>
        <w:pStyle w:val="af4"/>
        <w:ind w:right="-35"/>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 xml:space="preserve">Створення індустріального парку є одним із шляхів досягнення вищенаведених завдань та цілей міста та Державної стратегії регіонального розвитку, а отже, пріоритетним питанням для місцевого економічного розвитку </w:t>
      </w:r>
      <w:r>
        <w:rPr>
          <w:rFonts w:asciiTheme="minorHAnsi" w:eastAsiaTheme="minorHAnsi" w:hAnsiTheme="minorHAnsi" w:cstheme="minorHAnsi"/>
          <w:bCs/>
          <w:sz w:val="22"/>
          <w:szCs w:val="22"/>
        </w:rPr>
        <w:t>Кам’янець-Подільської МТГ</w:t>
      </w:r>
      <w:r w:rsidRPr="00CD454F">
        <w:rPr>
          <w:rFonts w:asciiTheme="minorHAnsi" w:eastAsiaTheme="minorHAnsi" w:hAnsiTheme="minorHAnsi" w:cstheme="minorHAnsi"/>
          <w:bCs/>
          <w:sz w:val="22"/>
          <w:szCs w:val="22"/>
        </w:rPr>
        <w:t>.</w:t>
      </w:r>
    </w:p>
    <w:p w14:paraId="30976BC9" w14:textId="3CCE07AA" w:rsidR="00CD454F" w:rsidRPr="00CD454F" w:rsidRDefault="00CD454F" w:rsidP="003B23A7">
      <w:pPr>
        <w:pStyle w:val="af4"/>
        <w:ind w:right="-35"/>
        <w:jc w:val="both"/>
        <w:rPr>
          <w:rFonts w:asciiTheme="minorHAnsi" w:eastAsiaTheme="minorHAnsi" w:hAnsiTheme="minorHAnsi" w:cstheme="minorHAnsi"/>
          <w:bCs/>
          <w:sz w:val="22"/>
          <w:szCs w:val="22"/>
        </w:rPr>
      </w:pPr>
      <w:r w:rsidRPr="00CD454F">
        <w:rPr>
          <w:rFonts w:asciiTheme="minorHAnsi" w:eastAsiaTheme="minorHAnsi" w:hAnsiTheme="minorHAnsi" w:cstheme="minorHAnsi"/>
          <w:bCs/>
          <w:sz w:val="22"/>
          <w:szCs w:val="22"/>
        </w:rPr>
        <w:t xml:space="preserve">Також індустріальний парк має стати інструментом вирішення таких проблем/викликів місцевого-соціального економічного розвитку </w:t>
      </w:r>
      <w:r>
        <w:rPr>
          <w:rFonts w:asciiTheme="minorHAnsi" w:eastAsiaTheme="minorHAnsi" w:hAnsiTheme="minorHAnsi" w:cstheme="minorHAnsi"/>
          <w:bCs/>
          <w:sz w:val="22"/>
          <w:szCs w:val="22"/>
        </w:rPr>
        <w:t>Кам’янець-Подільської громади</w:t>
      </w:r>
      <w:r w:rsidRPr="00CD454F">
        <w:rPr>
          <w:rFonts w:asciiTheme="minorHAnsi" w:eastAsiaTheme="minorHAnsi" w:hAnsiTheme="minorHAnsi" w:cstheme="minorHAnsi"/>
          <w:bCs/>
          <w:sz w:val="22"/>
          <w:szCs w:val="22"/>
        </w:rPr>
        <w:t>, як:</w:t>
      </w:r>
    </w:p>
    <w:p w14:paraId="3C0ECB6C" w14:textId="77777777" w:rsidR="00CD454F" w:rsidRPr="00CD454F" w:rsidRDefault="00CD454F" w:rsidP="003B23A7">
      <w:pPr>
        <w:pStyle w:val="a3"/>
        <w:widowControl w:val="0"/>
        <w:numPr>
          <w:ilvl w:val="0"/>
          <w:numId w:val="40"/>
        </w:numPr>
        <w:autoSpaceDE w:val="0"/>
        <w:autoSpaceDN w:val="0"/>
        <w:spacing w:after="0" w:line="240" w:lineRule="auto"/>
        <w:ind w:left="714" w:hanging="357"/>
        <w:contextualSpacing w:val="0"/>
        <w:jc w:val="both"/>
        <w:rPr>
          <w:rFonts w:cstheme="minorHAnsi"/>
          <w:bCs/>
        </w:rPr>
      </w:pPr>
      <w:r w:rsidRPr="00CD454F">
        <w:rPr>
          <w:rFonts w:cstheme="minorHAnsi"/>
          <w:bCs/>
        </w:rPr>
        <w:lastRenderedPageBreak/>
        <w:t>припинення відтоку місцевих мешканців закордон та повернення ВПО додому, натомість наявність гідних умов праці сприятиме поверненню місцевих мешканців додому та інтеграції ВПО в економічну активність регіону відповідно;</w:t>
      </w:r>
    </w:p>
    <w:p w14:paraId="1E9EBA10" w14:textId="7928FE68" w:rsidR="00CD454F" w:rsidRPr="00CD454F" w:rsidRDefault="00CD454F" w:rsidP="003B23A7">
      <w:pPr>
        <w:pStyle w:val="a3"/>
        <w:widowControl w:val="0"/>
        <w:numPr>
          <w:ilvl w:val="0"/>
          <w:numId w:val="40"/>
        </w:numPr>
        <w:autoSpaceDE w:val="0"/>
        <w:autoSpaceDN w:val="0"/>
        <w:spacing w:after="0" w:line="240" w:lineRule="auto"/>
        <w:ind w:left="714" w:hanging="357"/>
        <w:contextualSpacing w:val="0"/>
        <w:jc w:val="both"/>
        <w:rPr>
          <w:rFonts w:cstheme="minorHAnsi"/>
          <w:bCs/>
        </w:rPr>
      </w:pPr>
      <w:r w:rsidRPr="00CD454F">
        <w:rPr>
          <w:rFonts w:cstheme="minorHAnsi"/>
          <w:bCs/>
        </w:rPr>
        <w:t>підвищення рейтингу та конкурентноспроможності громади та відповідно, привернення уваги національних та іноземних інвесторів</w:t>
      </w:r>
      <w:r w:rsidR="00DA480E">
        <w:rPr>
          <w:rFonts w:cstheme="minorHAnsi"/>
          <w:bCs/>
        </w:rPr>
        <w:t>;</w:t>
      </w:r>
    </w:p>
    <w:p w14:paraId="4A54CAC2" w14:textId="34B4C355" w:rsidR="00CD454F" w:rsidRPr="00CD454F" w:rsidRDefault="00CD454F" w:rsidP="003B23A7">
      <w:pPr>
        <w:pStyle w:val="a3"/>
        <w:widowControl w:val="0"/>
        <w:numPr>
          <w:ilvl w:val="0"/>
          <w:numId w:val="40"/>
        </w:numPr>
        <w:autoSpaceDE w:val="0"/>
        <w:autoSpaceDN w:val="0"/>
        <w:spacing w:after="0" w:line="240" w:lineRule="auto"/>
        <w:ind w:left="714" w:hanging="357"/>
        <w:contextualSpacing w:val="0"/>
        <w:jc w:val="both"/>
        <w:rPr>
          <w:rFonts w:cstheme="minorHAnsi"/>
          <w:bCs/>
        </w:rPr>
      </w:pPr>
      <w:r w:rsidRPr="00CD454F">
        <w:rPr>
          <w:rFonts w:cstheme="minorHAnsi"/>
          <w:bCs/>
        </w:rPr>
        <w:t>покращення умов праці на промислових об’єктах, промоція робітничих професій та ПТО, згладжування «демографічної ями»</w:t>
      </w:r>
      <w:r w:rsidR="00DA480E">
        <w:rPr>
          <w:rFonts w:cstheme="minorHAnsi"/>
          <w:bCs/>
        </w:rPr>
        <w:t>;</w:t>
      </w:r>
    </w:p>
    <w:p w14:paraId="31F3513D" w14:textId="77777777" w:rsidR="00CD454F" w:rsidRPr="00CD454F" w:rsidRDefault="00CD454F" w:rsidP="003B23A7">
      <w:pPr>
        <w:pStyle w:val="a3"/>
        <w:widowControl w:val="0"/>
        <w:numPr>
          <w:ilvl w:val="0"/>
          <w:numId w:val="40"/>
        </w:numPr>
        <w:autoSpaceDE w:val="0"/>
        <w:autoSpaceDN w:val="0"/>
        <w:spacing w:after="0" w:line="240" w:lineRule="auto"/>
        <w:ind w:left="714" w:hanging="357"/>
        <w:contextualSpacing w:val="0"/>
        <w:jc w:val="both"/>
        <w:rPr>
          <w:rFonts w:cstheme="minorHAnsi"/>
          <w:bCs/>
        </w:rPr>
      </w:pPr>
      <w:r w:rsidRPr="00CD454F">
        <w:rPr>
          <w:rFonts w:cstheme="minorHAnsi"/>
          <w:bCs/>
        </w:rPr>
        <w:t xml:space="preserve">збільшення обсягів валового регіонального продукту, інвестицій та експорту. </w:t>
      </w:r>
    </w:p>
    <w:p w14:paraId="3B4AEE20" w14:textId="77777777" w:rsidR="00CD454F" w:rsidRPr="009B0EA4" w:rsidRDefault="00CD454F" w:rsidP="003B23A7">
      <w:pPr>
        <w:pStyle w:val="a3"/>
        <w:shd w:val="clear" w:color="auto" w:fill="FFFFFF"/>
        <w:spacing w:after="0" w:line="240" w:lineRule="auto"/>
        <w:ind w:left="1080"/>
        <w:jc w:val="both"/>
        <w:rPr>
          <w:rFonts w:eastAsia="Times New Roman" w:cstheme="minorHAnsi"/>
          <w:b/>
          <w:bCs/>
          <w:color w:val="2E74B5" w:themeColor="accent1" w:themeShade="BF"/>
          <w:lang w:eastAsia="en-GB"/>
        </w:rPr>
      </w:pPr>
    </w:p>
    <w:p w14:paraId="2FB7E0E0" w14:textId="77777777" w:rsidR="009075E3" w:rsidRDefault="0014527A" w:rsidP="00DE6838">
      <w:pPr>
        <w:pStyle w:val="a3"/>
        <w:numPr>
          <w:ilvl w:val="1"/>
          <w:numId w:val="100"/>
        </w:numPr>
        <w:shd w:val="clear" w:color="auto" w:fill="FFFFFF"/>
        <w:spacing w:after="0" w:line="240" w:lineRule="auto"/>
        <w:ind w:left="0" w:firstLine="425"/>
        <w:jc w:val="both"/>
        <w:rPr>
          <w:rFonts w:eastAsia="Times New Roman" w:cstheme="minorHAnsi"/>
          <w:b/>
          <w:bCs/>
          <w:color w:val="2E74B5" w:themeColor="accent1" w:themeShade="BF"/>
          <w:lang w:eastAsia="en-GB"/>
        </w:rPr>
      </w:pPr>
      <w:r w:rsidRPr="009B0EA4">
        <w:rPr>
          <w:rFonts w:eastAsia="Times New Roman" w:cstheme="minorHAnsi"/>
          <w:b/>
          <w:bCs/>
          <w:color w:val="2E74B5" w:themeColor="accent1" w:themeShade="BF"/>
          <w:lang w:eastAsia="en-GB"/>
        </w:rPr>
        <w:t>місце розташування, розмір земельної ділянки та об’єкти, розміщені на ній, у тому числі об’єкти виробничого призначення (за наявності)</w:t>
      </w:r>
    </w:p>
    <w:p w14:paraId="778208D1" w14:textId="206D0694" w:rsidR="009200FB" w:rsidRDefault="00CD454F" w:rsidP="003B23A7">
      <w:pPr>
        <w:autoSpaceDE w:val="0"/>
        <w:autoSpaceDN w:val="0"/>
        <w:adjustRightInd w:val="0"/>
        <w:spacing w:after="0" w:line="240" w:lineRule="auto"/>
        <w:jc w:val="both"/>
        <w:rPr>
          <w:rFonts w:cstheme="minorHAnsi"/>
        </w:rPr>
      </w:pPr>
      <w:r w:rsidRPr="00CB545A">
        <w:rPr>
          <w:rFonts w:cstheme="minorHAnsi"/>
        </w:rPr>
        <w:t>Кам’янець-Подільською міською радою розпочата організаційна робота щодо створення  комунального індустріального парку. Так, сесі</w:t>
      </w:r>
      <w:r w:rsidR="00CB545A" w:rsidRPr="00CB545A">
        <w:rPr>
          <w:rFonts w:cstheme="minorHAnsi"/>
        </w:rPr>
        <w:t>я</w:t>
      </w:r>
      <w:r w:rsidRPr="00CB545A">
        <w:rPr>
          <w:rFonts w:cstheme="minorHAnsi"/>
        </w:rPr>
        <w:t xml:space="preserve"> міської ради, яка відбулася 20.07.23, надала дозвіл на розроблення проєкту землеустрою щодо відведення трьох земельних ділянок орієнтовною загальною площею 15,73 га за адресою: місто Кам’янець-Подільський, вулиця Руслана Коношенка (згідно з графічними матеріалів) за рахунок земель Кам’янець-Подільської міської ради з земель промисловості, транспорту, зв'язку, енергетики, оборони та іншого призначення для розміщення та експлуатації основних, підсобних і допоміжних будівель та споруд підприємств переробної, машинобудівної та іншої промисловості (код 11.02). </w:t>
      </w:r>
      <w:r w:rsidR="00C425CE">
        <w:rPr>
          <w:rFonts w:cstheme="minorHAnsi"/>
        </w:rPr>
        <w:t xml:space="preserve">На зазначеній території </w:t>
      </w:r>
      <w:r w:rsidR="00C425CE" w:rsidRPr="00C425CE">
        <w:rPr>
          <w:rFonts w:cstheme="minorHAnsi"/>
        </w:rPr>
        <w:t xml:space="preserve">відсутні </w:t>
      </w:r>
      <w:r w:rsidR="00C425CE">
        <w:rPr>
          <w:rFonts w:cstheme="minorHAnsi"/>
        </w:rPr>
        <w:t>будь-які</w:t>
      </w:r>
      <w:r w:rsidR="00C425CE" w:rsidRPr="00C425CE">
        <w:rPr>
          <w:rFonts w:cstheme="minorHAnsi"/>
        </w:rPr>
        <w:t xml:space="preserve"> закінчені будівництвом об’єкти </w:t>
      </w:r>
      <w:r w:rsidR="00C425CE">
        <w:rPr>
          <w:rFonts w:cstheme="minorHAnsi"/>
        </w:rPr>
        <w:t>та/або залишками</w:t>
      </w:r>
      <w:r w:rsidR="00C425CE" w:rsidRPr="00C425CE">
        <w:rPr>
          <w:rFonts w:cstheme="minorHAnsi"/>
        </w:rPr>
        <w:t xml:space="preserve"> </w:t>
      </w:r>
      <w:r w:rsidR="00C425CE">
        <w:rPr>
          <w:rFonts w:cstheme="minorHAnsi"/>
        </w:rPr>
        <w:t xml:space="preserve">виробничої діяльності. Територія індустріального парку в минулому не використовувалась для будь-якої виробничої діяльності. </w:t>
      </w:r>
    </w:p>
    <w:p w14:paraId="4E6CE480" w14:textId="609A1CD9" w:rsidR="00C425CE" w:rsidRDefault="00946A42" w:rsidP="003B23A7">
      <w:pPr>
        <w:autoSpaceDE w:val="0"/>
        <w:autoSpaceDN w:val="0"/>
        <w:adjustRightInd w:val="0"/>
        <w:spacing w:after="0" w:line="240" w:lineRule="auto"/>
        <w:jc w:val="both"/>
        <w:rPr>
          <w:rFonts w:cstheme="minorHAnsi"/>
        </w:rPr>
      </w:pPr>
      <w:r w:rsidRPr="00AA4E20">
        <w:rPr>
          <w:rFonts w:cstheme="minorHAnsi"/>
          <w:noProof/>
        </w:rPr>
        <w:drawing>
          <wp:inline distT="0" distB="0" distL="0" distR="0" wp14:anchorId="3180A704" wp14:editId="6C5ECBDA">
            <wp:extent cx="5426016" cy="3283405"/>
            <wp:effectExtent l="0" t="0" r="3810" b="0"/>
            <wp:docPr id="924589130" name="Рисунок 924589130" descr="Зображення, що містить текст,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89130" name="Рисунок 924589130" descr="Зображення, що містить текст, карта&#10;&#10;Автоматично згенерований опис"/>
                    <pic:cNvPicPr>
                      <a:picLocks noChangeAspect="1"/>
                    </pic:cNvPicPr>
                  </pic:nvPicPr>
                  <pic:blipFill rotWithShape="1">
                    <a:blip r:embed="rId26" cstate="print">
                      <a:extLst>
                        <a:ext uri="{28A0092B-C50C-407E-A947-70E740481C1C}">
                          <a14:useLocalDpi xmlns:a14="http://schemas.microsoft.com/office/drawing/2010/main" val="0"/>
                        </a:ext>
                      </a:extLst>
                    </a:blip>
                    <a:srcRect l="5292" t="14224" r="9939" b="7543"/>
                    <a:stretch/>
                  </pic:blipFill>
                  <pic:spPr bwMode="auto">
                    <a:xfrm>
                      <a:off x="0" y="0"/>
                      <a:ext cx="5443380" cy="3293912"/>
                    </a:xfrm>
                    <a:prstGeom prst="rect">
                      <a:avLst/>
                    </a:prstGeom>
                    <a:ln>
                      <a:noFill/>
                    </a:ln>
                    <a:extLst>
                      <a:ext uri="{53640926-AAD7-44D8-BBD7-CCE9431645EC}">
                        <a14:shadowObscured xmlns:a14="http://schemas.microsoft.com/office/drawing/2010/main"/>
                      </a:ext>
                    </a:extLst>
                  </pic:spPr>
                </pic:pic>
              </a:graphicData>
            </a:graphic>
          </wp:inline>
        </w:drawing>
      </w:r>
    </w:p>
    <w:p w14:paraId="73B1D653" w14:textId="57D74170" w:rsidR="00AA4E20" w:rsidRPr="00AA4E20" w:rsidRDefault="00AA4E20" w:rsidP="003B23A7">
      <w:pPr>
        <w:autoSpaceDE w:val="0"/>
        <w:autoSpaceDN w:val="0"/>
        <w:adjustRightInd w:val="0"/>
        <w:spacing w:after="0" w:line="240" w:lineRule="auto"/>
        <w:jc w:val="both"/>
        <w:rPr>
          <w:rFonts w:cstheme="minorHAnsi"/>
          <w:b/>
          <w:bCs/>
        </w:rPr>
      </w:pPr>
      <w:r w:rsidRPr="00AA4E20">
        <w:rPr>
          <w:rFonts w:cstheme="minorHAnsi"/>
          <w:b/>
          <w:bCs/>
        </w:rPr>
        <w:t>Малюнок 3. Розташування ділянок, обраних для створення індустріального парку «Кам’янець-Подільський»</w:t>
      </w:r>
      <w:r>
        <w:rPr>
          <w:rFonts w:cstheme="minorHAnsi"/>
          <w:b/>
          <w:bCs/>
        </w:rPr>
        <w:t xml:space="preserve"> та суміжна дородньо-транспортна інфраструктура.</w:t>
      </w:r>
    </w:p>
    <w:p w14:paraId="69D07BDA" w14:textId="7C5583E4" w:rsidR="009200FB" w:rsidRDefault="009200FB" w:rsidP="003B23A7">
      <w:pPr>
        <w:autoSpaceDE w:val="0"/>
        <w:autoSpaceDN w:val="0"/>
        <w:adjustRightInd w:val="0"/>
        <w:spacing w:after="0" w:line="240" w:lineRule="auto"/>
        <w:jc w:val="both"/>
        <w:rPr>
          <w:rFonts w:cstheme="minorHAnsi"/>
        </w:rPr>
      </w:pPr>
      <w:r>
        <w:rPr>
          <w:rFonts w:cstheme="minorHAnsi"/>
        </w:rPr>
        <w:t>Зазначена територія розташована в межах м. Кам’янець-Подільський та має вигідне розташування поруч з дорожньо-транспортною інфраструктурою, а саме</w:t>
      </w:r>
      <w:r w:rsidR="00D20DBB" w:rsidRPr="00D20DBB">
        <w:rPr>
          <w:rFonts w:cstheme="minorHAnsi"/>
        </w:rPr>
        <w:t xml:space="preserve"> </w:t>
      </w:r>
      <w:r w:rsidR="00D20DBB" w:rsidRPr="009200FB">
        <w:rPr>
          <w:rFonts w:cstheme="minorHAnsi"/>
        </w:rPr>
        <w:t>на відстані</w:t>
      </w:r>
      <w:r>
        <w:rPr>
          <w:rFonts w:cstheme="minorHAnsi"/>
        </w:rPr>
        <w:t>:</w:t>
      </w:r>
    </w:p>
    <w:p w14:paraId="1017E895" w14:textId="5DF27D74" w:rsidR="009200FB" w:rsidRDefault="009200FB" w:rsidP="00946A42">
      <w:pPr>
        <w:pStyle w:val="a3"/>
        <w:numPr>
          <w:ilvl w:val="0"/>
          <w:numId w:val="46"/>
        </w:numPr>
        <w:autoSpaceDE w:val="0"/>
        <w:autoSpaceDN w:val="0"/>
        <w:adjustRightInd w:val="0"/>
        <w:spacing w:after="0" w:line="240" w:lineRule="auto"/>
        <w:ind w:left="567"/>
        <w:jc w:val="both"/>
        <w:rPr>
          <w:rFonts w:cstheme="minorHAnsi"/>
        </w:rPr>
      </w:pPr>
      <w:r w:rsidRPr="009200FB">
        <w:rPr>
          <w:rFonts w:cstheme="minorHAnsi"/>
        </w:rPr>
        <w:t xml:space="preserve">орієнтовно </w:t>
      </w:r>
      <w:r w:rsidR="00D20DBB">
        <w:rPr>
          <w:rFonts w:cstheme="minorHAnsi"/>
        </w:rPr>
        <w:t>0,2</w:t>
      </w:r>
      <w:r w:rsidRPr="009200FB">
        <w:rPr>
          <w:rFonts w:cstheme="minorHAnsi"/>
        </w:rPr>
        <w:t xml:space="preserve">50 </w:t>
      </w:r>
      <w:r w:rsidR="00D20DBB">
        <w:rPr>
          <w:rFonts w:cstheme="minorHAnsi"/>
        </w:rPr>
        <w:t>к</w:t>
      </w:r>
      <w:r w:rsidRPr="009200FB">
        <w:rPr>
          <w:rFonts w:cstheme="minorHAnsi"/>
        </w:rPr>
        <w:t xml:space="preserve">м від проспекту Грушевського, що є частиною автомобільної дороги національного значення Н-03 (Житомир — Чернівці), що сполучає місто з обласним центром та Чернівцями. </w:t>
      </w:r>
    </w:p>
    <w:p w14:paraId="3A109390" w14:textId="66AD60D1" w:rsidR="00D20DBB" w:rsidRDefault="009200FB" w:rsidP="00946A42">
      <w:pPr>
        <w:pStyle w:val="a3"/>
        <w:numPr>
          <w:ilvl w:val="0"/>
          <w:numId w:val="46"/>
        </w:numPr>
        <w:autoSpaceDE w:val="0"/>
        <w:autoSpaceDN w:val="0"/>
        <w:adjustRightInd w:val="0"/>
        <w:spacing w:after="0" w:line="240" w:lineRule="auto"/>
        <w:ind w:left="567"/>
        <w:jc w:val="both"/>
        <w:rPr>
          <w:rFonts w:cstheme="minorHAnsi"/>
        </w:rPr>
      </w:pPr>
      <w:r w:rsidRPr="009200FB">
        <w:rPr>
          <w:rFonts w:cstheme="minorHAnsi"/>
        </w:rPr>
        <w:t xml:space="preserve">орієнтовно </w:t>
      </w:r>
      <w:r w:rsidR="00D20DBB">
        <w:rPr>
          <w:rFonts w:cstheme="minorHAnsi"/>
        </w:rPr>
        <w:t>0,</w:t>
      </w:r>
      <w:r>
        <w:rPr>
          <w:rFonts w:cstheme="minorHAnsi"/>
        </w:rPr>
        <w:t>12</w:t>
      </w:r>
      <w:r w:rsidRPr="009200FB">
        <w:rPr>
          <w:rFonts w:cstheme="minorHAnsi"/>
        </w:rPr>
        <w:t xml:space="preserve">0 </w:t>
      </w:r>
      <w:r w:rsidR="00D20DBB">
        <w:rPr>
          <w:rFonts w:cstheme="minorHAnsi"/>
        </w:rPr>
        <w:t>к</w:t>
      </w:r>
      <w:r w:rsidRPr="009200FB">
        <w:rPr>
          <w:rFonts w:cstheme="minorHAnsi"/>
        </w:rPr>
        <w:t>м від</w:t>
      </w:r>
      <w:r>
        <w:rPr>
          <w:rFonts w:cstheme="minorHAnsi"/>
        </w:rPr>
        <w:t xml:space="preserve"> залізничних колій АТ «Укрзалізниця» </w:t>
      </w:r>
    </w:p>
    <w:p w14:paraId="61736EE6" w14:textId="4FC987B6" w:rsidR="00D20DBB" w:rsidRPr="00D20DBB" w:rsidRDefault="00D20DBB" w:rsidP="00946A42">
      <w:pPr>
        <w:pStyle w:val="a3"/>
        <w:numPr>
          <w:ilvl w:val="0"/>
          <w:numId w:val="46"/>
        </w:numPr>
        <w:autoSpaceDE w:val="0"/>
        <w:autoSpaceDN w:val="0"/>
        <w:adjustRightInd w:val="0"/>
        <w:spacing w:after="0" w:line="240" w:lineRule="auto"/>
        <w:ind w:left="567"/>
        <w:jc w:val="both"/>
        <w:rPr>
          <w:rFonts w:cstheme="minorHAnsi"/>
        </w:rPr>
      </w:pPr>
      <w:r w:rsidRPr="009200FB">
        <w:rPr>
          <w:rFonts w:cstheme="minorHAnsi"/>
        </w:rPr>
        <w:t xml:space="preserve">орієнтовно </w:t>
      </w:r>
      <w:r>
        <w:rPr>
          <w:rFonts w:cstheme="minorHAnsi"/>
        </w:rPr>
        <w:t>2,15 к</w:t>
      </w:r>
      <w:r w:rsidRPr="009200FB">
        <w:rPr>
          <w:rFonts w:cstheme="minorHAnsi"/>
        </w:rPr>
        <w:t xml:space="preserve">м </w:t>
      </w:r>
      <w:r w:rsidRPr="00D20DBB">
        <w:rPr>
          <w:rFonts w:cstheme="minorHAnsi"/>
          <w:bCs/>
        </w:rPr>
        <w:t xml:space="preserve"> </w:t>
      </w:r>
      <w:r>
        <w:rPr>
          <w:rFonts w:cstheme="minorHAnsi"/>
          <w:bCs/>
        </w:rPr>
        <w:t>від з</w:t>
      </w:r>
      <w:r w:rsidRPr="0028498E">
        <w:rPr>
          <w:rFonts w:cstheme="minorHAnsi"/>
          <w:bCs/>
        </w:rPr>
        <w:t>алізничн</w:t>
      </w:r>
      <w:r>
        <w:rPr>
          <w:rFonts w:cstheme="minorHAnsi"/>
          <w:bCs/>
        </w:rPr>
        <w:t>ої</w:t>
      </w:r>
      <w:r w:rsidRPr="0028498E">
        <w:rPr>
          <w:rFonts w:cstheme="minorHAnsi"/>
          <w:bCs/>
        </w:rPr>
        <w:t xml:space="preserve"> станці</w:t>
      </w:r>
      <w:r>
        <w:rPr>
          <w:rFonts w:cstheme="minorHAnsi"/>
          <w:bCs/>
        </w:rPr>
        <w:t xml:space="preserve">ї </w:t>
      </w:r>
      <w:r w:rsidRPr="0028498E">
        <w:rPr>
          <w:rFonts w:cstheme="minorHAnsi"/>
          <w:bCs/>
        </w:rPr>
        <w:t>Кам'янець-Подільський</w:t>
      </w:r>
      <w:r>
        <w:rPr>
          <w:rFonts w:cstheme="minorHAnsi"/>
          <w:bCs/>
        </w:rPr>
        <w:t>;</w:t>
      </w:r>
    </w:p>
    <w:p w14:paraId="33585D8A" w14:textId="59EDDA1A" w:rsidR="009200FB" w:rsidRPr="00D20DBB" w:rsidRDefault="00D20DBB" w:rsidP="00946A42">
      <w:pPr>
        <w:pStyle w:val="a3"/>
        <w:numPr>
          <w:ilvl w:val="0"/>
          <w:numId w:val="46"/>
        </w:numPr>
        <w:autoSpaceDE w:val="0"/>
        <w:autoSpaceDN w:val="0"/>
        <w:adjustRightInd w:val="0"/>
        <w:spacing w:after="0" w:line="240" w:lineRule="auto"/>
        <w:ind w:left="567"/>
        <w:jc w:val="both"/>
        <w:rPr>
          <w:rFonts w:cstheme="minorHAnsi"/>
        </w:rPr>
      </w:pPr>
      <w:r>
        <w:rPr>
          <w:rFonts w:cstheme="minorHAnsi"/>
          <w:bCs/>
        </w:rPr>
        <w:t xml:space="preserve">орієнтовно 5,6 км по автомобільним дорогам та 1,5 км по прямій від аеродрому </w:t>
      </w:r>
      <w:r w:rsidRPr="0028498E">
        <w:rPr>
          <w:rFonts w:cstheme="minorHAnsi"/>
          <w:bCs/>
        </w:rPr>
        <w:t>Кам'янець-Подільський</w:t>
      </w:r>
      <w:r>
        <w:rPr>
          <w:rFonts w:cstheme="minorHAnsi"/>
          <w:bCs/>
        </w:rPr>
        <w:t>;</w:t>
      </w:r>
    </w:p>
    <w:p w14:paraId="48DD8CF5" w14:textId="280B7964" w:rsidR="00D20DBB" w:rsidRDefault="00D20DBB" w:rsidP="00946A42">
      <w:pPr>
        <w:pStyle w:val="a3"/>
        <w:numPr>
          <w:ilvl w:val="0"/>
          <w:numId w:val="46"/>
        </w:numPr>
        <w:autoSpaceDE w:val="0"/>
        <w:autoSpaceDN w:val="0"/>
        <w:adjustRightInd w:val="0"/>
        <w:spacing w:after="0" w:line="240" w:lineRule="auto"/>
        <w:ind w:left="567"/>
        <w:jc w:val="both"/>
        <w:rPr>
          <w:rFonts w:cstheme="minorHAnsi"/>
        </w:rPr>
      </w:pPr>
      <w:r w:rsidRPr="009200FB">
        <w:rPr>
          <w:rFonts w:cstheme="minorHAnsi"/>
        </w:rPr>
        <w:t xml:space="preserve">орієнтовно </w:t>
      </w:r>
      <w:r>
        <w:rPr>
          <w:rFonts w:cstheme="minorHAnsi"/>
        </w:rPr>
        <w:t>0,2</w:t>
      </w:r>
      <w:r w:rsidRPr="009200FB">
        <w:rPr>
          <w:rFonts w:cstheme="minorHAnsi"/>
        </w:rPr>
        <w:t xml:space="preserve">50 </w:t>
      </w:r>
      <w:r>
        <w:rPr>
          <w:rFonts w:cstheme="minorHAnsi"/>
        </w:rPr>
        <w:t>к</w:t>
      </w:r>
      <w:r w:rsidRPr="009200FB">
        <w:rPr>
          <w:rFonts w:cstheme="minorHAnsi"/>
        </w:rPr>
        <w:t>м від</w:t>
      </w:r>
      <w:r>
        <w:rPr>
          <w:rFonts w:cstheme="minorHAnsi"/>
        </w:rPr>
        <w:t xml:space="preserve"> точок забезпечення потужностей інженерних мереж водопостачання та газопостачання</w:t>
      </w:r>
      <w:r w:rsidR="00647154">
        <w:rPr>
          <w:rFonts w:cstheme="minorHAnsi"/>
        </w:rPr>
        <w:t>;</w:t>
      </w:r>
    </w:p>
    <w:p w14:paraId="45E0A714" w14:textId="0BBD6760" w:rsidR="00647154" w:rsidRDefault="00647154" w:rsidP="00946A42">
      <w:pPr>
        <w:pStyle w:val="a3"/>
        <w:numPr>
          <w:ilvl w:val="0"/>
          <w:numId w:val="46"/>
        </w:numPr>
        <w:autoSpaceDE w:val="0"/>
        <w:autoSpaceDN w:val="0"/>
        <w:adjustRightInd w:val="0"/>
        <w:spacing w:after="0" w:line="240" w:lineRule="auto"/>
        <w:ind w:left="567"/>
        <w:jc w:val="both"/>
        <w:rPr>
          <w:rFonts w:cstheme="minorHAnsi"/>
        </w:rPr>
      </w:pPr>
      <w:r>
        <w:rPr>
          <w:rFonts w:cstheme="minorHAnsi"/>
        </w:rPr>
        <w:t xml:space="preserve">орієнтовно 0,9 км </w:t>
      </w:r>
      <w:r w:rsidRPr="009200FB">
        <w:rPr>
          <w:rFonts w:cstheme="minorHAnsi"/>
        </w:rPr>
        <w:t>від</w:t>
      </w:r>
      <w:r>
        <w:rPr>
          <w:rFonts w:cstheme="minorHAnsi"/>
        </w:rPr>
        <w:t xml:space="preserve"> точки забезпечення потужностей електропостачання;</w:t>
      </w:r>
    </w:p>
    <w:p w14:paraId="6232061F" w14:textId="38206583" w:rsidR="00647154" w:rsidRPr="00FA5996" w:rsidRDefault="00647154" w:rsidP="00946A42">
      <w:pPr>
        <w:pStyle w:val="a3"/>
        <w:numPr>
          <w:ilvl w:val="0"/>
          <w:numId w:val="46"/>
        </w:numPr>
        <w:autoSpaceDE w:val="0"/>
        <w:autoSpaceDN w:val="0"/>
        <w:adjustRightInd w:val="0"/>
        <w:spacing w:after="0" w:line="240" w:lineRule="auto"/>
        <w:ind w:left="567"/>
        <w:jc w:val="both"/>
        <w:rPr>
          <w:rFonts w:cstheme="minorHAnsi"/>
        </w:rPr>
      </w:pPr>
      <w:r w:rsidRPr="00FA5996">
        <w:rPr>
          <w:rFonts w:cstheme="minorHAnsi"/>
        </w:rPr>
        <w:lastRenderedPageBreak/>
        <w:t>орієнтовно 1,25 км від точки</w:t>
      </w:r>
      <w:r w:rsidR="00FA5996">
        <w:rPr>
          <w:rFonts w:cstheme="minorHAnsi"/>
        </w:rPr>
        <w:t xml:space="preserve"> (К1 ДУ 500)</w:t>
      </w:r>
      <w:r w:rsidRPr="00FA5996">
        <w:rPr>
          <w:rFonts w:cstheme="minorHAnsi"/>
        </w:rPr>
        <w:t xml:space="preserve"> забезпечення потужностей водовідведення</w:t>
      </w:r>
      <w:r w:rsidR="00FA5996" w:rsidRPr="00FA5996">
        <w:rPr>
          <w:rFonts w:cstheme="minorHAnsi"/>
        </w:rPr>
        <w:t>, достатньої</w:t>
      </w:r>
      <w:r w:rsidR="00FA5996">
        <w:rPr>
          <w:rFonts w:cstheme="minorHAnsi"/>
        </w:rPr>
        <w:t xml:space="preserve"> </w:t>
      </w:r>
      <w:r w:rsidR="00FA5996" w:rsidRPr="00FA5996">
        <w:rPr>
          <w:rFonts w:cstheme="minorHAnsi"/>
        </w:rPr>
        <w:t xml:space="preserve">для забезпечення потреб ІП в повному обсязі, та орієнтовно 0,250 км від точки </w:t>
      </w:r>
      <w:r w:rsidR="00FA5996">
        <w:rPr>
          <w:rFonts w:cstheme="minorHAnsi"/>
        </w:rPr>
        <w:t>(Кн ДУ2х300)</w:t>
      </w:r>
      <w:r w:rsidR="00FA5996" w:rsidRPr="00FA5996">
        <w:rPr>
          <w:rFonts w:cstheme="minorHAnsi"/>
        </w:rPr>
        <w:t xml:space="preserve"> забезпечення потужностей водовідведення меншої потужності, яка може розглядатись для забезпечення потреб першої черги будівництва об’єктів ІП</w:t>
      </w:r>
      <w:r w:rsidRPr="00FA5996">
        <w:rPr>
          <w:rFonts w:cstheme="minorHAnsi"/>
        </w:rPr>
        <w:t>;</w:t>
      </w:r>
    </w:p>
    <w:p w14:paraId="1FD17010" w14:textId="15242E28" w:rsidR="00D20DBB" w:rsidRDefault="00D20DBB" w:rsidP="00946A42">
      <w:pPr>
        <w:pStyle w:val="a3"/>
        <w:numPr>
          <w:ilvl w:val="0"/>
          <w:numId w:val="46"/>
        </w:numPr>
        <w:autoSpaceDE w:val="0"/>
        <w:autoSpaceDN w:val="0"/>
        <w:adjustRightInd w:val="0"/>
        <w:spacing w:after="0" w:line="240" w:lineRule="auto"/>
        <w:ind w:left="567"/>
        <w:jc w:val="both"/>
        <w:rPr>
          <w:rFonts w:cstheme="minorHAnsi"/>
        </w:rPr>
      </w:pPr>
      <w:r>
        <w:rPr>
          <w:rFonts w:cstheme="minorHAnsi"/>
        </w:rPr>
        <w:t>поруч із зливовою каналізацією Кз600, що проходить по вул.</w:t>
      </w:r>
      <w:r w:rsidRPr="00D20DBB">
        <w:rPr>
          <w:rFonts w:cstheme="minorHAnsi"/>
        </w:rPr>
        <w:t xml:space="preserve"> </w:t>
      </w:r>
      <w:r w:rsidRPr="00CB545A">
        <w:rPr>
          <w:rFonts w:cstheme="minorHAnsi"/>
        </w:rPr>
        <w:t>Руслана Коношенка</w:t>
      </w:r>
      <w:r w:rsidR="00647154">
        <w:rPr>
          <w:rFonts w:cstheme="minorHAnsi"/>
        </w:rPr>
        <w:t>;</w:t>
      </w:r>
    </w:p>
    <w:p w14:paraId="2058F777" w14:textId="59EF2259" w:rsidR="00D20DBB" w:rsidRDefault="00D20DBB" w:rsidP="00946A42">
      <w:pPr>
        <w:pStyle w:val="a3"/>
        <w:numPr>
          <w:ilvl w:val="0"/>
          <w:numId w:val="46"/>
        </w:numPr>
        <w:autoSpaceDE w:val="0"/>
        <w:autoSpaceDN w:val="0"/>
        <w:adjustRightInd w:val="0"/>
        <w:spacing w:after="0" w:line="240" w:lineRule="auto"/>
        <w:ind w:left="567"/>
        <w:jc w:val="both"/>
        <w:rPr>
          <w:rFonts w:cstheme="minorHAnsi"/>
        </w:rPr>
      </w:pPr>
      <w:r>
        <w:rPr>
          <w:rFonts w:cstheme="minorHAnsi"/>
        </w:rPr>
        <w:t>наподалі</w:t>
      </w:r>
      <w:r w:rsidR="00647154">
        <w:rPr>
          <w:rFonts w:cstheme="minorHAnsi"/>
        </w:rPr>
        <w:t>к</w:t>
      </w:r>
      <w:r>
        <w:rPr>
          <w:rFonts w:cstheme="minorHAnsi"/>
        </w:rPr>
        <w:t xml:space="preserve"> знаходяться інші промислові об’єкти (ливарний завод «Модуль», насіннєвий завод «КВС-Україна</w:t>
      </w:r>
      <w:r w:rsidR="004958D0">
        <w:rPr>
          <w:rFonts w:cstheme="minorHAnsi"/>
        </w:rPr>
        <w:t>» та інші виробничі підприємства</w:t>
      </w:r>
      <w:r>
        <w:rPr>
          <w:rFonts w:cstheme="minorHAnsi"/>
        </w:rPr>
        <w:t xml:space="preserve">), </w:t>
      </w:r>
      <w:r w:rsidR="004958D0">
        <w:rPr>
          <w:rFonts w:cstheme="minorHAnsi"/>
        </w:rPr>
        <w:t xml:space="preserve">гіпермаркет </w:t>
      </w:r>
      <w:r w:rsidR="004958D0">
        <w:rPr>
          <w:rFonts w:cstheme="minorHAnsi"/>
          <w:lang w:val="en-US"/>
        </w:rPr>
        <w:t>DIY</w:t>
      </w:r>
      <w:r w:rsidR="004958D0" w:rsidRPr="004958D0">
        <w:rPr>
          <w:rFonts w:cstheme="minorHAnsi"/>
        </w:rPr>
        <w:t xml:space="preserve"> </w:t>
      </w:r>
      <w:r w:rsidR="004958D0">
        <w:rPr>
          <w:rFonts w:cstheme="minorHAnsi"/>
        </w:rPr>
        <w:t xml:space="preserve">мережі </w:t>
      </w:r>
      <w:r w:rsidR="004958D0" w:rsidRPr="004958D0">
        <w:rPr>
          <w:rFonts w:cstheme="minorHAnsi"/>
        </w:rPr>
        <w:t>«</w:t>
      </w:r>
      <w:r w:rsidR="004958D0">
        <w:rPr>
          <w:rFonts w:cstheme="minorHAnsi"/>
        </w:rPr>
        <w:t>Епіцентр»,  обслуговуючі та сервісні компанії (АЗС, СТО, заклади громадського харчування)</w:t>
      </w:r>
      <w:r w:rsidR="00647154">
        <w:rPr>
          <w:rFonts w:cstheme="minorHAnsi"/>
        </w:rPr>
        <w:t xml:space="preserve">, зупинки громадського транспорту, пасажирська з/д </w:t>
      </w:r>
      <w:r w:rsidR="004958D0">
        <w:rPr>
          <w:rFonts w:cstheme="minorHAnsi"/>
        </w:rPr>
        <w:t xml:space="preserve"> </w:t>
      </w:r>
      <w:r w:rsidR="00647154">
        <w:rPr>
          <w:rFonts w:cstheme="minorHAnsi"/>
        </w:rPr>
        <w:t xml:space="preserve">станція </w:t>
      </w:r>
      <w:r w:rsidR="00647154" w:rsidRPr="0028498E">
        <w:rPr>
          <w:rFonts w:cstheme="minorHAnsi"/>
          <w:bCs/>
        </w:rPr>
        <w:t>Кам'янець-Подільський</w:t>
      </w:r>
      <w:r w:rsidR="00647154">
        <w:rPr>
          <w:rFonts w:cstheme="minorHAnsi"/>
        </w:rPr>
        <w:t xml:space="preserve"> </w:t>
      </w:r>
      <w:r w:rsidR="004958D0">
        <w:rPr>
          <w:rFonts w:cstheme="minorHAnsi"/>
        </w:rPr>
        <w:t>тощо.</w:t>
      </w:r>
    </w:p>
    <w:p w14:paraId="7B4E5371" w14:textId="0C118F8B" w:rsidR="009200FB" w:rsidRDefault="009200FB" w:rsidP="003B23A7">
      <w:pPr>
        <w:autoSpaceDE w:val="0"/>
        <w:autoSpaceDN w:val="0"/>
        <w:adjustRightInd w:val="0"/>
        <w:spacing w:after="0" w:line="240" w:lineRule="auto"/>
        <w:jc w:val="both"/>
        <w:rPr>
          <w:rFonts w:cstheme="minorHAnsi"/>
        </w:rPr>
      </w:pPr>
      <w:r>
        <w:rPr>
          <w:rFonts w:cstheme="minorHAnsi"/>
        </w:rPr>
        <w:t>Д</w:t>
      </w:r>
      <w:r w:rsidR="00CB545A">
        <w:rPr>
          <w:rFonts w:cstheme="minorHAnsi"/>
        </w:rPr>
        <w:t xml:space="preserve">о земель ІП в подальшому може бути </w:t>
      </w:r>
      <w:r>
        <w:rPr>
          <w:rFonts w:cstheme="minorHAnsi"/>
        </w:rPr>
        <w:t>додана</w:t>
      </w:r>
      <w:r w:rsidR="00CD454F" w:rsidRPr="00CB545A">
        <w:rPr>
          <w:rFonts w:cstheme="minorHAnsi"/>
        </w:rPr>
        <w:t xml:space="preserve"> земельна ділянка промислового призначення площею 8.4442 га,</w:t>
      </w:r>
      <w:r>
        <w:rPr>
          <w:rFonts w:cstheme="minorHAnsi"/>
        </w:rPr>
        <w:t xml:space="preserve"> що</w:t>
      </w:r>
      <w:r w:rsidR="005308FE">
        <w:rPr>
          <w:rFonts w:cstheme="minorHAnsi"/>
        </w:rPr>
        <w:t xml:space="preserve"> знаходиться в комунальній власності та</w:t>
      </w:r>
      <w:r w:rsidR="00CD454F" w:rsidRPr="00CB545A">
        <w:rPr>
          <w:rFonts w:cstheme="minorHAnsi"/>
        </w:rPr>
        <w:t xml:space="preserve"> розташована за адресою: вул.</w:t>
      </w:r>
      <w:r w:rsidR="005308FE">
        <w:rPr>
          <w:rFonts w:cstheme="minorHAnsi"/>
        </w:rPr>
        <w:t xml:space="preserve"> </w:t>
      </w:r>
      <w:r w:rsidR="00CD454F" w:rsidRPr="00CB545A">
        <w:rPr>
          <w:rFonts w:cstheme="minorHAnsi"/>
        </w:rPr>
        <w:t>Руслана Коношенка, 72</w:t>
      </w:r>
      <w:r>
        <w:rPr>
          <w:rFonts w:cstheme="minorHAnsi"/>
        </w:rPr>
        <w:t>, через дорогу від ділянок, обраних громадою для створення ІП</w:t>
      </w:r>
      <w:r w:rsidR="005308FE">
        <w:rPr>
          <w:rFonts w:cstheme="minorHAnsi"/>
        </w:rPr>
        <w:t>, що відповідає вимогам ЗУ «Про індустріальні парки»</w:t>
      </w:r>
      <w:r w:rsidR="00CD454F" w:rsidRPr="00CB545A">
        <w:rPr>
          <w:rFonts w:cstheme="minorHAnsi"/>
        </w:rPr>
        <w:t>.</w:t>
      </w:r>
      <w:r>
        <w:rPr>
          <w:rFonts w:cstheme="minorHAnsi"/>
        </w:rPr>
        <w:t xml:space="preserve"> Перевагою зазначеної ділянки є її розташування на фасадній частині </w:t>
      </w:r>
      <w:r w:rsidRPr="009200FB">
        <w:rPr>
          <w:rFonts w:cstheme="minorHAnsi"/>
        </w:rPr>
        <w:t>проспекту Грушевського</w:t>
      </w:r>
      <w:r>
        <w:rPr>
          <w:rFonts w:cstheme="minorHAnsi"/>
        </w:rPr>
        <w:t xml:space="preserve"> та правильна форма.</w:t>
      </w:r>
    </w:p>
    <w:p w14:paraId="08BABCF1" w14:textId="6A37D75F" w:rsidR="009075E3" w:rsidRPr="00CD454F" w:rsidRDefault="00CD454F" w:rsidP="003B23A7">
      <w:pPr>
        <w:autoSpaceDE w:val="0"/>
        <w:autoSpaceDN w:val="0"/>
        <w:adjustRightInd w:val="0"/>
        <w:spacing w:after="0" w:line="240" w:lineRule="auto"/>
        <w:jc w:val="both"/>
        <w:rPr>
          <w:rFonts w:eastAsia="Times New Roman" w:cstheme="minorHAnsi"/>
          <w:b/>
          <w:bCs/>
          <w:color w:val="2E74B5" w:themeColor="accent1" w:themeShade="BF"/>
          <w:lang w:eastAsia="en-GB"/>
        </w:rPr>
      </w:pPr>
      <w:r w:rsidRPr="00CD454F">
        <w:rPr>
          <w:rFonts w:cstheme="minorHAnsi"/>
        </w:rPr>
        <w:t xml:space="preserve"> </w:t>
      </w:r>
      <w:r>
        <w:t xml:space="preserve"> </w:t>
      </w:r>
      <w:bookmarkStart w:id="2" w:name="n466"/>
      <w:bookmarkStart w:id="3" w:name="n95"/>
      <w:bookmarkEnd w:id="2"/>
      <w:bookmarkEnd w:id="3"/>
    </w:p>
    <w:p w14:paraId="6D95840C" w14:textId="74800E63" w:rsidR="009075E3" w:rsidRDefault="00346C5E" w:rsidP="00DE6838">
      <w:pPr>
        <w:pStyle w:val="a3"/>
        <w:numPr>
          <w:ilvl w:val="1"/>
          <w:numId w:val="100"/>
        </w:numPr>
        <w:shd w:val="clear" w:color="auto" w:fill="FFFFFF"/>
        <w:spacing w:after="0" w:line="240" w:lineRule="auto"/>
        <w:ind w:left="0" w:firstLine="567"/>
        <w:jc w:val="both"/>
        <w:rPr>
          <w:rFonts w:eastAsia="Times New Roman" w:cstheme="minorHAnsi"/>
          <w:b/>
          <w:bCs/>
          <w:color w:val="2E74B5" w:themeColor="accent1" w:themeShade="BF"/>
          <w:lang w:eastAsia="en-GB"/>
        </w:rPr>
      </w:pPr>
      <w:r>
        <w:rPr>
          <w:rFonts w:eastAsia="Times New Roman" w:cstheme="minorHAnsi"/>
          <w:b/>
          <w:bCs/>
          <w:color w:val="2E74B5" w:themeColor="accent1" w:themeShade="BF"/>
          <w:lang w:eastAsia="en-GB"/>
        </w:rPr>
        <w:t>С</w:t>
      </w:r>
      <w:r w:rsidR="009075E3" w:rsidRPr="009B0EA4">
        <w:rPr>
          <w:rFonts w:eastAsia="Times New Roman" w:cstheme="minorHAnsi"/>
          <w:b/>
          <w:bCs/>
          <w:color w:val="2E74B5" w:themeColor="accent1" w:themeShade="BF"/>
          <w:lang w:eastAsia="en-GB"/>
        </w:rPr>
        <w:t>трок, на який створюється індустріальний парк</w:t>
      </w:r>
      <w:bookmarkStart w:id="4" w:name="n96"/>
      <w:bookmarkEnd w:id="4"/>
    </w:p>
    <w:p w14:paraId="7D69045F" w14:textId="3813F048" w:rsidR="00C425CE" w:rsidRPr="00C425CE" w:rsidRDefault="00C425CE" w:rsidP="003B23A7">
      <w:pPr>
        <w:pStyle w:val="af4"/>
        <w:jc w:val="both"/>
        <w:rPr>
          <w:rFonts w:asciiTheme="minorHAnsi" w:eastAsiaTheme="minorHAnsi" w:hAnsiTheme="minorHAnsi" w:cstheme="minorHAnsi"/>
          <w:sz w:val="22"/>
          <w:szCs w:val="22"/>
        </w:rPr>
      </w:pPr>
      <w:r w:rsidRPr="00C425CE">
        <w:rPr>
          <w:rFonts w:asciiTheme="minorHAnsi" w:eastAsiaTheme="minorHAnsi" w:hAnsiTheme="minorHAnsi" w:cstheme="minorHAnsi"/>
          <w:sz w:val="22"/>
          <w:szCs w:val="22"/>
        </w:rPr>
        <w:t xml:space="preserve">Відповідно до </w:t>
      </w:r>
      <w:r>
        <w:rPr>
          <w:rFonts w:asciiTheme="minorHAnsi" w:eastAsiaTheme="minorHAnsi" w:hAnsiTheme="minorHAnsi" w:cstheme="minorHAnsi"/>
          <w:sz w:val="22"/>
          <w:szCs w:val="22"/>
        </w:rPr>
        <w:t xml:space="preserve">вимог </w:t>
      </w:r>
      <w:r w:rsidRPr="00C425CE">
        <w:rPr>
          <w:rFonts w:asciiTheme="minorHAnsi" w:eastAsiaTheme="minorHAnsi" w:hAnsiTheme="minorHAnsi" w:cstheme="minorHAnsi"/>
          <w:sz w:val="22"/>
          <w:szCs w:val="22"/>
        </w:rPr>
        <w:t>Закону України «Про індустріальні парки», індустріальний парк</w:t>
      </w:r>
      <w:r>
        <w:rPr>
          <w:rFonts w:asciiTheme="minorHAnsi" w:eastAsiaTheme="minorHAnsi" w:hAnsiTheme="minorHAnsi" w:cstheme="minorHAnsi"/>
          <w:sz w:val="22"/>
          <w:szCs w:val="22"/>
        </w:rPr>
        <w:t xml:space="preserve"> </w:t>
      </w:r>
      <w:r w:rsidRPr="00C425CE">
        <w:rPr>
          <w:rFonts w:asciiTheme="minorHAnsi" w:eastAsiaTheme="minorHAnsi" w:hAnsiTheme="minorHAnsi" w:cstheme="minorHAnsi"/>
          <w:sz w:val="22"/>
          <w:szCs w:val="22"/>
        </w:rPr>
        <w:t>«</w:t>
      </w:r>
      <w:r>
        <w:rPr>
          <w:rFonts w:asciiTheme="minorHAnsi" w:eastAsiaTheme="minorHAnsi" w:hAnsiTheme="minorHAnsi" w:cstheme="minorHAnsi"/>
          <w:sz w:val="22"/>
          <w:szCs w:val="22"/>
        </w:rPr>
        <w:t>Кам’янець-Подільський</w:t>
      </w:r>
      <w:r w:rsidRPr="00C425CE">
        <w:rPr>
          <w:rFonts w:asciiTheme="minorHAnsi" w:eastAsiaTheme="minorHAnsi" w:hAnsiTheme="minorHAnsi" w:cstheme="minorHAnsi"/>
          <w:sz w:val="22"/>
          <w:szCs w:val="22"/>
        </w:rPr>
        <w:t>» створюється строком на 30 років с моменту прийняття рішення про створення індустріального парку.</w:t>
      </w:r>
    </w:p>
    <w:p w14:paraId="419DEF63" w14:textId="77777777" w:rsidR="00C425CE" w:rsidRPr="009B0EA4" w:rsidRDefault="00C425CE" w:rsidP="003B23A7">
      <w:pPr>
        <w:pStyle w:val="a3"/>
        <w:shd w:val="clear" w:color="auto" w:fill="FFFFFF"/>
        <w:spacing w:after="0" w:line="240" w:lineRule="auto"/>
        <w:ind w:left="1080"/>
        <w:jc w:val="both"/>
        <w:rPr>
          <w:rFonts w:eastAsia="Times New Roman" w:cstheme="minorHAnsi"/>
          <w:b/>
          <w:bCs/>
          <w:color w:val="2E74B5" w:themeColor="accent1" w:themeShade="BF"/>
          <w:lang w:eastAsia="en-GB"/>
        </w:rPr>
      </w:pPr>
    </w:p>
    <w:p w14:paraId="10A2BF01" w14:textId="28B01108" w:rsidR="009075E3" w:rsidRDefault="00346C5E" w:rsidP="00DE6838">
      <w:pPr>
        <w:pStyle w:val="a3"/>
        <w:numPr>
          <w:ilvl w:val="1"/>
          <w:numId w:val="100"/>
        </w:numPr>
        <w:shd w:val="clear" w:color="auto" w:fill="FFFFFF"/>
        <w:spacing w:after="0" w:line="240" w:lineRule="auto"/>
        <w:ind w:left="0" w:firstLine="567"/>
        <w:jc w:val="both"/>
        <w:rPr>
          <w:rFonts w:eastAsia="Times New Roman" w:cstheme="minorHAnsi"/>
          <w:b/>
          <w:bCs/>
          <w:color w:val="2E74B5" w:themeColor="accent1" w:themeShade="BF"/>
          <w:lang w:eastAsia="en-GB"/>
        </w:rPr>
      </w:pPr>
      <w:r>
        <w:rPr>
          <w:rFonts w:eastAsia="Times New Roman" w:cstheme="minorHAnsi"/>
          <w:b/>
          <w:bCs/>
          <w:color w:val="2E74B5" w:themeColor="accent1" w:themeShade="BF"/>
          <w:lang w:eastAsia="en-GB"/>
        </w:rPr>
        <w:t xml:space="preserve"> В</w:t>
      </w:r>
      <w:r w:rsidR="009075E3" w:rsidRPr="009B0EA4">
        <w:rPr>
          <w:rFonts w:eastAsia="Times New Roman" w:cstheme="minorHAnsi"/>
          <w:b/>
          <w:bCs/>
          <w:color w:val="2E74B5" w:themeColor="accent1" w:themeShade="BF"/>
          <w:lang w:eastAsia="en-GB"/>
        </w:rPr>
        <w:t>имоги до учасників індустріального парку</w:t>
      </w:r>
      <w:bookmarkStart w:id="5" w:name="n97"/>
      <w:bookmarkEnd w:id="5"/>
    </w:p>
    <w:p w14:paraId="3B76A8FF" w14:textId="77777777" w:rsidR="000A043A" w:rsidRPr="000A043A" w:rsidRDefault="000A043A" w:rsidP="003B23A7">
      <w:pPr>
        <w:pStyle w:val="af4"/>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Суб'єкти господарювання, незалежно від форми власності, які мають намір набути статус учасника індустріального парку, повинні відповідати наступним вимогам:</w:t>
      </w:r>
    </w:p>
    <w:p w14:paraId="523E1255" w14:textId="06784B21" w:rsidR="000A043A" w:rsidRPr="000A043A" w:rsidRDefault="000A043A" w:rsidP="003B23A7">
      <w:pPr>
        <w:pStyle w:val="af4"/>
        <w:numPr>
          <w:ilvl w:val="0"/>
          <w:numId w:val="48"/>
        </w:numPr>
        <w:autoSpaceDE/>
        <w:autoSpaceDN/>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Здійснити державну реєстрацію суб’єкту господарювання на території (в межах) індустріального парку «</w:t>
      </w:r>
      <w:r>
        <w:rPr>
          <w:rFonts w:asciiTheme="minorHAnsi" w:eastAsiaTheme="minorHAnsi" w:hAnsiTheme="minorHAnsi" w:cstheme="minorHAnsi"/>
          <w:sz w:val="22"/>
          <w:szCs w:val="22"/>
        </w:rPr>
        <w:t>Кам’янець-Подільський</w:t>
      </w:r>
      <w:r w:rsidRPr="000A043A">
        <w:rPr>
          <w:rFonts w:asciiTheme="minorHAnsi" w:eastAsiaTheme="minorHAnsi" w:hAnsiTheme="minorHAnsi" w:cstheme="minorHAnsi"/>
          <w:sz w:val="22"/>
          <w:szCs w:val="22"/>
        </w:rPr>
        <w:t>»;</w:t>
      </w:r>
    </w:p>
    <w:p w14:paraId="32521C99" w14:textId="77777777" w:rsidR="000A043A" w:rsidRPr="000A043A" w:rsidRDefault="000A043A" w:rsidP="003B23A7">
      <w:pPr>
        <w:pStyle w:val="af4"/>
        <w:numPr>
          <w:ilvl w:val="0"/>
          <w:numId w:val="48"/>
        </w:numPr>
        <w:autoSpaceDE/>
        <w:autoSpaceDN/>
        <w:ind w:right="-1"/>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Мають здійснювати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 на території (в межах) індустріального парку;</w:t>
      </w:r>
    </w:p>
    <w:p w14:paraId="131FEBA2" w14:textId="77777777" w:rsidR="000A043A" w:rsidRPr="000A043A" w:rsidRDefault="000A043A" w:rsidP="003B23A7">
      <w:pPr>
        <w:pStyle w:val="af4"/>
        <w:numPr>
          <w:ilvl w:val="0"/>
          <w:numId w:val="48"/>
        </w:numPr>
        <w:tabs>
          <w:tab w:val="left" w:pos="0"/>
        </w:tabs>
        <w:autoSpaceDE/>
        <w:autoSpaceDN/>
        <w:ind w:right="-1"/>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Не можуть бути створені фізичними особами - громадянами держави, визнаної Верховною Радою України державою-агресором або державою-окупантом, або юридичними чи пов’язаними з ними особами, зареєстрованими у державі, визнаній Верховною Радою України державою-агресором або державою-окупантом, або щодо яких застосовано санкції відповідно до законодавства України або міжнародного права, є юридичними особами - власниками 10 відсотків і більше акцій (часток) та/або кінцевим бенефіціарним власником (контролером) яких є резидент держави, визнаної Верховною Радою України державою-агресором або державою-окупантом, чи держава, визнана Верховною Радою України державою-агресором або державою-окупантом;</w:t>
      </w:r>
    </w:p>
    <w:p w14:paraId="4A9F555B" w14:textId="77777777" w:rsidR="000A043A" w:rsidRPr="000A043A" w:rsidRDefault="000A043A" w:rsidP="003B23A7">
      <w:pPr>
        <w:pStyle w:val="af4"/>
        <w:numPr>
          <w:ilvl w:val="0"/>
          <w:numId w:val="48"/>
        </w:numPr>
        <w:tabs>
          <w:tab w:val="left" w:pos="0"/>
        </w:tabs>
        <w:autoSpaceDE/>
        <w:autoSpaceDN/>
        <w:ind w:right="-1"/>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Набути право на земельну ділянку та/або інший об’єкт (частину об’єкта) нерухомого майна у межах індустріального парку;</w:t>
      </w:r>
    </w:p>
    <w:p w14:paraId="5D9A640A" w14:textId="77777777" w:rsidR="000A043A" w:rsidRPr="00170BC8" w:rsidRDefault="000A043A" w:rsidP="003B23A7">
      <w:pPr>
        <w:pStyle w:val="af4"/>
        <w:numPr>
          <w:ilvl w:val="0"/>
          <w:numId w:val="48"/>
        </w:numPr>
        <w:tabs>
          <w:tab w:val="left" w:pos="0"/>
        </w:tabs>
        <w:autoSpaceDE/>
        <w:autoSpaceDN/>
        <w:ind w:right="-1"/>
        <w:jc w:val="both"/>
        <w:rPr>
          <w:rFonts w:asciiTheme="minorHAnsi" w:eastAsiaTheme="minorHAnsi" w:hAnsiTheme="minorHAnsi" w:cstheme="minorHAnsi"/>
          <w:sz w:val="22"/>
          <w:szCs w:val="22"/>
        </w:rPr>
      </w:pPr>
      <w:r w:rsidRPr="00170BC8">
        <w:rPr>
          <w:rFonts w:asciiTheme="minorHAnsi" w:eastAsiaTheme="minorHAnsi" w:hAnsiTheme="minorHAnsi" w:cstheme="minorHAnsi"/>
          <w:sz w:val="22"/>
          <w:szCs w:val="22"/>
        </w:rPr>
        <w:t>Укласти з керуючою компанією договір про здійснення господарської діяльності в межах індустріального парку у відповідності  до вимог ст. 30 Закону України "Про індустріальні парки";</w:t>
      </w:r>
    </w:p>
    <w:p w14:paraId="06FCC7A0" w14:textId="5C597903" w:rsidR="000A043A" w:rsidRPr="00170BC8" w:rsidRDefault="000A043A" w:rsidP="003B23A7">
      <w:pPr>
        <w:pStyle w:val="af4"/>
        <w:numPr>
          <w:ilvl w:val="0"/>
          <w:numId w:val="48"/>
        </w:numPr>
        <w:tabs>
          <w:tab w:val="left" w:pos="0"/>
        </w:tabs>
        <w:autoSpaceDE/>
        <w:autoSpaceDN/>
        <w:ind w:right="-1"/>
        <w:jc w:val="both"/>
        <w:rPr>
          <w:rFonts w:asciiTheme="minorHAnsi" w:eastAsiaTheme="minorHAnsi" w:hAnsiTheme="minorHAnsi" w:cstheme="minorHAnsi"/>
          <w:sz w:val="22"/>
          <w:szCs w:val="22"/>
        </w:rPr>
      </w:pPr>
      <w:r w:rsidRPr="00170BC8">
        <w:rPr>
          <w:rFonts w:asciiTheme="minorHAnsi" w:eastAsiaTheme="minorHAnsi" w:hAnsiTheme="minorHAnsi" w:cstheme="minorHAnsi"/>
          <w:sz w:val="22"/>
          <w:szCs w:val="22"/>
        </w:rPr>
        <w:t>Мати програму свого розвитку та ведення господарської діяльності на території індустріального парку «Кам’янець-Подільський» щонайменше на 5 років.</w:t>
      </w:r>
    </w:p>
    <w:p w14:paraId="2A82FF7F" w14:textId="77777777" w:rsidR="000A043A" w:rsidRPr="000A043A" w:rsidRDefault="000A043A" w:rsidP="003B23A7">
      <w:pPr>
        <w:pStyle w:val="af4"/>
        <w:numPr>
          <w:ilvl w:val="0"/>
          <w:numId w:val="48"/>
        </w:numPr>
        <w:tabs>
          <w:tab w:val="left" w:pos="0"/>
        </w:tabs>
        <w:autoSpaceDE/>
        <w:autoSpaceDN/>
        <w:ind w:right="-1"/>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Відповідати іншим вимогам Закону України "Про індустріальні парки" та виконувати вимоги чинного податкового, трудового, природоохоронного та іншого законодавства.</w:t>
      </w:r>
    </w:p>
    <w:p w14:paraId="06677DBC" w14:textId="77777777" w:rsidR="000A043A" w:rsidRPr="000A043A" w:rsidRDefault="000A043A" w:rsidP="003B23A7">
      <w:pPr>
        <w:pStyle w:val="af4"/>
        <w:tabs>
          <w:tab w:val="left" w:pos="0"/>
        </w:tabs>
        <w:ind w:right="-1"/>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Суб'єкт господарювання, проти якого порушено справу про банкрутство або який визнаний банкрутом, або перебуває у стадії припинення не може бути учасником індустріального парку.</w:t>
      </w:r>
    </w:p>
    <w:p w14:paraId="3957803E" w14:textId="77777777" w:rsidR="000A043A" w:rsidRPr="000A043A" w:rsidRDefault="000A043A" w:rsidP="003B23A7">
      <w:pPr>
        <w:pStyle w:val="af4"/>
        <w:tabs>
          <w:tab w:val="left" w:pos="0"/>
        </w:tabs>
        <w:ind w:right="-1"/>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За умови виконання вищезазначених вимог, суб’єкт господарювання набуває статусу учасника з моменту:</w:t>
      </w:r>
    </w:p>
    <w:p w14:paraId="6CDFA8DB" w14:textId="77777777" w:rsidR="000A043A" w:rsidRPr="000A043A" w:rsidRDefault="000A043A" w:rsidP="003B23A7">
      <w:pPr>
        <w:pStyle w:val="af4"/>
        <w:numPr>
          <w:ilvl w:val="0"/>
          <w:numId w:val="47"/>
        </w:numPr>
        <w:autoSpaceDE/>
        <w:autoSpaceDN/>
        <w:ind w:left="851" w:right="-1"/>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 xml:space="preserve">укладення з керуючою компанією договору про здійснення господарської діяльності у межах індустріального парку; </w:t>
      </w:r>
    </w:p>
    <w:p w14:paraId="5B5DCDB2" w14:textId="77777777" w:rsidR="000A043A" w:rsidRPr="000A043A" w:rsidRDefault="000A043A" w:rsidP="003B23A7">
      <w:pPr>
        <w:pStyle w:val="af4"/>
        <w:numPr>
          <w:ilvl w:val="0"/>
          <w:numId w:val="47"/>
        </w:numPr>
        <w:autoSpaceDE/>
        <w:autoSpaceDN/>
        <w:ind w:left="851"/>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набуття права власності/користування на земельну ділянку на підставах та в порядку, встановлених земельним законодавством України, та/або на інший об’єкт (частину об’єкта) нерухомого майна у межах індустріального парку.</w:t>
      </w:r>
    </w:p>
    <w:p w14:paraId="38A9147C" w14:textId="2A5503C5" w:rsidR="000A043A" w:rsidRPr="000A043A" w:rsidRDefault="000A043A" w:rsidP="003B23A7">
      <w:pPr>
        <w:pStyle w:val="af4"/>
        <w:tabs>
          <w:tab w:val="left" w:pos="0"/>
        </w:tabs>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Керуюча компанія, яка буде обрана ініціатором створення індустріального парку «</w:t>
      </w:r>
      <w:r>
        <w:rPr>
          <w:rFonts w:asciiTheme="minorHAnsi" w:eastAsiaTheme="minorHAnsi" w:hAnsiTheme="minorHAnsi" w:cstheme="minorHAnsi"/>
          <w:sz w:val="22"/>
          <w:szCs w:val="22"/>
        </w:rPr>
        <w:t>Кам’янець-</w:t>
      </w:r>
      <w:r>
        <w:rPr>
          <w:rFonts w:asciiTheme="minorHAnsi" w:eastAsiaTheme="minorHAnsi" w:hAnsiTheme="minorHAnsi" w:cstheme="minorHAnsi"/>
          <w:sz w:val="22"/>
          <w:szCs w:val="22"/>
        </w:rPr>
        <w:lastRenderedPageBreak/>
        <w:t>Подільський</w:t>
      </w:r>
      <w:r w:rsidRPr="000A043A">
        <w:rPr>
          <w:rFonts w:asciiTheme="minorHAnsi" w:eastAsiaTheme="minorHAnsi" w:hAnsiTheme="minorHAnsi" w:cstheme="minorHAnsi"/>
          <w:sz w:val="22"/>
          <w:szCs w:val="22"/>
        </w:rPr>
        <w:t>» відповідно до порядку, визначеного статтею 19 Закону України "Про індустріальні парки",  протягом трьох робочих днів письмово повідомляє уповноважений державний орган про набуття суб’єктом господарювання статусу учасника та робить відповідний запис у переліку учасників.</w:t>
      </w:r>
    </w:p>
    <w:p w14:paraId="5A6A378B" w14:textId="77777777" w:rsidR="000A043A" w:rsidRPr="000A043A" w:rsidRDefault="000A043A" w:rsidP="003B23A7">
      <w:pPr>
        <w:pStyle w:val="af4"/>
        <w:tabs>
          <w:tab w:val="left" w:pos="0"/>
        </w:tabs>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У разі зміни учасником видів діяльності або власника учасник повинен протягом п’яти робочих днів повідомити про це керуючу компанію індустріального парку.</w:t>
      </w:r>
    </w:p>
    <w:p w14:paraId="69A55D55" w14:textId="77777777" w:rsidR="000A043A" w:rsidRPr="000A043A" w:rsidRDefault="000A043A" w:rsidP="003B23A7">
      <w:pPr>
        <w:pStyle w:val="af4"/>
        <w:tabs>
          <w:tab w:val="left" w:pos="0"/>
        </w:tabs>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Договір про здійснення господарської діяльності у межах індустріального парку має визначати:</w:t>
      </w:r>
    </w:p>
    <w:p w14:paraId="07FA693D" w14:textId="77777777" w:rsidR="000A043A" w:rsidRPr="000A043A" w:rsidRDefault="000A043A" w:rsidP="00946A42">
      <w:pPr>
        <w:pStyle w:val="af4"/>
        <w:numPr>
          <w:ilvl w:val="0"/>
          <w:numId w:val="49"/>
        </w:numPr>
        <w:tabs>
          <w:tab w:val="left" w:pos="0"/>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виключний перелік видів діяльності, роботи, послуги, які здійснюватимуться учасником у межах індустріального парку;</w:t>
      </w:r>
    </w:p>
    <w:p w14:paraId="2CA3F718" w14:textId="77777777" w:rsidR="000A043A" w:rsidRPr="000A043A" w:rsidRDefault="000A043A" w:rsidP="00946A42">
      <w:pPr>
        <w:pStyle w:val="af4"/>
        <w:numPr>
          <w:ilvl w:val="0"/>
          <w:numId w:val="49"/>
        </w:numPr>
        <w:tabs>
          <w:tab w:val="left" w:pos="0"/>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переважне використання праці громадян України з числа мешканців Чернівецької міської територіальної громади та Чернівецької області, а також осіб з особливими потребами та внутрішньо переміщених осіб;</w:t>
      </w:r>
    </w:p>
    <w:p w14:paraId="294B1475" w14:textId="77777777" w:rsidR="000A043A" w:rsidRPr="000A043A" w:rsidRDefault="000A043A" w:rsidP="00946A42">
      <w:pPr>
        <w:pStyle w:val="af4"/>
        <w:numPr>
          <w:ilvl w:val="0"/>
          <w:numId w:val="49"/>
        </w:numPr>
        <w:tabs>
          <w:tab w:val="left" w:pos="0"/>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умови, обсяги та порядок створення і поліпшення об’єктів інженерно-транспортної інфраструктури та інших об’єктів на земельній ділянці учасника;</w:t>
      </w:r>
    </w:p>
    <w:p w14:paraId="405CA3F2" w14:textId="77777777" w:rsidR="000A043A" w:rsidRPr="000A043A" w:rsidRDefault="000A043A" w:rsidP="00946A42">
      <w:pPr>
        <w:pStyle w:val="af4"/>
        <w:numPr>
          <w:ilvl w:val="0"/>
          <w:numId w:val="49"/>
        </w:numPr>
        <w:tabs>
          <w:tab w:val="left" w:pos="0"/>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зобов’язання учасника щодо використання земельних ділянок у межах індустріальних парків у відповідності до санітарно-епідеміологічних та екологічних вимог.</w:t>
      </w:r>
    </w:p>
    <w:p w14:paraId="3D0A53C8" w14:textId="77777777" w:rsidR="000A043A" w:rsidRPr="000A043A" w:rsidRDefault="000A043A" w:rsidP="00946A42">
      <w:pPr>
        <w:pStyle w:val="af4"/>
        <w:numPr>
          <w:ilvl w:val="0"/>
          <w:numId w:val="49"/>
        </w:numPr>
        <w:tabs>
          <w:tab w:val="left" w:pos="0"/>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 xml:space="preserve">строк дії договору; </w:t>
      </w:r>
    </w:p>
    <w:p w14:paraId="503CE377" w14:textId="77777777" w:rsidR="000A043A" w:rsidRPr="000A043A" w:rsidRDefault="000A043A" w:rsidP="00946A42">
      <w:pPr>
        <w:pStyle w:val="af4"/>
        <w:numPr>
          <w:ilvl w:val="0"/>
          <w:numId w:val="49"/>
        </w:numPr>
        <w:tabs>
          <w:tab w:val="left" w:pos="0"/>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 xml:space="preserve">інвестиційні зобов’язання учасника; </w:t>
      </w:r>
    </w:p>
    <w:p w14:paraId="4AEF34D4" w14:textId="77777777" w:rsidR="000A043A" w:rsidRPr="000A043A" w:rsidRDefault="000A043A" w:rsidP="00946A42">
      <w:pPr>
        <w:pStyle w:val="af4"/>
        <w:numPr>
          <w:ilvl w:val="0"/>
          <w:numId w:val="49"/>
        </w:numPr>
        <w:tabs>
          <w:tab w:val="left" w:pos="0"/>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фінансові відносини сторін;</w:t>
      </w:r>
    </w:p>
    <w:p w14:paraId="55CA98BC" w14:textId="77777777" w:rsidR="000A043A" w:rsidRPr="000A043A" w:rsidRDefault="000A043A" w:rsidP="00946A42">
      <w:pPr>
        <w:pStyle w:val="af4"/>
        <w:numPr>
          <w:ilvl w:val="0"/>
          <w:numId w:val="49"/>
        </w:numPr>
        <w:tabs>
          <w:tab w:val="left" w:pos="0"/>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відповідальність за невиконання сторонами зобов’язань;</w:t>
      </w:r>
    </w:p>
    <w:p w14:paraId="58523777" w14:textId="77777777" w:rsidR="000A043A" w:rsidRPr="000A043A" w:rsidRDefault="000A043A" w:rsidP="00946A42">
      <w:pPr>
        <w:pStyle w:val="af4"/>
        <w:numPr>
          <w:ilvl w:val="0"/>
          <w:numId w:val="49"/>
        </w:numPr>
        <w:tabs>
          <w:tab w:val="left" w:pos="0"/>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порядок продовження і припинення договору;</w:t>
      </w:r>
    </w:p>
    <w:p w14:paraId="6526C1E5" w14:textId="77777777" w:rsidR="000A043A" w:rsidRPr="000A043A" w:rsidRDefault="000A043A" w:rsidP="00946A42">
      <w:pPr>
        <w:pStyle w:val="af4"/>
        <w:numPr>
          <w:ilvl w:val="0"/>
          <w:numId w:val="49"/>
        </w:numPr>
        <w:tabs>
          <w:tab w:val="left" w:pos="0"/>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права та обов’язки сторін;</w:t>
      </w:r>
    </w:p>
    <w:p w14:paraId="1AE95D16" w14:textId="77777777" w:rsidR="000A043A" w:rsidRPr="000A043A" w:rsidRDefault="000A043A" w:rsidP="00946A42">
      <w:pPr>
        <w:pStyle w:val="af4"/>
        <w:numPr>
          <w:ilvl w:val="0"/>
          <w:numId w:val="49"/>
        </w:numPr>
        <w:tabs>
          <w:tab w:val="left" w:pos="0"/>
          <w:tab w:val="left" w:pos="851"/>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порядок вирішення спорів між сторонами;</w:t>
      </w:r>
    </w:p>
    <w:p w14:paraId="05A4E83E" w14:textId="77777777" w:rsidR="000A043A" w:rsidRPr="000A043A" w:rsidRDefault="000A043A" w:rsidP="00946A42">
      <w:pPr>
        <w:pStyle w:val="af4"/>
        <w:numPr>
          <w:ilvl w:val="0"/>
          <w:numId w:val="49"/>
        </w:numPr>
        <w:tabs>
          <w:tab w:val="left" w:pos="0"/>
          <w:tab w:val="left" w:pos="851"/>
          <w:tab w:val="left" w:pos="1134"/>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інші положення на розсуд сторін договору, що відповідають вимогам законодавства України, зокрема про захист економічної конкуренції.</w:t>
      </w:r>
    </w:p>
    <w:p w14:paraId="7A5DECBB" w14:textId="77777777" w:rsidR="000A043A" w:rsidRPr="000A043A" w:rsidRDefault="000A043A" w:rsidP="003B23A7">
      <w:pPr>
        <w:pStyle w:val="af4"/>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 xml:space="preserve">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 </w:t>
      </w:r>
    </w:p>
    <w:p w14:paraId="0DE8F520" w14:textId="77777777" w:rsidR="000A043A" w:rsidRPr="000A043A" w:rsidRDefault="000A043A" w:rsidP="003B23A7">
      <w:pPr>
        <w:pStyle w:val="af4"/>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Учасники не мають права володіти об’єктами інженерно-транспортної інфраструктури індустріального парку та іншими об’єктами, розташованими у межах індустріального парку, які надані керуючій компанії у користування (управління).</w:t>
      </w:r>
    </w:p>
    <w:p w14:paraId="3C826BD2" w14:textId="77777777" w:rsidR="000A043A" w:rsidRPr="000A043A" w:rsidRDefault="000A043A" w:rsidP="003B23A7">
      <w:pPr>
        <w:pStyle w:val="af4"/>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Договір про здійснення господарської діяльності у межах індустріального парку припиняється у разі закінчення строку, на який його укладено, якщо сторони не домовилися про інше.</w:t>
      </w:r>
    </w:p>
    <w:p w14:paraId="30A53AAD" w14:textId="77777777" w:rsidR="000A043A" w:rsidRPr="000A043A" w:rsidRDefault="000A043A" w:rsidP="003B23A7">
      <w:pPr>
        <w:pStyle w:val="af4"/>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Договір може бути припинений достроково у разі:</w:t>
      </w:r>
    </w:p>
    <w:p w14:paraId="4DC8CE32" w14:textId="77777777" w:rsidR="000A043A" w:rsidRPr="000A043A" w:rsidRDefault="000A043A" w:rsidP="00946A42">
      <w:pPr>
        <w:pStyle w:val="af4"/>
        <w:numPr>
          <w:ilvl w:val="0"/>
          <w:numId w:val="50"/>
        </w:numPr>
        <w:tabs>
          <w:tab w:val="left" w:pos="709"/>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істотного порушення однією із сторін взятих на себе зобов’язань за договором;</w:t>
      </w:r>
    </w:p>
    <w:p w14:paraId="2B9B3BB7" w14:textId="77777777" w:rsidR="000A043A" w:rsidRPr="000A043A" w:rsidRDefault="000A043A" w:rsidP="00946A42">
      <w:pPr>
        <w:pStyle w:val="af4"/>
        <w:numPr>
          <w:ilvl w:val="0"/>
          <w:numId w:val="50"/>
        </w:numPr>
        <w:tabs>
          <w:tab w:val="left" w:pos="709"/>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ліквідації учасника;</w:t>
      </w:r>
    </w:p>
    <w:p w14:paraId="7D4EB65D" w14:textId="77777777" w:rsidR="000A043A" w:rsidRPr="000A043A" w:rsidRDefault="000A043A" w:rsidP="00946A42">
      <w:pPr>
        <w:pStyle w:val="af4"/>
        <w:numPr>
          <w:ilvl w:val="0"/>
          <w:numId w:val="50"/>
        </w:numPr>
        <w:tabs>
          <w:tab w:val="left" w:pos="709"/>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ліквідації керуючої компанії;</w:t>
      </w:r>
    </w:p>
    <w:p w14:paraId="4FB71AA6" w14:textId="77777777" w:rsidR="000A043A" w:rsidRPr="000A043A" w:rsidRDefault="000A043A" w:rsidP="00946A42">
      <w:pPr>
        <w:pStyle w:val="af4"/>
        <w:numPr>
          <w:ilvl w:val="0"/>
          <w:numId w:val="50"/>
        </w:numPr>
        <w:tabs>
          <w:tab w:val="left" w:pos="709"/>
        </w:tabs>
        <w:autoSpaceDE/>
        <w:autoSpaceDN/>
        <w:ind w:left="709"/>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настання інших подій, зазначений у договорі про здійснення господарської діяльності у межах індустріального парку.</w:t>
      </w:r>
    </w:p>
    <w:p w14:paraId="3F21390A" w14:textId="77777777" w:rsidR="000A043A" w:rsidRPr="000A043A" w:rsidRDefault="000A043A" w:rsidP="003B23A7">
      <w:pPr>
        <w:pStyle w:val="af4"/>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У разі ліквідації керуючої компанії статус учасників залишається незмінним до підписання договорів про здійснення господарської діяльності у межах індустріального парку між новою керуючою компанією та учасниками у межах строку, на який створено індустріальний парк.</w:t>
      </w:r>
    </w:p>
    <w:p w14:paraId="31B5B29C" w14:textId="77777777" w:rsidR="000A043A" w:rsidRPr="000A043A" w:rsidRDefault="000A043A" w:rsidP="003B23A7">
      <w:pPr>
        <w:spacing w:after="0" w:line="240" w:lineRule="auto"/>
        <w:jc w:val="both"/>
        <w:rPr>
          <w:rFonts w:cstheme="minorHAnsi"/>
        </w:rPr>
      </w:pPr>
      <w:r w:rsidRPr="000A043A">
        <w:rPr>
          <w:rFonts w:cstheme="minorHAnsi"/>
        </w:rPr>
        <w:t xml:space="preserve">Суб’єкт господарювання втрачає статус учасника з дня припинення договору, укладеного з керуючою компанією, про здійснення господарської діяльності у межах індустріального парку та/або припинення прав на земельну ділянку та/або на всі інші об’єкти (частини об’єктів) нерухомого майна у межах індустріального парку, а також у разі </w:t>
      </w:r>
      <w:bookmarkStart w:id="6" w:name="_Hlk124715873"/>
      <w:r w:rsidRPr="000A043A">
        <w:rPr>
          <w:rFonts w:cstheme="minorHAnsi"/>
        </w:rPr>
        <w:t>порушення учасником вимог, встановлених Законом України "Про індустріальні парки".</w:t>
      </w:r>
    </w:p>
    <w:bookmarkEnd w:id="6"/>
    <w:p w14:paraId="5134D00E" w14:textId="77777777" w:rsidR="000A043A" w:rsidRPr="000A043A" w:rsidRDefault="000A043A" w:rsidP="003B23A7">
      <w:pPr>
        <w:pStyle w:val="af4"/>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Статус учасника зберігається у разі, якщо новий договір про здійснення господарської діяльності у межах індустріального парку укладається цим учасником у зв’язку з припиненням договору про створення та функціонування індустріального парку, а також у разі ліквідації керуючої компанії.</w:t>
      </w:r>
    </w:p>
    <w:p w14:paraId="1940BC60" w14:textId="77777777" w:rsidR="000A043A" w:rsidRPr="000A043A" w:rsidRDefault="000A043A" w:rsidP="003B23A7">
      <w:pPr>
        <w:pStyle w:val="af4"/>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Керуюча компанія протягом одного робочого дня з дня втрати суб’єктом господарювання статусу учасника письмово повідомляє про це уповноважений державний орган та робить відповідний запис у переліку учасників індустріального парку.</w:t>
      </w:r>
    </w:p>
    <w:p w14:paraId="5B1CF0A5" w14:textId="77777777" w:rsidR="000A043A" w:rsidRPr="000A043A" w:rsidRDefault="000A043A" w:rsidP="003B23A7">
      <w:pPr>
        <w:pStyle w:val="af4"/>
        <w:jc w:val="both"/>
        <w:rPr>
          <w:rFonts w:asciiTheme="minorHAnsi" w:eastAsiaTheme="minorHAnsi" w:hAnsiTheme="minorHAnsi" w:cstheme="minorHAnsi"/>
          <w:sz w:val="22"/>
          <w:szCs w:val="22"/>
        </w:rPr>
      </w:pPr>
      <w:r w:rsidRPr="000A043A">
        <w:rPr>
          <w:rFonts w:asciiTheme="minorHAnsi" w:eastAsiaTheme="minorHAnsi" w:hAnsiTheme="minorHAnsi" w:cstheme="minorHAnsi"/>
          <w:sz w:val="22"/>
          <w:szCs w:val="22"/>
        </w:rPr>
        <w:t>Втрата суб’єктом господарювання статусу учасника не обмежує його права на набуття такого статусу в майбутньому, але не раніш як через шість місяців, за умови дотримання вимог Закону України "Про індустріальні парки".</w:t>
      </w:r>
    </w:p>
    <w:p w14:paraId="52ED4EED" w14:textId="77777777" w:rsidR="000A043A" w:rsidRPr="000A043A" w:rsidRDefault="000A043A" w:rsidP="003B23A7">
      <w:pPr>
        <w:shd w:val="clear" w:color="auto" w:fill="FFFFFF"/>
        <w:spacing w:after="0" w:line="240" w:lineRule="auto"/>
        <w:ind w:left="720"/>
        <w:jc w:val="both"/>
        <w:rPr>
          <w:rFonts w:eastAsia="Times New Roman" w:cstheme="minorHAnsi"/>
          <w:b/>
          <w:bCs/>
          <w:color w:val="2E74B5" w:themeColor="accent1" w:themeShade="BF"/>
          <w:lang w:eastAsia="en-GB"/>
        </w:rPr>
      </w:pPr>
    </w:p>
    <w:p w14:paraId="7D773268" w14:textId="14EFA2B7" w:rsidR="009075E3" w:rsidRDefault="00077F95" w:rsidP="00DE6838">
      <w:pPr>
        <w:pStyle w:val="a3"/>
        <w:numPr>
          <w:ilvl w:val="1"/>
          <w:numId w:val="100"/>
        </w:numPr>
        <w:shd w:val="clear" w:color="auto" w:fill="FFFFFF"/>
        <w:spacing w:after="0" w:line="240" w:lineRule="auto"/>
        <w:ind w:left="0" w:firstLine="567"/>
        <w:jc w:val="both"/>
        <w:rPr>
          <w:rFonts w:eastAsia="Times New Roman" w:cstheme="minorHAnsi"/>
          <w:b/>
          <w:bCs/>
          <w:color w:val="2E74B5" w:themeColor="accent1" w:themeShade="BF"/>
          <w:lang w:eastAsia="en-GB"/>
        </w:rPr>
      </w:pPr>
      <w:r>
        <w:rPr>
          <w:rFonts w:eastAsia="Times New Roman" w:cstheme="minorHAnsi"/>
          <w:b/>
          <w:bCs/>
          <w:color w:val="2E74B5" w:themeColor="accent1" w:themeShade="BF"/>
          <w:lang w:eastAsia="en-GB"/>
        </w:rPr>
        <w:lastRenderedPageBreak/>
        <w:t xml:space="preserve"> І</w:t>
      </w:r>
      <w:r w:rsidR="009075E3" w:rsidRPr="009B0EA4">
        <w:rPr>
          <w:rFonts w:eastAsia="Times New Roman" w:cstheme="minorHAnsi"/>
          <w:b/>
          <w:bCs/>
          <w:color w:val="2E74B5" w:themeColor="accent1" w:themeShade="BF"/>
          <w:lang w:eastAsia="en-GB"/>
        </w:rPr>
        <w:t>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bookmarkStart w:id="7" w:name="n364"/>
      <w:bookmarkStart w:id="8" w:name="n99"/>
      <w:bookmarkEnd w:id="7"/>
      <w:bookmarkEnd w:id="8"/>
    </w:p>
    <w:p w14:paraId="367A4B12" w14:textId="77777777" w:rsidR="00077F95" w:rsidRDefault="00077F95" w:rsidP="00077F95">
      <w:pPr>
        <w:pStyle w:val="a3"/>
        <w:shd w:val="clear" w:color="auto" w:fill="FFFFFF"/>
        <w:spacing w:after="0" w:line="240" w:lineRule="auto"/>
        <w:ind w:left="567"/>
        <w:jc w:val="both"/>
        <w:rPr>
          <w:rFonts w:eastAsia="Times New Roman" w:cstheme="minorHAnsi"/>
          <w:b/>
          <w:bCs/>
          <w:color w:val="2E74B5" w:themeColor="accent1" w:themeShade="BF"/>
          <w:lang w:eastAsia="en-GB"/>
        </w:rPr>
      </w:pPr>
    </w:p>
    <w:p w14:paraId="1D01C09F" w14:textId="3B8C034C" w:rsidR="0016659B" w:rsidRPr="00BE56AB" w:rsidRDefault="0016659B" w:rsidP="00DE6838">
      <w:pPr>
        <w:pStyle w:val="5"/>
        <w:numPr>
          <w:ilvl w:val="2"/>
          <w:numId w:val="100"/>
        </w:numPr>
        <w:spacing w:before="0"/>
        <w:ind w:left="0" w:firstLine="567"/>
        <w:rPr>
          <w:rFonts w:asciiTheme="minorHAnsi" w:eastAsia="Times New Roman" w:hAnsiTheme="minorHAnsi" w:cstheme="minorHAnsi"/>
          <w:b/>
          <w:bCs/>
          <w:kern w:val="0"/>
          <w:sz w:val="22"/>
          <w:szCs w:val="22"/>
          <w:lang w:val="uk-UA" w:eastAsia="en-GB"/>
          <w14:ligatures w14:val="none"/>
        </w:rPr>
      </w:pPr>
      <w:bookmarkStart w:id="9" w:name="_Toc133874447"/>
      <w:r w:rsidRPr="00BE56AB">
        <w:rPr>
          <w:rFonts w:asciiTheme="minorHAnsi" w:eastAsia="Times New Roman" w:hAnsiTheme="minorHAnsi" w:cstheme="minorHAnsi"/>
          <w:b/>
          <w:bCs/>
          <w:kern w:val="0"/>
          <w:sz w:val="22"/>
          <w:szCs w:val="22"/>
          <w:lang w:val="uk-UA" w:eastAsia="en-GB"/>
          <w14:ligatures w14:val="none"/>
        </w:rPr>
        <w:t>Орієнтовні обсяги споживання ресурсів</w:t>
      </w:r>
      <w:bookmarkEnd w:id="9"/>
    </w:p>
    <w:p w14:paraId="674745E3" w14:textId="77777777" w:rsidR="0016659B" w:rsidRPr="00BE56AB" w:rsidRDefault="0016659B" w:rsidP="003B23A7">
      <w:pPr>
        <w:pStyle w:val="af4"/>
        <w:jc w:val="both"/>
        <w:rPr>
          <w:rFonts w:asciiTheme="minorHAnsi" w:hAnsiTheme="minorHAnsi" w:cstheme="minorHAnsi"/>
          <w:sz w:val="22"/>
          <w:szCs w:val="22"/>
        </w:rPr>
      </w:pPr>
      <w:r w:rsidRPr="00BE56AB">
        <w:rPr>
          <w:rFonts w:asciiTheme="minorHAnsi" w:hAnsiTheme="minorHAnsi" w:cstheme="minorHAnsi"/>
          <w:sz w:val="22"/>
          <w:szCs w:val="22"/>
        </w:rPr>
        <w:t>Загальні параметри інженерного забезпечення індустріального парку розраховувались за аналоговим принципом на основі аналізу та обробки параметрів ряду індустріальних парків, а також виходячи із функціонального призначення парку. Необхідні обсяги постачання ресурсів в подальшому, за потреби, можуть бути скориговані.</w:t>
      </w:r>
    </w:p>
    <w:p w14:paraId="22F312BD" w14:textId="745A2415" w:rsidR="0016659B" w:rsidRDefault="0016659B" w:rsidP="003B23A7">
      <w:pPr>
        <w:pStyle w:val="af4"/>
        <w:jc w:val="both"/>
        <w:rPr>
          <w:rFonts w:asciiTheme="minorHAnsi" w:hAnsiTheme="minorHAnsi" w:cstheme="minorHAnsi"/>
          <w:sz w:val="22"/>
          <w:szCs w:val="22"/>
        </w:rPr>
      </w:pPr>
      <w:r w:rsidRPr="00BE56AB">
        <w:rPr>
          <w:rFonts w:asciiTheme="minorHAnsi" w:hAnsiTheme="minorHAnsi" w:cstheme="minorHAnsi"/>
          <w:sz w:val="22"/>
          <w:szCs w:val="22"/>
        </w:rPr>
        <w:t xml:space="preserve">Планується, що індустріальний парк матиме наступні техніко-економічні показники, в тому числі потребу в орієнтовних сумарних обсягів споживання ресурсів, що відображено у   Таблиці </w:t>
      </w:r>
      <w:r w:rsidR="00FF2AAC">
        <w:rPr>
          <w:rFonts w:asciiTheme="minorHAnsi" w:hAnsiTheme="minorHAnsi" w:cstheme="minorHAnsi"/>
          <w:sz w:val="22"/>
          <w:szCs w:val="22"/>
        </w:rPr>
        <w:t>3</w:t>
      </w:r>
      <w:r w:rsidRPr="00BE56AB">
        <w:rPr>
          <w:rFonts w:asciiTheme="minorHAnsi" w:hAnsiTheme="minorHAnsi" w:cstheme="minorHAnsi"/>
          <w:sz w:val="22"/>
          <w:szCs w:val="22"/>
        </w:rPr>
        <w:t>.</w:t>
      </w:r>
    </w:p>
    <w:p w14:paraId="4B44C3B9" w14:textId="77777777" w:rsidR="00FF2AAC" w:rsidRPr="00BE56AB" w:rsidRDefault="00FF2AAC" w:rsidP="003B23A7">
      <w:pPr>
        <w:pStyle w:val="af4"/>
        <w:jc w:val="both"/>
        <w:rPr>
          <w:rFonts w:asciiTheme="minorHAnsi" w:hAnsiTheme="minorHAnsi" w:cstheme="minorHAnsi"/>
          <w:sz w:val="22"/>
          <w:szCs w:val="22"/>
        </w:rPr>
      </w:pPr>
    </w:p>
    <w:p w14:paraId="65FFDDDB" w14:textId="105AED0F" w:rsidR="0016659B" w:rsidRPr="00BE56AB" w:rsidRDefault="0016659B" w:rsidP="003B23A7">
      <w:pPr>
        <w:pStyle w:val="af4"/>
        <w:tabs>
          <w:tab w:val="left" w:pos="0"/>
        </w:tabs>
        <w:rPr>
          <w:rFonts w:asciiTheme="minorHAnsi" w:hAnsiTheme="minorHAnsi" w:cstheme="minorHAnsi"/>
          <w:b/>
          <w:sz w:val="22"/>
          <w:szCs w:val="22"/>
        </w:rPr>
      </w:pPr>
      <w:r w:rsidRPr="00BE56AB">
        <w:rPr>
          <w:rFonts w:asciiTheme="minorHAnsi" w:hAnsiTheme="minorHAnsi" w:cstheme="minorHAnsi"/>
          <w:b/>
          <w:sz w:val="22"/>
          <w:szCs w:val="22"/>
        </w:rPr>
        <w:t xml:space="preserve">Таблиця </w:t>
      </w:r>
      <w:r w:rsidR="00FF2AAC">
        <w:rPr>
          <w:rFonts w:asciiTheme="minorHAnsi" w:hAnsiTheme="minorHAnsi" w:cstheme="minorHAnsi"/>
          <w:b/>
          <w:sz w:val="22"/>
          <w:szCs w:val="22"/>
        </w:rPr>
        <w:t>3</w:t>
      </w:r>
      <w:r w:rsidRPr="00BE56AB">
        <w:rPr>
          <w:rFonts w:asciiTheme="minorHAnsi" w:hAnsiTheme="minorHAnsi" w:cstheme="minorHAnsi"/>
          <w:b/>
          <w:sz w:val="22"/>
          <w:szCs w:val="22"/>
        </w:rPr>
        <w:t xml:space="preserve">. Основні техніко-економічні показники індустріального парку </w:t>
      </w:r>
      <w:r w:rsidRPr="00BE56AB">
        <w:rPr>
          <w:rFonts w:asciiTheme="minorHAnsi" w:eastAsia="Times New Roman" w:hAnsiTheme="minorHAnsi" w:cstheme="minorHAnsi"/>
          <w:color w:val="000000"/>
          <w:sz w:val="22"/>
          <w:szCs w:val="22"/>
        </w:rPr>
        <w:t>"</w:t>
      </w:r>
      <w:r w:rsidR="008C5F47" w:rsidRPr="00BE56AB">
        <w:rPr>
          <w:rFonts w:asciiTheme="minorHAnsi" w:hAnsiTheme="minorHAnsi" w:cstheme="minorHAnsi"/>
          <w:b/>
          <w:sz w:val="22"/>
          <w:szCs w:val="22"/>
        </w:rPr>
        <w:t>Кам’янець-Подільський</w:t>
      </w:r>
      <w:r w:rsidRPr="00BE56AB">
        <w:rPr>
          <w:rFonts w:asciiTheme="minorHAnsi" w:eastAsia="Times New Roman" w:hAnsiTheme="minorHAnsi" w:cstheme="minorHAnsi"/>
          <w:color w:val="000000"/>
          <w:sz w:val="22"/>
          <w:szCs w:val="22"/>
        </w:rPr>
        <w:t>"</w:t>
      </w:r>
    </w:p>
    <w:tbl>
      <w:tblPr>
        <w:tblStyle w:val="GridTable4Accent11"/>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4246"/>
        <w:gridCol w:w="1321"/>
        <w:gridCol w:w="1109"/>
        <w:gridCol w:w="1700"/>
      </w:tblGrid>
      <w:tr w:rsidR="003B23A7" w:rsidRPr="00BE56AB" w14:paraId="7FBCE84A" w14:textId="77777777" w:rsidTr="00B75C70">
        <w:trPr>
          <w:cnfStyle w:val="100000000000" w:firstRow="1" w:lastRow="0" w:firstColumn="0" w:lastColumn="0" w:oddVBand="0" w:evenVBand="0" w:oddHBand="0"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2E74B5" w:themeFill="accent1" w:themeFillShade="BF"/>
            <w:vAlign w:val="center"/>
          </w:tcPr>
          <w:p w14:paraId="23EF002A" w14:textId="77777777" w:rsidR="0016659B" w:rsidRPr="00BE56AB" w:rsidRDefault="0016659B" w:rsidP="003B23A7">
            <w:pPr>
              <w:tabs>
                <w:tab w:val="left" w:pos="0"/>
              </w:tabs>
              <w:jc w:val="center"/>
              <w:rPr>
                <w:rFonts w:eastAsia="Arial" w:cstheme="minorHAnsi"/>
                <w:b w:val="0"/>
                <w:bCs w:val="0"/>
                <w:sz w:val="18"/>
                <w:szCs w:val="18"/>
              </w:rPr>
            </w:pPr>
            <w:bookmarkStart w:id="10" w:name="_Hlk505097081"/>
          </w:p>
          <w:p w14:paraId="22E60A6D" w14:textId="77777777" w:rsidR="0016659B" w:rsidRPr="00BE56AB" w:rsidRDefault="0016659B" w:rsidP="003B23A7">
            <w:pPr>
              <w:tabs>
                <w:tab w:val="left" w:pos="0"/>
              </w:tabs>
              <w:jc w:val="center"/>
              <w:rPr>
                <w:rFonts w:eastAsia="Arial" w:cstheme="minorHAnsi"/>
                <w:sz w:val="18"/>
                <w:szCs w:val="18"/>
              </w:rPr>
            </w:pPr>
          </w:p>
        </w:tc>
        <w:tc>
          <w:tcPr>
            <w:tcW w:w="4246" w:type="dxa"/>
            <w:shd w:val="clear" w:color="auto" w:fill="2E74B5" w:themeFill="accent1" w:themeFillShade="BF"/>
            <w:vAlign w:val="center"/>
          </w:tcPr>
          <w:p w14:paraId="6E2AAFCB" w14:textId="77777777" w:rsidR="0016659B" w:rsidRPr="00BE56AB"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18"/>
                <w:szCs w:val="18"/>
              </w:rPr>
            </w:pPr>
            <w:r w:rsidRPr="00BE56AB">
              <w:rPr>
                <w:rFonts w:eastAsia="Arial" w:cstheme="minorHAnsi"/>
                <w:sz w:val="18"/>
                <w:szCs w:val="18"/>
              </w:rPr>
              <w:t>Назва показників</w:t>
            </w:r>
          </w:p>
        </w:tc>
        <w:tc>
          <w:tcPr>
            <w:tcW w:w="1321" w:type="dxa"/>
            <w:shd w:val="clear" w:color="auto" w:fill="2E74B5" w:themeFill="accent1" w:themeFillShade="BF"/>
            <w:textDirection w:val="btLr"/>
            <w:vAlign w:val="center"/>
          </w:tcPr>
          <w:p w14:paraId="76A6E16C" w14:textId="77777777" w:rsidR="0016659B" w:rsidRPr="00BE56AB"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18"/>
                <w:szCs w:val="18"/>
              </w:rPr>
            </w:pPr>
            <w:r w:rsidRPr="00BE56AB">
              <w:rPr>
                <w:rFonts w:eastAsia="Arial" w:cstheme="minorHAnsi"/>
                <w:sz w:val="18"/>
                <w:szCs w:val="18"/>
              </w:rPr>
              <w:t>Одиниця виміру</w:t>
            </w:r>
          </w:p>
        </w:tc>
        <w:tc>
          <w:tcPr>
            <w:tcW w:w="1109" w:type="dxa"/>
            <w:shd w:val="clear" w:color="auto" w:fill="2E74B5" w:themeFill="accent1" w:themeFillShade="BF"/>
            <w:vAlign w:val="center"/>
          </w:tcPr>
          <w:p w14:paraId="7B22F4FA" w14:textId="77777777" w:rsidR="0016659B" w:rsidRPr="00BE56AB"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Існуючий стан</w:t>
            </w:r>
          </w:p>
        </w:tc>
        <w:tc>
          <w:tcPr>
            <w:tcW w:w="1700" w:type="dxa"/>
            <w:shd w:val="clear" w:color="auto" w:fill="2E74B5" w:themeFill="accent1" w:themeFillShade="BF"/>
            <w:vAlign w:val="center"/>
          </w:tcPr>
          <w:p w14:paraId="071D07B2" w14:textId="77777777" w:rsidR="0016659B" w:rsidRPr="00BE56AB"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 xml:space="preserve">Повний розвиток </w:t>
            </w:r>
          </w:p>
        </w:tc>
      </w:tr>
      <w:tr w:rsidR="0016659B" w:rsidRPr="00BE56AB" w14:paraId="6DEA0B98" w14:textId="77777777" w:rsidTr="00B75C70">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986" w:type="dxa"/>
          </w:tcPr>
          <w:p w14:paraId="0D285AAB" w14:textId="77777777" w:rsidR="0016659B" w:rsidRPr="00BE56AB" w:rsidRDefault="0016659B" w:rsidP="003B23A7">
            <w:pPr>
              <w:tabs>
                <w:tab w:val="left" w:pos="0"/>
              </w:tabs>
              <w:jc w:val="both"/>
              <w:rPr>
                <w:rFonts w:eastAsia="Arial" w:cstheme="minorHAnsi"/>
                <w:sz w:val="18"/>
                <w:szCs w:val="18"/>
              </w:rPr>
            </w:pPr>
            <w:r w:rsidRPr="00BE56AB">
              <w:rPr>
                <w:rFonts w:eastAsia="Arial" w:cstheme="minorHAnsi"/>
                <w:sz w:val="18"/>
                <w:szCs w:val="18"/>
              </w:rPr>
              <w:t>1</w:t>
            </w:r>
          </w:p>
        </w:tc>
        <w:tc>
          <w:tcPr>
            <w:tcW w:w="8376" w:type="dxa"/>
            <w:gridSpan w:val="4"/>
          </w:tcPr>
          <w:p w14:paraId="602B084B" w14:textId="77777777" w:rsidR="0016659B" w:rsidRPr="00BE56AB" w:rsidRDefault="0016659B" w:rsidP="003B23A7">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BE56AB">
              <w:rPr>
                <w:rFonts w:eastAsia="Arial" w:cstheme="minorHAnsi"/>
                <w:b/>
                <w:sz w:val="18"/>
                <w:szCs w:val="18"/>
              </w:rPr>
              <w:t>Площа території індустріального парку</w:t>
            </w:r>
          </w:p>
        </w:tc>
      </w:tr>
      <w:tr w:rsidR="008C5F47" w:rsidRPr="00BE56AB" w14:paraId="6479F546" w14:textId="77777777" w:rsidTr="00B75C70">
        <w:trPr>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DEEAF6" w:themeFill="accent1" w:themeFillTint="33"/>
          </w:tcPr>
          <w:p w14:paraId="46CBCB11" w14:textId="77777777" w:rsidR="0016659B" w:rsidRPr="00BE56AB" w:rsidRDefault="0016659B" w:rsidP="003B23A7">
            <w:pPr>
              <w:tabs>
                <w:tab w:val="left" w:pos="0"/>
              </w:tabs>
              <w:jc w:val="both"/>
              <w:rPr>
                <w:rFonts w:eastAsia="Arial" w:cstheme="minorHAnsi"/>
                <w:bCs w:val="0"/>
                <w:sz w:val="18"/>
                <w:szCs w:val="18"/>
              </w:rPr>
            </w:pPr>
            <w:r w:rsidRPr="00BE56AB">
              <w:rPr>
                <w:rFonts w:eastAsia="Arial" w:cstheme="minorHAnsi"/>
                <w:bCs w:val="0"/>
                <w:sz w:val="18"/>
                <w:szCs w:val="18"/>
              </w:rPr>
              <w:t>1.1</w:t>
            </w:r>
          </w:p>
        </w:tc>
        <w:tc>
          <w:tcPr>
            <w:tcW w:w="4246" w:type="dxa"/>
            <w:shd w:val="clear" w:color="auto" w:fill="DEEAF6" w:themeFill="accent1" w:themeFillTint="33"/>
          </w:tcPr>
          <w:p w14:paraId="133A26F7" w14:textId="77777777" w:rsidR="0016659B" w:rsidRPr="00BE56AB" w:rsidRDefault="0016659B"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Загальна територія ІП, у тому числі:</w:t>
            </w:r>
          </w:p>
        </w:tc>
        <w:tc>
          <w:tcPr>
            <w:tcW w:w="1321" w:type="dxa"/>
            <w:shd w:val="clear" w:color="auto" w:fill="DEEAF6" w:themeFill="accent1" w:themeFillTint="33"/>
          </w:tcPr>
          <w:p w14:paraId="40F2522C" w14:textId="77777777" w:rsidR="0016659B" w:rsidRPr="00BE56AB" w:rsidRDefault="0016659B"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га</w:t>
            </w:r>
          </w:p>
        </w:tc>
        <w:tc>
          <w:tcPr>
            <w:tcW w:w="1109" w:type="dxa"/>
            <w:shd w:val="clear" w:color="auto" w:fill="DEEAF6" w:themeFill="accent1" w:themeFillTint="33"/>
          </w:tcPr>
          <w:p w14:paraId="2B4739F4" w14:textId="4F5EC768" w:rsidR="0016659B" w:rsidRPr="00BE56AB" w:rsidRDefault="00904EA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15</w:t>
            </w:r>
            <w:r w:rsidR="0016659B" w:rsidRPr="00BE56AB">
              <w:rPr>
                <w:rFonts w:eastAsia="Arial" w:cstheme="minorHAnsi"/>
                <w:b/>
                <w:sz w:val="18"/>
                <w:szCs w:val="18"/>
              </w:rPr>
              <w:t>,</w:t>
            </w:r>
            <w:r w:rsidRPr="00BE56AB">
              <w:rPr>
                <w:rFonts w:eastAsia="Arial" w:cstheme="minorHAnsi"/>
                <w:b/>
                <w:sz w:val="18"/>
                <w:szCs w:val="18"/>
              </w:rPr>
              <w:t>7280</w:t>
            </w:r>
          </w:p>
        </w:tc>
        <w:tc>
          <w:tcPr>
            <w:tcW w:w="1700" w:type="dxa"/>
            <w:shd w:val="clear" w:color="auto" w:fill="DEEAF6" w:themeFill="accent1" w:themeFillTint="33"/>
          </w:tcPr>
          <w:p w14:paraId="6687028E" w14:textId="03D0F909" w:rsidR="0016659B" w:rsidRPr="00BE56AB" w:rsidRDefault="00904EA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highlight w:val="yellow"/>
              </w:rPr>
            </w:pPr>
            <w:r w:rsidRPr="00BE56AB">
              <w:rPr>
                <w:rFonts w:eastAsia="Arial" w:cstheme="minorHAnsi"/>
                <w:b/>
                <w:sz w:val="18"/>
                <w:szCs w:val="18"/>
              </w:rPr>
              <w:t>15,7280</w:t>
            </w:r>
          </w:p>
        </w:tc>
      </w:tr>
      <w:tr w:rsidR="008C5F47" w:rsidRPr="00BE56AB" w14:paraId="0648BAB1" w14:textId="77777777" w:rsidTr="00B75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35C369A7" w14:textId="77777777" w:rsidR="0016659B" w:rsidRPr="00BE56AB" w:rsidRDefault="0016659B" w:rsidP="003B23A7">
            <w:pPr>
              <w:tabs>
                <w:tab w:val="left" w:pos="0"/>
              </w:tabs>
              <w:jc w:val="both"/>
              <w:rPr>
                <w:rFonts w:eastAsia="Arial" w:cstheme="minorHAnsi"/>
                <w:sz w:val="18"/>
                <w:szCs w:val="18"/>
              </w:rPr>
            </w:pPr>
            <w:r w:rsidRPr="00BE56AB">
              <w:rPr>
                <w:rFonts w:eastAsia="Arial" w:cstheme="minorHAnsi"/>
                <w:sz w:val="18"/>
                <w:szCs w:val="18"/>
              </w:rPr>
              <w:t>1.2</w:t>
            </w:r>
          </w:p>
        </w:tc>
        <w:tc>
          <w:tcPr>
            <w:tcW w:w="4246" w:type="dxa"/>
            <w:shd w:val="clear" w:color="auto" w:fill="FFFFFF" w:themeFill="background1"/>
          </w:tcPr>
          <w:p w14:paraId="24B902BD" w14:textId="77777777" w:rsidR="0016659B" w:rsidRPr="00BE56AB" w:rsidRDefault="0016659B"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b/>
                <w:bCs/>
                <w:sz w:val="18"/>
                <w:szCs w:val="18"/>
              </w:rPr>
            </w:pPr>
            <w:r w:rsidRPr="00BE56AB">
              <w:rPr>
                <w:rFonts w:eastAsia="Arial" w:cstheme="minorHAnsi"/>
                <w:b/>
                <w:bCs/>
                <w:sz w:val="18"/>
                <w:szCs w:val="18"/>
              </w:rPr>
              <w:t xml:space="preserve">Площа твердого покриття </w:t>
            </w:r>
          </w:p>
        </w:tc>
        <w:tc>
          <w:tcPr>
            <w:tcW w:w="1321" w:type="dxa"/>
            <w:shd w:val="clear" w:color="auto" w:fill="FFFFFF" w:themeFill="background1"/>
          </w:tcPr>
          <w:p w14:paraId="79FB8BFD" w14:textId="77777777" w:rsidR="0016659B" w:rsidRPr="00BE56AB" w:rsidRDefault="0016659B"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bCs/>
                <w:sz w:val="18"/>
                <w:szCs w:val="18"/>
              </w:rPr>
            </w:pPr>
            <w:r w:rsidRPr="00BE56AB">
              <w:rPr>
                <w:rFonts w:eastAsia="Arial" w:cstheme="minorHAnsi"/>
                <w:b/>
                <w:bCs/>
                <w:sz w:val="18"/>
                <w:szCs w:val="18"/>
              </w:rPr>
              <w:t>м</w:t>
            </w:r>
            <w:r w:rsidRPr="00BE56AB">
              <w:rPr>
                <w:rFonts w:eastAsia="Arial" w:cstheme="minorHAnsi"/>
                <w:b/>
                <w:bCs/>
                <w:sz w:val="18"/>
                <w:szCs w:val="18"/>
                <w:vertAlign w:val="superscript"/>
              </w:rPr>
              <w:t>2</w:t>
            </w:r>
          </w:p>
        </w:tc>
        <w:tc>
          <w:tcPr>
            <w:tcW w:w="1109" w:type="dxa"/>
            <w:shd w:val="clear" w:color="auto" w:fill="FFFFFF" w:themeFill="background1"/>
            <w:vAlign w:val="center"/>
          </w:tcPr>
          <w:p w14:paraId="42364FA3" w14:textId="77777777" w:rsidR="0016659B" w:rsidRPr="00BE56AB" w:rsidRDefault="0016659B"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w:t>
            </w:r>
          </w:p>
        </w:tc>
        <w:tc>
          <w:tcPr>
            <w:tcW w:w="1700" w:type="dxa"/>
            <w:shd w:val="clear" w:color="auto" w:fill="FFFFFF" w:themeFill="background1"/>
            <w:vAlign w:val="center"/>
          </w:tcPr>
          <w:p w14:paraId="3899FB41" w14:textId="270DEDD0" w:rsidR="0016659B" w:rsidRPr="00BE56AB" w:rsidRDefault="00904EA7" w:rsidP="003B23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lang w:val="ru-RU"/>
              </w:rPr>
            </w:pPr>
            <w:r w:rsidRPr="00BE56AB">
              <w:rPr>
                <w:rFonts w:cstheme="minorHAnsi"/>
                <w:b/>
                <w:color w:val="000000"/>
                <w:sz w:val="18"/>
                <w:szCs w:val="18"/>
              </w:rPr>
              <w:t>78 769</w:t>
            </w:r>
          </w:p>
        </w:tc>
      </w:tr>
      <w:tr w:rsidR="008C5F47" w:rsidRPr="00BE56AB" w14:paraId="629C8531" w14:textId="77777777" w:rsidTr="00B75C70">
        <w:trPr>
          <w:trHeight w:val="25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2F2ED61E" w14:textId="77777777" w:rsidR="0016659B" w:rsidRPr="00BE56AB" w:rsidRDefault="0016659B" w:rsidP="003B23A7">
            <w:pPr>
              <w:tabs>
                <w:tab w:val="left" w:pos="0"/>
              </w:tabs>
              <w:jc w:val="both"/>
              <w:rPr>
                <w:rFonts w:eastAsia="Arial" w:cstheme="minorHAnsi"/>
                <w:bCs w:val="0"/>
                <w:sz w:val="18"/>
                <w:szCs w:val="18"/>
              </w:rPr>
            </w:pPr>
            <w:r w:rsidRPr="00BE56AB">
              <w:rPr>
                <w:rFonts w:eastAsia="Arial" w:cstheme="minorHAnsi"/>
                <w:bCs w:val="0"/>
                <w:sz w:val="18"/>
                <w:szCs w:val="18"/>
              </w:rPr>
              <w:t>1.3</w:t>
            </w:r>
          </w:p>
        </w:tc>
        <w:tc>
          <w:tcPr>
            <w:tcW w:w="4246" w:type="dxa"/>
            <w:shd w:val="clear" w:color="auto" w:fill="FFFFFF" w:themeFill="background1"/>
          </w:tcPr>
          <w:p w14:paraId="32D9111E" w14:textId="77777777" w:rsidR="0016659B" w:rsidRPr="00BE56AB" w:rsidRDefault="0016659B"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Площа забудови, включаючи:</w:t>
            </w:r>
          </w:p>
        </w:tc>
        <w:tc>
          <w:tcPr>
            <w:tcW w:w="1321" w:type="dxa"/>
            <w:shd w:val="clear" w:color="auto" w:fill="FFFFFF" w:themeFill="background1"/>
          </w:tcPr>
          <w:p w14:paraId="1099D616" w14:textId="77777777" w:rsidR="0016659B" w:rsidRPr="00BE56AB" w:rsidRDefault="0016659B"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м</w:t>
            </w:r>
            <w:r w:rsidRPr="00BE56AB">
              <w:rPr>
                <w:rFonts w:eastAsia="Arial" w:cstheme="minorHAnsi"/>
                <w:b/>
                <w:sz w:val="18"/>
                <w:szCs w:val="18"/>
                <w:vertAlign w:val="superscript"/>
              </w:rPr>
              <w:t>2</w:t>
            </w:r>
          </w:p>
        </w:tc>
        <w:tc>
          <w:tcPr>
            <w:tcW w:w="1109" w:type="dxa"/>
            <w:shd w:val="clear" w:color="auto" w:fill="FFFFFF" w:themeFill="background1"/>
            <w:vAlign w:val="center"/>
          </w:tcPr>
          <w:p w14:paraId="78B6D152" w14:textId="77777777" w:rsidR="0016659B" w:rsidRPr="00BE56AB" w:rsidRDefault="0016659B"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w:t>
            </w:r>
          </w:p>
        </w:tc>
        <w:tc>
          <w:tcPr>
            <w:tcW w:w="1700" w:type="dxa"/>
            <w:shd w:val="clear" w:color="auto" w:fill="FFFFFF" w:themeFill="background1"/>
            <w:vAlign w:val="center"/>
          </w:tcPr>
          <w:p w14:paraId="188933FF" w14:textId="08A69F08" w:rsidR="0016659B" w:rsidRPr="00BE56AB" w:rsidRDefault="00904EA7" w:rsidP="003B23A7">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lang w:val="ru-RU"/>
              </w:rPr>
            </w:pPr>
            <w:r w:rsidRPr="00BE56AB">
              <w:rPr>
                <w:rFonts w:cstheme="minorHAnsi"/>
                <w:b/>
                <w:color w:val="000000"/>
                <w:sz w:val="18"/>
                <w:szCs w:val="18"/>
              </w:rPr>
              <w:t>58 011</w:t>
            </w:r>
          </w:p>
        </w:tc>
      </w:tr>
      <w:tr w:rsidR="008C5F47" w:rsidRPr="00BE56AB" w14:paraId="7F9C2EEA" w14:textId="77777777" w:rsidTr="00B75C70">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29AE948D" w14:textId="77777777" w:rsidR="008C5F47" w:rsidRPr="00BE56AB" w:rsidRDefault="008C5F47" w:rsidP="003B23A7">
            <w:pPr>
              <w:tabs>
                <w:tab w:val="left" w:pos="0"/>
              </w:tabs>
              <w:jc w:val="both"/>
              <w:rPr>
                <w:rFonts w:eastAsia="Arial" w:cstheme="minorHAnsi"/>
                <w:b w:val="0"/>
                <w:bCs w:val="0"/>
                <w:sz w:val="18"/>
                <w:szCs w:val="18"/>
              </w:rPr>
            </w:pPr>
            <w:r w:rsidRPr="00BE56AB">
              <w:rPr>
                <w:rFonts w:eastAsia="Arial" w:cstheme="minorHAnsi"/>
                <w:b w:val="0"/>
                <w:bCs w:val="0"/>
                <w:sz w:val="18"/>
                <w:szCs w:val="18"/>
              </w:rPr>
              <w:t>1.3.1.</w:t>
            </w:r>
          </w:p>
        </w:tc>
        <w:tc>
          <w:tcPr>
            <w:tcW w:w="4246" w:type="dxa"/>
            <w:shd w:val="clear" w:color="auto" w:fill="FFFFFF" w:themeFill="background1"/>
          </w:tcPr>
          <w:p w14:paraId="2985A058" w14:textId="575CB824" w:rsidR="008C5F47" w:rsidRPr="00BE56AB" w:rsidRDefault="008C5F4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Виробничі будівлі</w:t>
            </w:r>
          </w:p>
        </w:tc>
        <w:tc>
          <w:tcPr>
            <w:tcW w:w="1321" w:type="dxa"/>
            <w:shd w:val="clear" w:color="auto" w:fill="FFFFFF" w:themeFill="background1"/>
          </w:tcPr>
          <w:p w14:paraId="6E10C943" w14:textId="77777777"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r w:rsidRPr="00BE56AB">
              <w:rPr>
                <w:rFonts w:eastAsia="Arial" w:cstheme="minorHAnsi"/>
                <w:sz w:val="18"/>
                <w:szCs w:val="18"/>
                <w:vertAlign w:val="superscript"/>
              </w:rPr>
              <w:t>2</w:t>
            </w:r>
          </w:p>
        </w:tc>
        <w:tc>
          <w:tcPr>
            <w:tcW w:w="1109" w:type="dxa"/>
            <w:shd w:val="clear" w:color="auto" w:fill="FFFFFF" w:themeFill="background1"/>
            <w:vAlign w:val="center"/>
          </w:tcPr>
          <w:p w14:paraId="150603C8" w14:textId="7757F582"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Cs/>
                <w:sz w:val="18"/>
                <w:szCs w:val="18"/>
              </w:rPr>
            </w:pPr>
            <w:r w:rsidRPr="00BE56AB">
              <w:rPr>
                <w:rFonts w:eastAsia="Arial" w:cstheme="minorHAnsi"/>
                <w:bCs/>
                <w:sz w:val="18"/>
                <w:szCs w:val="18"/>
              </w:rPr>
              <w:t>-</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bottom"/>
          </w:tcPr>
          <w:p w14:paraId="22CBCDA0" w14:textId="5E7A667D"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Cs/>
                <w:sz w:val="18"/>
                <w:szCs w:val="18"/>
              </w:rPr>
            </w:pPr>
            <w:r w:rsidRPr="00BE56AB">
              <w:rPr>
                <w:rFonts w:cstheme="minorHAnsi"/>
                <w:bCs/>
                <w:color w:val="000000"/>
                <w:sz w:val="18"/>
                <w:szCs w:val="18"/>
              </w:rPr>
              <w:t>34 551</w:t>
            </w:r>
          </w:p>
        </w:tc>
      </w:tr>
      <w:tr w:rsidR="008C5F47" w:rsidRPr="00BE56AB" w14:paraId="0E74EAF2" w14:textId="77777777" w:rsidTr="00B75C70">
        <w:trPr>
          <w:trHeight w:val="312"/>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25C0C544" w14:textId="77777777" w:rsidR="008C5F47" w:rsidRPr="00BE56AB" w:rsidRDefault="008C5F47" w:rsidP="003B23A7">
            <w:pPr>
              <w:tabs>
                <w:tab w:val="left" w:pos="0"/>
              </w:tabs>
              <w:jc w:val="both"/>
              <w:rPr>
                <w:rFonts w:eastAsia="Arial" w:cstheme="minorHAnsi"/>
                <w:b w:val="0"/>
                <w:bCs w:val="0"/>
                <w:sz w:val="18"/>
                <w:szCs w:val="18"/>
              </w:rPr>
            </w:pPr>
            <w:r w:rsidRPr="00BE56AB">
              <w:rPr>
                <w:rFonts w:eastAsia="Arial" w:cstheme="minorHAnsi"/>
                <w:b w:val="0"/>
                <w:bCs w:val="0"/>
                <w:sz w:val="18"/>
                <w:szCs w:val="18"/>
              </w:rPr>
              <w:t>1.3.2.</w:t>
            </w:r>
          </w:p>
        </w:tc>
        <w:tc>
          <w:tcPr>
            <w:tcW w:w="4246" w:type="dxa"/>
            <w:shd w:val="clear" w:color="auto" w:fill="FFFFFF" w:themeFill="background1"/>
          </w:tcPr>
          <w:p w14:paraId="6F5C77B9" w14:textId="57586752" w:rsidR="008C5F47" w:rsidRPr="00BE56AB" w:rsidRDefault="008C5F4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Складські будівлі</w:t>
            </w:r>
          </w:p>
        </w:tc>
        <w:tc>
          <w:tcPr>
            <w:tcW w:w="1321" w:type="dxa"/>
            <w:shd w:val="clear" w:color="auto" w:fill="FFFFFF" w:themeFill="background1"/>
          </w:tcPr>
          <w:p w14:paraId="6B941C64"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r w:rsidRPr="00BE56AB">
              <w:rPr>
                <w:rFonts w:eastAsia="Arial" w:cstheme="minorHAnsi"/>
                <w:sz w:val="18"/>
                <w:szCs w:val="18"/>
                <w:vertAlign w:val="superscript"/>
              </w:rPr>
              <w:t>2</w:t>
            </w:r>
          </w:p>
        </w:tc>
        <w:tc>
          <w:tcPr>
            <w:tcW w:w="1109" w:type="dxa"/>
            <w:shd w:val="clear" w:color="auto" w:fill="FFFFFF" w:themeFill="background1"/>
            <w:vAlign w:val="center"/>
          </w:tcPr>
          <w:p w14:paraId="2C1215CD" w14:textId="04726DE6"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Cs/>
                <w:sz w:val="18"/>
                <w:szCs w:val="18"/>
              </w:rPr>
            </w:pPr>
            <w:r w:rsidRPr="00BE56AB">
              <w:rPr>
                <w:rFonts w:eastAsia="Arial" w:cstheme="minorHAnsi"/>
                <w:bCs/>
                <w:sz w:val="18"/>
                <w:szCs w:val="18"/>
              </w:rPr>
              <w:t>-</w:t>
            </w:r>
          </w:p>
        </w:tc>
        <w:tc>
          <w:tcPr>
            <w:tcW w:w="1700" w:type="dxa"/>
            <w:tcBorders>
              <w:top w:val="nil"/>
              <w:left w:val="single" w:sz="4" w:space="0" w:color="auto"/>
              <w:bottom w:val="single" w:sz="4" w:space="0" w:color="auto"/>
              <w:right w:val="single" w:sz="4" w:space="0" w:color="auto"/>
            </w:tcBorders>
            <w:shd w:val="clear" w:color="000000" w:fill="FFFFFF"/>
            <w:vAlign w:val="bottom"/>
          </w:tcPr>
          <w:p w14:paraId="4CDB2706" w14:textId="4B325EA1"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Cs/>
                <w:sz w:val="18"/>
                <w:szCs w:val="18"/>
              </w:rPr>
            </w:pPr>
            <w:r w:rsidRPr="00BE56AB">
              <w:rPr>
                <w:rFonts w:cstheme="minorHAnsi"/>
                <w:bCs/>
                <w:color w:val="000000"/>
                <w:sz w:val="18"/>
                <w:szCs w:val="18"/>
              </w:rPr>
              <w:t>20 080</w:t>
            </w:r>
          </w:p>
        </w:tc>
      </w:tr>
      <w:tr w:rsidR="008C5F47" w:rsidRPr="00BE56AB" w14:paraId="227E52E5" w14:textId="77777777" w:rsidTr="00B75C70">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3666109E" w14:textId="77777777" w:rsidR="008C5F47" w:rsidRPr="00BE56AB" w:rsidRDefault="008C5F47" w:rsidP="003B23A7">
            <w:pPr>
              <w:tabs>
                <w:tab w:val="left" w:pos="0"/>
              </w:tabs>
              <w:jc w:val="both"/>
              <w:rPr>
                <w:rFonts w:eastAsia="Arial" w:cstheme="minorHAnsi"/>
                <w:b w:val="0"/>
                <w:bCs w:val="0"/>
                <w:sz w:val="18"/>
                <w:szCs w:val="18"/>
              </w:rPr>
            </w:pPr>
            <w:r w:rsidRPr="00BE56AB">
              <w:rPr>
                <w:rFonts w:eastAsia="Arial" w:cstheme="minorHAnsi"/>
                <w:b w:val="0"/>
                <w:bCs w:val="0"/>
                <w:sz w:val="18"/>
                <w:szCs w:val="18"/>
              </w:rPr>
              <w:t>1.3.3.</w:t>
            </w:r>
          </w:p>
        </w:tc>
        <w:tc>
          <w:tcPr>
            <w:tcW w:w="4246" w:type="dxa"/>
            <w:shd w:val="clear" w:color="auto" w:fill="FFFFFF" w:themeFill="background1"/>
          </w:tcPr>
          <w:p w14:paraId="04985AEA" w14:textId="77777777" w:rsidR="008C5F47" w:rsidRPr="00BE56AB" w:rsidRDefault="008C5F4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Нежитлові будівлі</w:t>
            </w:r>
          </w:p>
        </w:tc>
        <w:tc>
          <w:tcPr>
            <w:tcW w:w="1321" w:type="dxa"/>
            <w:shd w:val="clear" w:color="auto" w:fill="FFFFFF" w:themeFill="background1"/>
          </w:tcPr>
          <w:p w14:paraId="4CD65969" w14:textId="77777777"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r w:rsidRPr="00BE56AB">
              <w:rPr>
                <w:rFonts w:eastAsia="Arial" w:cstheme="minorHAnsi"/>
                <w:sz w:val="18"/>
                <w:szCs w:val="18"/>
                <w:vertAlign w:val="superscript"/>
              </w:rPr>
              <w:t>2</w:t>
            </w:r>
          </w:p>
        </w:tc>
        <w:tc>
          <w:tcPr>
            <w:tcW w:w="1109" w:type="dxa"/>
            <w:shd w:val="clear" w:color="auto" w:fill="FFFFFF" w:themeFill="background1"/>
            <w:vAlign w:val="center"/>
          </w:tcPr>
          <w:p w14:paraId="5630F1BA" w14:textId="34EEB2CC"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Cs/>
                <w:sz w:val="18"/>
                <w:szCs w:val="18"/>
              </w:rPr>
            </w:pPr>
            <w:r w:rsidRPr="00BE56AB">
              <w:rPr>
                <w:rFonts w:eastAsia="Arial" w:cstheme="minorHAnsi"/>
                <w:bCs/>
                <w:sz w:val="18"/>
                <w:szCs w:val="18"/>
              </w:rPr>
              <w:t>-</w:t>
            </w:r>
          </w:p>
        </w:tc>
        <w:tc>
          <w:tcPr>
            <w:tcW w:w="1700" w:type="dxa"/>
            <w:shd w:val="clear" w:color="auto" w:fill="FFFFFF" w:themeFill="background1"/>
            <w:vAlign w:val="center"/>
          </w:tcPr>
          <w:p w14:paraId="2EB64B95" w14:textId="35D19EDF" w:rsidR="008C5F47" w:rsidRPr="00BE56AB" w:rsidRDefault="008C5F47" w:rsidP="003B23A7">
            <w:pPr>
              <w:jc w:val="center"/>
              <w:cnfStyle w:val="000000100000" w:firstRow="0" w:lastRow="0" w:firstColumn="0" w:lastColumn="0" w:oddVBand="0" w:evenVBand="0" w:oddHBand="1" w:evenHBand="0" w:firstRowFirstColumn="0" w:firstRowLastColumn="0" w:lastRowFirstColumn="0" w:lastRowLastColumn="0"/>
              <w:rPr>
                <w:rFonts w:eastAsia="Arial" w:cstheme="minorHAnsi"/>
                <w:bCs/>
                <w:sz w:val="18"/>
                <w:szCs w:val="18"/>
              </w:rPr>
            </w:pPr>
            <w:r w:rsidRPr="00BE56AB">
              <w:rPr>
                <w:rFonts w:cstheme="minorHAnsi"/>
                <w:bCs/>
                <w:color w:val="000000"/>
                <w:sz w:val="18"/>
                <w:szCs w:val="18"/>
              </w:rPr>
              <w:t>3 380</w:t>
            </w:r>
          </w:p>
        </w:tc>
      </w:tr>
      <w:tr w:rsidR="008C5F47" w:rsidRPr="00BE56AB" w14:paraId="73FAFE87" w14:textId="77777777" w:rsidTr="00B75C70">
        <w:trPr>
          <w:trHeight w:val="25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633EE4C5" w14:textId="77777777" w:rsidR="008C5F47" w:rsidRPr="00BE56AB" w:rsidRDefault="008C5F47" w:rsidP="003B23A7">
            <w:pPr>
              <w:tabs>
                <w:tab w:val="left" w:pos="0"/>
              </w:tabs>
              <w:jc w:val="both"/>
              <w:rPr>
                <w:rFonts w:eastAsia="Arial" w:cstheme="minorHAnsi"/>
                <w:sz w:val="18"/>
                <w:szCs w:val="18"/>
              </w:rPr>
            </w:pPr>
            <w:r w:rsidRPr="00BE56AB">
              <w:rPr>
                <w:rFonts w:eastAsia="Arial" w:cstheme="minorHAnsi"/>
                <w:sz w:val="18"/>
                <w:szCs w:val="18"/>
              </w:rPr>
              <w:t>1.4</w:t>
            </w:r>
          </w:p>
        </w:tc>
        <w:tc>
          <w:tcPr>
            <w:tcW w:w="4246" w:type="dxa"/>
            <w:shd w:val="clear" w:color="auto" w:fill="FFFFFF" w:themeFill="background1"/>
          </w:tcPr>
          <w:p w14:paraId="7EDB41A3" w14:textId="77777777" w:rsidR="008C5F47" w:rsidRPr="00BE56AB" w:rsidRDefault="008C5F47"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b/>
                <w:bCs/>
                <w:sz w:val="18"/>
                <w:szCs w:val="18"/>
              </w:rPr>
            </w:pPr>
            <w:r w:rsidRPr="00BE56AB">
              <w:rPr>
                <w:rFonts w:eastAsia="Arial" w:cstheme="minorHAnsi"/>
                <w:b/>
                <w:bCs/>
                <w:sz w:val="18"/>
                <w:szCs w:val="18"/>
              </w:rPr>
              <w:t xml:space="preserve">Загальна площа будівель </w:t>
            </w:r>
          </w:p>
        </w:tc>
        <w:tc>
          <w:tcPr>
            <w:tcW w:w="1321" w:type="dxa"/>
            <w:shd w:val="clear" w:color="auto" w:fill="FFFFFF" w:themeFill="background1"/>
          </w:tcPr>
          <w:p w14:paraId="41FA0328"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bCs/>
                <w:sz w:val="18"/>
                <w:szCs w:val="18"/>
              </w:rPr>
            </w:pPr>
            <w:r w:rsidRPr="00BE56AB">
              <w:rPr>
                <w:rFonts w:eastAsia="Arial" w:cstheme="minorHAnsi"/>
                <w:b/>
                <w:bCs/>
                <w:sz w:val="18"/>
                <w:szCs w:val="18"/>
              </w:rPr>
              <w:t>м</w:t>
            </w:r>
            <w:r w:rsidRPr="00BE56AB">
              <w:rPr>
                <w:rFonts w:eastAsia="Arial" w:cstheme="minorHAnsi"/>
                <w:b/>
                <w:bCs/>
                <w:sz w:val="18"/>
                <w:szCs w:val="18"/>
                <w:vertAlign w:val="superscript"/>
              </w:rPr>
              <w:t>2</w:t>
            </w:r>
          </w:p>
        </w:tc>
        <w:tc>
          <w:tcPr>
            <w:tcW w:w="1109" w:type="dxa"/>
            <w:shd w:val="clear" w:color="auto" w:fill="FFFFFF" w:themeFill="background1"/>
            <w:vAlign w:val="center"/>
          </w:tcPr>
          <w:p w14:paraId="2F57F6DD"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w:t>
            </w:r>
          </w:p>
        </w:tc>
        <w:tc>
          <w:tcPr>
            <w:tcW w:w="1700" w:type="dxa"/>
            <w:shd w:val="clear" w:color="auto" w:fill="FFFFFF" w:themeFill="background1"/>
            <w:vAlign w:val="center"/>
          </w:tcPr>
          <w:p w14:paraId="5CA65440" w14:textId="1EE98488" w:rsidR="008C5F47" w:rsidRPr="00BE56AB" w:rsidRDefault="008C5F47" w:rsidP="003B23A7">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lang w:val="ru-RU"/>
              </w:rPr>
            </w:pPr>
            <w:r w:rsidRPr="00BE56AB">
              <w:rPr>
                <w:rFonts w:cstheme="minorHAnsi"/>
                <w:b/>
                <w:color w:val="000000"/>
                <w:sz w:val="18"/>
                <w:szCs w:val="18"/>
              </w:rPr>
              <w:t>61 391</w:t>
            </w:r>
          </w:p>
        </w:tc>
      </w:tr>
      <w:tr w:rsidR="008C5F47" w:rsidRPr="00BE56AB" w14:paraId="020054FA" w14:textId="77777777" w:rsidTr="00B75C70">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7F0374BB" w14:textId="77777777" w:rsidR="008C5F47" w:rsidRPr="00BE56AB" w:rsidRDefault="008C5F47" w:rsidP="003B23A7">
            <w:pPr>
              <w:tabs>
                <w:tab w:val="left" w:pos="0"/>
              </w:tabs>
              <w:jc w:val="both"/>
              <w:rPr>
                <w:rFonts w:eastAsia="Arial" w:cstheme="minorHAnsi"/>
                <w:b w:val="0"/>
                <w:bCs w:val="0"/>
                <w:sz w:val="18"/>
                <w:szCs w:val="18"/>
              </w:rPr>
            </w:pPr>
            <w:r w:rsidRPr="00BE56AB">
              <w:rPr>
                <w:rFonts w:eastAsia="Arial" w:cstheme="minorHAnsi"/>
                <w:b w:val="0"/>
                <w:bCs w:val="0"/>
                <w:sz w:val="18"/>
                <w:szCs w:val="18"/>
              </w:rPr>
              <w:t>1.4.1.</w:t>
            </w:r>
          </w:p>
        </w:tc>
        <w:tc>
          <w:tcPr>
            <w:tcW w:w="4246" w:type="dxa"/>
            <w:shd w:val="clear" w:color="auto" w:fill="FFFFFF" w:themeFill="background1"/>
          </w:tcPr>
          <w:p w14:paraId="42A21528" w14:textId="2E0167BC" w:rsidR="008C5F47" w:rsidRPr="00BE56AB" w:rsidRDefault="008C5F47"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Виробничі будівлі</w:t>
            </w:r>
          </w:p>
        </w:tc>
        <w:tc>
          <w:tcPr>
            <w:tcW w:w="1321" w:type="dxa"/>
            <w:shd w:val="clear" w:color="auto" w:fill="FFFFFF" w:themeFill="background1"/>
          </w:tcPr>
          <w:p w14:paraId="625F87D6" w14:textId="77777777"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r w:rsidRPr="00BE56AB">
              <w:rPr>
                <w:rFonts w:eastAsia="Arial" w:cstheme="minorHAnsi"/>
                <w:sz w:val="18"/>
                <w:szCs w:val="18"/>
                <w:vertAlign w:val="superscript"/>
              </w:rPr>
              <w:t>2</w:t>
            </w:r>
          </w:p>
        </w:tc>
        <w:tc>
          <w:tcPr>
            <w:tcW w:w="1109" w:type="dxa"/>
            <w:shd w:val="clear" w:color="auto" w:fill="FFFFFF" w:themeFill="background1"/>
            <w:vAlign w:val="center"/>
          </w:tcPr>
          <w:p w14:paraId="05EB1767" w14:textId="444E1653"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Cs/>
                <w:sz w:val="18"/>
                <w:szCs w:val="18"/>
              </w:rPr>
            </w:pPr>
            <w:r w:rsidRPr="00BE56AB">
              <w:rPr>
                <w:rFonts w:eastAsia="Arial" w:cstheme="minorHAnsi"/>
                <w:bCs/>
                <w:sz w:val="18"/>
                <w:szCs w:val="18"/>
              </w:rPr>
              <w:t>-</w:t>
            </w:r>
          </w:p>
        </w:tc>
        <w:tc>
          <w:tcPr>
            <w:tcW w:w="1700" w:type="dxa"/>
            <w:shd w:val="clear" w:color="auto" w:fill="FFFFFF" w:themeFill="background1"/>
            <w:vAlign w:val="bottom"/>
          </w:tcPr>
          <w:p w14:paraId="26ED8B28" w14:textId="2DA9669D"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Cs/>
                <w:sz w:val="18"/>
                <w:szCs w:val="18"/>
              </w:rPr>
            </w:pPr>
            <w:r w:rsidRPr="00BE56AB">
              <w:rPr>
                <w:rFonts w:cstheme="minorHAnsi"/>
                <w:bCs/>
                <w:color w:val="000000"/>
                <w:sz w:val="18"/>
                <w:szCs w:val="18"/>
              </w:rPr>
              <w:t>34 551</w:t>
            </w:r>
          </w:p>
        </w:tc>
      </w:tr>
      <w:tr w:rsidR="008C5F47" w:rsidRPr="00BE56AB" w14:paraId="69E74644" w14:textId="77777777" w:rsidTr="00B75C70">
        <w:trPr>
          <w:trHeight w:val="267"/>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61C8AD52" w14:textId="77777777" w:rsidR="008C5F47" w:rsidRPr="00BE56AB" w:rsidRDefault="008C5F47" w:rsidP="003B23A7">
            <w:pPr>
              <w:tabs>
                <w:tab w:val="left" w:pos="0"/>
              </w:tabs>
              <w:jc w:val="both"/>
              <w:rPr>
                <w:rFonts w:eastAsia="Arial" w:cstheme="minorHAnsi"/>
                <w:b w:val="0"/>
                <w:bCs w:val="0"/>
                <w:sz w:val="18"/>
                <w:szCs w:val="18"/>
              </w:rPr>
            </w:pPr>
            <w:r w:rsidRPr="00BE56AB">
              <w:rPr>
                <w:rFonts w:eastAsia="Arial" w:cstheme="minorHAnsi"/>
                <w:b w:val="0"/>
                <w:bCs w:val="0"/>
                <w:sz w:val="18"/>
                <w:szCs w:val="18"/>
              </w:rPr>
              <w:t>1.4.2.</w:t>
            </w:r>
          </w:p>
        </w:tc>
        <w:tc>
          <w:tcPr>
            <w:tcW w:w="4246" w:type="dxa"/>
            <w:shd w:val="clear" w:color="auto" w:fill="FFFFFF" w:themeFill="background1"/>
          </w:tcPr>
          <w:p w14:paraId="6AAE0CF6" w14:textId="1135DB10" w:rsidR="008C5F47" w:rsidRPr="00BE56AB" w:rsidRDefault="008C5F47"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Складські будівлі</w:t>
            </w:r>
          </w:p>
        </w:tc>
        <w:tc>
          <w:tcPr>
            <w:tcW w:w="1321" w:type="dxa"/>
            <w:shd w:val="clear" w:color="auto" w:fill="FFFFFF" w:themeFill="background1"/>
          </w:tcPr>
          <w:p w14:paraId="2B113B62"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r w:rsidRPr="00BE56AB">
              <w:rPr>
                <w:rFonts w:eastAsia="Arial" w:cstheme="minorHAnsi"/>
                <w:sz w:val="18"/>
                <w:szCs w:val="18"/>
                <w:vertAlign w:val="superscript"/>
              </w:rPr>
              <w:t>2</w:t>
            </w:r>
          </w:p>
        </w:tc>
        <w:tc>
          <w:tcPr>
            <w:tcW w:w="1109" w:type="dxa"/>
            <w:shd w:val="clear" w:color="auto" w:fill="FFFFFF" w:themeFill="background1"/>
            <w:vAlign w:val="center"/>
          </w:tcPr>
          <w:p w14:paraId="4F1FE9D4" w14:textId="02BB3C4E"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Cs/>
                <w:sz w:val="18"/>
                <w:szCs w:val="18"/>
              </w:rPr>
            </w:pPr>
            <w:r w:rsidRPr="00BE56AB">
              <w:rPr>
                <w:rFonts w:eastAsia="Arial" w:cstheme="minorHAnsi"/>
                <w:bCs/>
                <w:sz w:val="18"/>
                <w:szCs w:val="18"/>
              </w:rPr>
              <w:t>-</w:t>
            </w:r>
          </w:p>
        </w:tc>
        <w:tc>
          <w:tcPr>
            <w:tcW w:w="1700" w:type="dxa"/>
            <w:shd w:val="clear" w:color="auto" w:fill="FFFFFF" w:themeFill="background1"/>
            <w:vAlign w:val="center"/>
          </w:tcPr>
          <w:p w14:paraId="220661EB" w14:textId="449F253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Cs/>
                <w:sz w:val="18"/>
                <w:szCs w:val="18"/>
              </w:rPr>
            </w:pPr>
            <w:r w:rsidRPr="00BE56AB">
              <w:rPr>
                <w:rFonts w:cstheme="minorHAnsi"/>
                <w:bCs/>
                <w:color w:val="000000"/>
                <w:sz w:val="18"/>
                <w:szCs w:val="18"/>
              </w:rPr>
              <w:t>20 080</w:t>
            </w:r>
          </w:p>
        </w:tc>
      </w:tr>
      <w:tr w:rsidR="008C5F47" w:rsidRPr="00BE56AB" w14:paraId="4C5E12FE" w14:textId="77777777" w:rsidTr="00B75C70">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687F8CFF" w14:textId="77777777" w:rsidR="008C5F47" w:rsidRPr="00BE56AB" w:rsidRDefault="008C5F47" w:rsidP="003B23A7">
            <w:pPr>
              <w:tabs>
                <w:tab w:val="left" w:pos="0"/>
              </w:tabs>
              <w:jc w:val="both"/>
              <w:rPr>
                <w:rFonts w:eastAsia="Arial" w:cstheme="minorHAnsi"/>
                <w:b w:val="0"/>
                <w:bCs w:val="0"/>
                <w:sz w:val="18"/>
                <w:szCs w:val="18"/>
              </w:rPr>
            </w:pPr>
            <w:r w:rsidRPr="00BE56AB">
              <w:rPr>
                <w:rFonts w:eastAsia="Arial" w:cstheme="minorHAnsi"/>
                <w:b w:val="0"/>
                <w:bCs w:val="0"/>
                <w:sz w:val="18"/>
                <w:szCs w:val="18"/>
              </w:rPr>
              <w:t>1.4.3.</w:t>
            </w:r>
          </w:p>
        </w:tc>
        <w:tc>
          <w:tcPr>
            <w:tcW w:w="4246" w:type="dxa"/>
            <w:shd w:val="clear" w:color="auto" w:fill="FFFFFF" w:themeFill="background1"/>
          </w:tcPr>
          <w:p w14:paraId="0050FADE" w14:textId="58926CEF" w:rsidR="008C5F47" w:rsidRPr="00BE56AB" w:rsidRDefault="008C5F47"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Нежитлові будівлі</w:t>
            </w:r>
          </w:p>
        </w:tc>
        <w:tc>
          <w:tcPr>
            <w:tcW w:w="1321" w:type="dxa"/>
            <w:shd w:val="clear" w:color="auto" w:fill="FFFFFF" w:themeFill="background1"/>
          </w:tcPr>
          <w:p w14:paraId="3DB4BD29" w14:textId="77777777"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r w:rsidRPr="00BE56AB">
              <w:rPr>
                <w:rFonts w:eastAsia="Arial" w:cstheme="minorHAnsi"/>
                <w:sz w:val="18"/>
                <w:szCs w:val="18"/>
                <w:vertAlign w:val="superscript"/>
              </w:rPr>
              <w:t>2</w:t>
            </w:r>
          </w:p>
        </w:tc>
        <w:tc>
          <w:tcPr>
            <w:tcW w:w="1109" w:type="dxa"/>
            <w:shd w:val="clear" w:color="auto" w:fill="FFFFFF" w:themeFill="background1"/>
            <w:vAlign w:val="center"/>
          </w:tcPr>
          <w:p w14:paraId="59C9B5AC" w14:textId="6405411E"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Cs/>
                <w:sz w:val="18"/>
                <w:szCs w:val="18"/>
              </w:rPr>
            </w:pPr>
            <w:r w:rsidRPr="00BE56AB">
              <w:rPr>
                <w:rFonts w:eastAsia="Arial" w:cstheme="minorHAnsi"/>
                <w:bCs/>
                <w:sz w:val="18"/>
                <w:szCs w:val="18"/>
              </w:rPr>
              <w:t>-</w:t>
            </w:r>
          </w:p>
        </w:tc>
        <w:tc>
          <w:tcPr>
            <w:tcW w:w="1700" w:type="dxa"/>
            <w:shd w:val="clear" w:color="auto" w:fill="FFFFFF" w:themeFill="background1"/>
            <w:vAlign w:val="center"/>
          </w:tcPr>
          <w:p w14:paraId="2893E251" w14:textId="72AE97C2"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Cs/>
                <w:sz w:val="18"/>
                <w:szCs w:val="18"/>
              </w:rPr>
            </w:pPr>
            <w:r w:rsidRPr="00BE56AB">
              <w:rPr>
                <w:rFonts w:eastAsia="Arial" w:cstheme="minorHAnsi"/>
                <w:bCs/>
                <w:sz w:val="18"/>
                <w:szCs w:val="18"/>
              </w:rPr>
              <w:t>6 760</w:t>
            </w:r>
          </w:p>
        </w:tc>
      </w:tr>
      <w:tr w:rsidR="008C5F47" w:rsidRPr="00BE56AB" w14:paraId="72A584D2" w14:textId="77777777" w:rsidTr="00B75C70">
        <w:trPr>
          <w:trHeight w:val="267"/>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500B84BF" w14:textId="77777777" w:rsidR="008C5F47" w:rsidRPr="00BE56AB" w:rsidRDefault="008C5F47" w:rsidP="003B23A7">
            <w:pPr>
              <w:tabs>
                <w:tab w:val="left" w:pos="0"/>
              </w:tabs>
              <w:jc w:val="both"/>
              <w:rPr>
                <w:rFonts w:eastAsia="Arial" w:cstheme="minorHAnsi"/>
                <w:sz w:val="18"/>
                <w:szCs w:val="18"/>
              </w:rPr>
            </w:pPr>
            <w:r w:rsidRPr="00BE56AB">
              <w:rPr>
                <w:rFonts w:eastAsia="Arial" w:cstheme="minorHAnsi"/>
                <w:sz w:val="18"/>
                <w:szCs w:val="18"/>
              </w:rPr>
              <w:t>1.5</w:t>
            </w:r>
          </w:p>
        </w:tc>
        <w:tc>
          <w:tcPr>
            <w:tcW w:w="4246" w:type="dxa"/>
            <w:shd w:val="clear" w:color="auto" w:fill="FFFFFF" w:themeFill="background1"/>
          </w:tcPr>
          <w:p w14:paraId="64F0717F" w14:textId="77777777" w:rsidR="008C5F47" w:rsidRPr="00BE56AB" w:rsidRDefault="008C5F47"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b/>
                <w:bCs/>
                <w:sz w:val="18"/>
                <w:szCs w:val="18"/>
              </w:rPr>
            </w:pPr>
            <w:r w:rsidRPr="00BE56AB">
              <w:rPr>
                <w:rFonts w:eastAsia="Arial" w:cstheme="minorHAnsi"/>
                <w:b/>
                <w:bCs/>
                <w:sz w:val="18"/>
                <w:szCs w:val="18"/>
              </w:rPr>
              <w:t>Площа озеленення</w:t>
            </w:r>
          </w:p>
        </w:tc>
        <w:tc>
          <w:tcPr>
            <w:tcW w:w="1321" w:type="dxa"/>
            <w:shd w:val="clear" w:color="auto" w:fill="FFFFFF" w:themeFill="background1"/>
          </w:tcPr>
          <w:p w14:paraId="773EF45E"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bCs/>
                <w:sz w:val="18"/>
                <w:szCs w:val="18"/>
              </w:rPr>
            </w:pPr>
            <w:r w:rsidRPr="00BE56AB">
              <w:rPr>
                <w:rFonts w:eastAsia="Arial" w:cstheme="minorHAnsi"/>
                <w:b/>
                <w:bCs/>
                <w:sz w:val="18"/>
                <w:szCs w:val="18"/>
              </w:rPr>
              <w:t>м</w:t>
            </w:r>
            <w:r w:rsidRPr="00BE56AB">
              <w:rPr>
                <w:rFonts w:eastAsia="Arial" w:cstheme="minorHAnsi"/>
                <w:b/>
                <w:bCs/>
                <w:sz w:val="18"/>
                <w:szCs w:val="18"/>
                <w:vertAlign w:val="superscript"/>
              </w:rPr>
              <w:t>2</w:t>
            </w:r>
          </w:p>
        </w:tc>
        <w:tc>
          <w:tcPr>
            <w:tcW w:w="1109" w:type="dxa"/>
            <w:shd w:val="clear" w:color="auto" w:fill="FFFFFF" w:themeFill="background1"/>
            <w:vAlign w:val="center"/>
          </w:tcPr>
          <w:p w14:paraId="4531B52E"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w:t>
            </w:r>
          </w:p>
        </w:tc>
        <w:tc>
          <w:tcPr>
            <w:tcW w:w="1700" w:type="dxa"/>
            <w:shd w:val="clear" w:color="auto" w:fill="FFFFFF" w:themeFill="background1"/>
            <w:vAlign w:val="center"/>
          </w:tcPr>
          <w:p w14:paraId="1F008971" w14:textId="39E94A72" w:rsidR="008C5F47" w:rsidRPr="00BE56AB" w:rsidRDefault="008C5F47" w:rsidP="003B23A7">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lang w:val="ru-RU"/>
              </w:rPr>
            </w:pPr>
            <w:r w:rsidRPr="00BE56AB">
              <w:rPr>
                <w:rFonts w:cstheme="minorHAnsi"/>
                <w:b/>
                <w:color w:val="000000"/>
                <w:sz w:val="18"/>
                <w:szCs w:val="18"/>
              </w:rPr>
              <w:t>17 589</w:t>
            </w:r>
          </w:p>
        </w:tc>
      </w:tr>
      <w:tr w:rsidR="008C5F47" w:rsidRPr="00BE56AB" w14:paraId="22900810" w14:textId="77777777" w:rsidTr="00B75C70">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52E56526" w14:textId="77777777" w:rsidR="008C5F47" w:rsidRPr="00BE56AB" w:rsidRDefault="008C5F47" w:rsidP="003B23A7">
            <w:pPr>
              <w:tabs>
                <w:tab w:val="left" w:pos="0"/>
              </w:tabs>
              <w:rPr>
                <w:rFonts w:eastAsia="Arial" w:cstheme="minorHAnsi"/>
                <w:sz w:val="18"/>
                <w:szCs w:val="18"/>
              </w:rPr>
            </w:pPr>
            <w:r w:rsidRPr="00BE56AB">
              <w:rPr>
                <w:rFonts w:eastAsia="Arial" w:cstheme="minorHAnsi"/>
                <w:sz w:val="18"/>
                <w:szCs w:val="18"/>
              </w:rPr>
              <w:t>1.6.</w:t>
            </w:r>
          </w:p>
        </w:tc>
        <w:tc>
          <w:tcPr>
            <w:tcW w:w="4246" w:type="dxa"/>
            <w:shd w:val="clear" w:color="auto" w:fill="FFFFFF" w:themeFill="background1"/>
          </w:tcPr>
          <w:p w14:paraId="45663C32" w14:textId="77777777" w:rsidR="008C5F47" w:rsidRPr="00BE56AB" w:rsidRDefault="008C5F4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Arial" w:cstheme="minorHAnsi"/>
                <w:b/>
                <w:bCs/>
                <w:sz w:val="18"/>
                <w:szCs w:val="18"/>
              </w:rPr>
            </w:pPr>
            <w:r w:rsidRPr="00BE56AB">
              <w:rPr>
                <w:rFonts w:eastAsia="Arial" w:cstheme="minorHAnsi"/>
                <w:b/>
                <w:bCs/>
                <w:sz w:val="18"/>
                <w:szCs w:val="18"/>
              </w:rPr>
              <w:t>Площа інженерних зон</w:t>
            </w:r>
          </w:p>
        </w:tc>
        <w:tc>
          <w:tcPr>
            <w:tcW w:w="1321" w:type="dxa"/>
            <w:shd w:val="clear" w:color="auto" w:fill="FFFFFF" w:themeFill="background1"/>
          </w:tcPr>
          <w:p w14:paraId="7E201863" w14:textId="77777777"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bCs/>
                <w:sz w:val="18"/>
                <w:szCs w:val="18"/>
              </w:rPr>
            </w:pPr>
            <w:r w:rsidRPr="00BE56AB">
              <w:rPr>
                <w:rFonts w:eastAsia="Arial" w:cstheme="minorHAnsi"/>
                <w:b/>
                <w:bCs/>
                <w:sz w:val="18"/>
                <w:szCs w:val="18"/>
              </w:rPr>
              <w:t>м</w:t>
            </w:r>
            <w:r w:rsidRPr="00BE56AB">
              <w:rPr>
                <w:rFonts w:eastAsia="Arial" w:cstheme="minorHAnsi"/>
                <w:b/>
                <w:bCs/>
                <w:sz w:val="18"/>
                <w:szCs w:val="18"/>
                <w:vertAlign w:val="superscript"/>
              </w:rPr>
              <w:t>2</w:t>
            </w:r>
          </w:p>
        </w:tc>
        <w:tc>
          <w:tcPr>
            <w:tcW w:w="1109" w:type="dxa"/>
            <w:shd w:val="clear" w:color="auto" w:fill="FFFFFF" w:themeFill="background1"/>
            <w:vAlign w:val="center"/>
          </w:tcPr>
          <w:p w14:paraId="30548015" w14:textId="38A0125D"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w:t>
            </w:r>
          </w:p>
        </w:tc>
        <w:tc>
          <w:tcPr>
            <w:tcW w:w="1700" w:type="dxa"/>
            <w:shd w:val="clear" w:color="auto" w:fill="FFFFFF" w:themeFill="background1"/>
            <w:vAlign w:val="center"/>
          </w:tcPr>
          <w:p w14:paraId="34C271AF" w14:textId="30675BD0"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2 910</w:t>
            </w:r>
          </w:p>
        </w:tc>
      </w:tr>
      <w:tr w:rsidR="003B23A7" w:rsidRPr="00BE56AB" w14:paraId="33F66066" w14:textId="77777777" w:rsidTr="00B75C70">
        <w:trPr>
          <w:jc w:val="center"/>
        </w:trPr>
        <w:tc>
          <w:tcPr>
            <w:cnfStyle w:val="001000000000" w:firstRow="0" w:lastRow="0" w:firstColumn="1" w:lastColumn="0" w:oddVBand="0" w:evenVBand="0" w:oddHBand="0" w:evenHBand="0" w:firstRowFirstColumn="0" w:firstRowLastColumn="0" w:lastRowFirstColumn="0" w:lastRowLastColumn="0"/>
            <w:tcW w:w="986" w:type="dxa"/>
          </w:tcPr>
          <w:p w14:paraId="0A921E37" w14:textId="77777777" w:rsidR="008C5F47" w:rsidRPr="00BE56AB" w:rsidRDefault="008C5F47" w:rsidP="003B23A7">
            <w:pPr>
              <w:tabs>
                <w:tab w:val="left" w:pos="0"/>
              </w:tabs>
              <w:jc w:val="both"/>
              <w:rPr>
                <w:rFonts w:eastAsia="Arial" w:cstheme="minorHAnsi"/>
                <w:sz w:val="18"/>
                <w:szCs w:val="18"/>
              </w:rPr>
            </w:pPr>
            <w:r w:rsidRPr="00BE56AB">
              <w:rPr>
                <w:rFonts w:eastAsia="Arial" w:cstheme="minorHAnsi"/>
                <w:sz w:val="18"/>
                <w:szCs w:val="18"/>
              </w:rPr>
              <w:t>2</w:t>
            </w:r>
          </w:p>
        </w:tc>
        <w:tc>
          <w:tcPr>
            <w:tcW w:w="4246" w:type="dxa"/>
          </w:tcPr>
          <w:p w14:paraId="229DD3A3" w14:textId="77777777" w:rsidR="008C5F47" w:rsidRPr="00BE56AB" w:rsidRDefault="008C5F47"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Чисельність працюючих</w:t>
            </w:r>
          </w:p>
        </w:tc>
        <w:tc>
          <w:tcPr>
            <w:tcW w:w="1321" w:type="dxa"/>
          </w:tcPr>
          <w:p w14:paraId="1BCCDBC6"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bCs/>
                <w:sz w:val="18"/>
                <w:szCs w:val="18"/>
              </w:rPr>
            </w:pPr>
            <w:r w:rsidRPr="00BE56AB">
              <w:rPr>
                <w:rFonts w:eastAsia="Arial" w:cstheme="minorHAnsi"/>
                <w:b/>
                <w:bCs/>
                <w:sz w:val="18"/>
                <w:szCs w:val="18"/>
              </w:rPr>
              <w:t>осіб</w:t>
            </w:r>
          </w:p>
        </w:tc>
        <w:tc>
          <w:tcPr>
            <w:tcW w:w="1109" w:type="dxa"/>
            <w:vAlign w:val="center"/>
          </w:tcPr>
          <w:p w14:paraId="1D180051"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w:t>
            </w:r>
          </w:p>
        </w:tc>
        <w:tc>
          <w:tcPr>
            <w:tcW w:w="1700" w:type="dxa"/>
            <w:vAlign w:val="center"/>
          </w:tcPr>
          <w:p w14:paraId="3CD0DE8B" w14:textId="5ED81693"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highlight w:val="yellow"/>
              </w:rPr>
            </w:pPr>
            <w:r w:rsidRPr="00BE56AB">
              <w:rPr>
                <w:rFonts w:eastAsia="Arial" w:cstheme="minorHAnsi"/>
                <w:b/>
                <w:sz w:val="18"/>
                <w:szCs w:val="18"/>
              </w:rPr>
              <w:t>1 052</w:t>
            </w:r>
          </w:p>
        </w:tc>
      </w:tr>
      <w:tr w:rsidR="008C5F47" w:rsidRPr="00BE56AB" w14:paraId="69C081EC" w14:textId="77777777" w:rsidTr="00B75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tcPr>
          <w:p w14:paraId="0DDD0419" w14:textId="77777777" w:rsidR="008C5F47" w:rsidRPr="00BE56AB" w:rsidRDefault="008C5F47" w:rsidP="003B23A7">
            <w:pPr>
              <w:tabs>
                <w:tab w:val="left" w:pos="0"/>
              </w:tabs>
              <w:jc w:val="both"/>
              <w:rPr>
                <w:rFonts w:eastAsia="Arial" w:cstheme="minorHAnsi"/>
                <w:sz w:val="18"/>
                <w:szCs w:val="18"/>
              </w:rPr>
            </w:pPr>
            <w:r w:rsidRPr="00BE56AB">
              <w:rPr>
                <w:rFonts w:eastAsia="Arial" w:cstheme="minorHAnsi"/>
                <w:sz w:val="18"/>
                <w:szCs w:val="18"/>
              </w:rPr>
              <w:t>3</w:t>
            </w:r>
          </w:p>
        </w:tc>
        <w:tc>
          <w:tcPr>
            <w:tcW w:w="8376" w:type="dxa"/>
            <w:gridSpan w:val="4"/>
          </w:tcPr>
          <w:p w14:paraId="72F2DACB" w14:textId="77777777" w:rsidR="008C5F47" w:rsidRPr="00BE56AB" w:rsidRDefault="008C5F4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b/>
                <w:sz w:val="18"/>
                <w:szCs w:val="18"/>
              </w:rPr>
              <w:t>Інженерні мережі, включаючи:</w:t>
            </w:r>
          </w:p>
        </w:tc>
      </w:tr>
      <w:tr w:rsidR="00B75C70" w:rsidRPr="00BE56AB" w14:paraId="2B4C6E1E" w14:textId="77777777" w:rsidTr="00B75C70">
        <w:trPr>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DEEAF6" w:themeFill="accent1" w:themeFillTint="33"/>
          </w:tcPr>
          <w:p w14:paraId="19453565" w14:textId="77777777" w:rsidR="008C5F47" w:rsidRPr="00BE56AB" w:rsidRDefault="008C5F47" w:rsidP="003B23A7">
            <w:pPr>
              <w:tabs>
                <w:tab w:val="left" w:pos="0"/>
              </w:tabs>
              <w:jc w:val="both"/>
              <w:rPr>
                <w:rFonts w:eastAsia="Arial" w:cstheme="minorHAnsi"/>
                <w:b w:val="0"/>
                <w:sz w:val="18"/>
                <w:szCs w:val="18"/>
              </w:rPr>
            </w:pPr>
            <w:r w:rsidRPr="00BE56AB">
              <w:rPr>
                <w:rFonts w:eastAsia="Arial" w:cstheme="minorHAnsi"/>
                <w:b w:val="0"/>
                <w:sz w:val="18"/>
                <w:szCs w:val="18"/>
              </w:rPr>
              <w:t>3.1</w:t>
            </w:r>
          </w:p>
        </w:tc>
        <w:tc>
          <w:tcPr>
            <w:tcW w:w="4246" w:type="dxa"/>
            <w:shd w:val="clear" w:color="auto" w:fill="DEEAF6" w:themeFill="accent1" w:themeFillTint="33"/>
          </w:tcPr>
          <w:p w14:paraId="0F1E246F" w14:textId="77777777" w:rsidR="008C5F47" w:rsidRPr="00BE56AB" w:rsidRDefault="008C5F47"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Електропостачання:</w:t>
            </w:r>
          </w:p>
        </w:tc>
        <w:tc>
          <w:tcPr>
            <w:tcW w:w="1321" w:type="dxa"/>
            <w:shd w:val="clear" w:color="auto" w:fill="DEEAF6" w:themeFill="accent1" w:themeFillTint="33"/>
          </w:tcPr>
          <w:p w14:paraId="12686768" w14:textId="77777777" w:rsidR="008C5F47" w:rsidRPr="00BE56AB" w:rsidRDefault="008C5F47"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c>
          <w:tcPr>
            <w:tcW w:w="1109" w:type="dxa"/>
            <w:shd w:val="clear" w:color="auto" w:fill="DEEAF6" w:themeFill="accent1" w:themeFillTint="33"/>
          </w:tcPr>
          <w:p w14:paraId="4A53B348"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c>
          <w:tcPr>
            <w:tcW w:w="1700" w:type="dxa"/>
            <w:shd w:val="clear" w:color="auto" w:fill="DEEAF6" w:themeFill="accent1" w:themeFillTint="33"/>
          </w:tcPr>
          <w:p w14:paraId="0811BB55"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r>
      <w:tr w:rsidR="008C5F47" w:rsidRPr="00BE56AB" w14:paraId="7F7D76EC" w14:textId="77777777" w:rsidTr="00B75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2E293E41" w14:textId="77777777" w:rsidR="008C5F47" w:rsidRPr="00BE56AB" w:rsidRDefault="008C5F47" w:rsidP="003B23A7">
            <w:pPr>
              <w:tabs>
                <w:tab w:val="left" w:pos="0"/>
              </w:tabs>
              <w:jc w:val="both"/>
              <w:rPr>
                <w:rFonts w:eastAsia="Arial" w:cstheme="minorHAnsi"/>
                <w:b w:val="0"/>
                <w:sz w:val="18"/>
                <w:szCs w:val="18"/>
              </w:rPr>
            </w:pPr>
            <w:r w:rsidRPr="00BE56AB">
              <w:rPr>
                <w:rFonts w:eastAsia="Arial" w:cstheme="minorHAnsi"/>
                <w:b w:val="0"/>
                <w:sz w:val="18"/>
                <w:szCs w:val="18"/>
              </w:rPr>
              <w:t>3.1.1</w:t>
            </w:r>
          </w:p>
        </w:tc>
        <w:tc>
          <w:tcPr>
            <w:tcW w:w="4246" w:type="dxa"/>
            <w:shd w:val="clear" w:color="auto" w:fill="FFFFFF" w:themeFill="background1"/>
          </w:tcPr>
          <w:p w14:paraId="7F4616C8" w14:textId="77777777" w:rsidR="008C5F47" w:rsidRPr="00BE56AB" w:rsidRDefault="008C5F47"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Розрахункова потужність</w:t>
            </w:r>
          </w:p>
        </w:tc>
        <w:tc>
          <w:tcPr>
            <w:tcW w:w="1321" w:type="dxa"/>
            <w:shd w:val="clear" w:color="auto" w:fill="FFFFFF" w:themeFill="background1"/>
          </w:tcPr>
          <w:p w14:paraId="6EB180C1" w14:textId="77777777"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МВт</w:t>
            </w:r>
          </w:p>
        </w:tc>
        <w:tc>
          <w:tcPr>
            <w:tcW w:w="1109" w:type="dxa"/>
            <w:shd w:val="clear" w:color="auto" w:fill="FFFFFF" w:themeFill="background1"/>
          </w:tcPr>
          <w:p w14:paraId="2AA56CB1" w14:textId="77777777"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700" w:type="dxa"/>
            <w:shd w:val="clear" w:color="auto" w:fill="FFFFFF" w:themeFill="background1"/>
            <w:vAlign w:val="center"/>
          </w:tcPr>
          <w:p w14:paraId="27479074" w14:textId="7D6081CC" w:rsidR="008C5F47" w:rsidRPr="00BE56AB" w:rsidRDefault="008C5F4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4,0</w:t>
            </w:r>
          </w:p>
        </w:tc>
      </w:tr>
      <w:tr w:rsidR="008C5F47" w:rsidRPr="00BE56AB" w14:paraId="4B156F98" w14:textId="77777777" w:rsidTr="00B75C70">
        <w:trPr>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0B483233" w14:textId="77777777" w:rsidR="008C5F47" w:rsidRPr="00BE56AB" w:rsidRDefault="008C5F47" w:rsidP="003B23A7">
            <w:pPr>
              <w:tabs>
                <w:tab w:val="left" w:pos="0"/>
              </w:tabs>
              <w:jc w:val="both"/>
              <w:rPr>
                <w:rFonts w:eastAsia="Arial" w:cstheme="minorHAnsi"/>
                <w:b w:val="0"/>
                <w:sz w:val="18"/>
                <w:szCs w:val="18"/>
              </w:rPr>
            </w:pPr>
            <w:r w:rsidRPr="00BE56AB">
              <w:rPr>
                <w:rFonts w:eastAsia="Arial" w:cstheme="minorHAnsi"/>
                <w:b w:val="0"/>
                <w:sz w:val="18"/>
                <w:szCs w:val="18"/>
              </w:rPr>
              <w:t>3.1.2</w:t>
            </w:r>
          </w:p>
        </w:tc>
        <w:tc>
          <w:tcPr>
            <w:tcW w:w="4246" w:type="dxa"/>
            <w:shd w:val="clear" w:color="auto" w:fill="FFFFFF" w:themeFill="background1"/>
          </w:tcPr>
          <w:p w14:paraId="6BBA88BF" w14:textId="77777777" w:rsidR="008C5F47" w:rsidRPr="00BE56AB" w:rsidRDefault="008C5F47"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річне споживання</w:t>
            </w:r>
          </w:p>
        </w:tc>
        <w:tc>
          <w:tcPr>
            <w:tcW w:w="1321" w:type="dxa"/>
            <w:shd w:val="clear" w:color="auto" w:fill="FFFFFF" w:themeFill="background1"/>
          </w:tcPr>
          <w:p w14:paraId="6E1CE665"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тис. МВт/рік</w:t>
            </w:r>
          </w:p>
        </w:tc>
        <w:tc>
          <w:tcPr>
            <w:tcW w:w="1109" w:type="dxa"/>
            <w:shd w:val="clear" w:color="auto" w:fill="FFFFFF" w:themeFill="background1"/>
          </w:tcPr>
          <w:p w14:paraId="65BF96D1" w14:textId="77777777" w:rsidR="008C5F47" w:rsidRPr="00BE56AB" w:rsidRDefault="008C5F47"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700" w:type="dxa"/>
            <w:shd w:val="clear" w:color="auto" w:fill="FFFFFF" w:themeFill="background1"/>
            <w:vAlign w:val="center"/>
          </w:tcPr>
          <w:p w14:paraId="0209BFF3" w14:textId="0DC6EE50" w:rsidR="008C5F47" w:rsidRPr="00BE56AB" w:rsidRDefault="0058313D"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10,9</w:t>
            </w:r>
          </w:p>
        </w:tc>
      </w:tr>
      <w:tr w:rsidR="00B75C70" w:rsidRPr="00BE56AB" w14:paraId="7D4B6A55" w14:textId="77777777" w:rsidTr="00B75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tcPr>
          <w:p w14:paraId="11E2CA89" w14:textId="782B89B5" w:rsidR="00B75C70" w:rsidRPr="00BE56AB" w:rsidRDefault="00B75C70" w:rsidP="003B23A7">
            <w:pPr>
              <w:tabs>
                <w:tab w:val="left" w:pos="0"/>
              </w:tabs>
              <w:jc w:val="both"/>
              <w:rPr>
                <w:rFonts w:eastAsia="Arial" w:cstheme="minorHAnsi"/>
                <w:sz w:val="18"/>
                <w:szCs w:val="18"/>
              </w:rPr>
            </w:pPr>
            <w:r w:rsidRPr="00BE56AB">
              <w:rPr>
                <w:rFonts w:eastAsia="Arial" w:cstheme="minorHAnsi"/>
                <w:b w:val="0"/>
                <w:sz w:val="18"/>
                <w:szCs w:val="18"/>
              </w:rPr>
              <w:t>3.2</w:t>
            </w:r>
          </w:p>
        </w:tc>
        <w:tc>
          <w:tcPr>
            <w:tcW w:w="4246" w:type="dxa"/>
          </w:tcPr>
          <w:p w14:paraId="4480AA48" w14:textId="65383FDD" w:rsidR="00B75C70" w:rsidRPr="00BE56AB" w:rsidRDefault="00B75C70"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Газопостачання:</w:t>
            </w:r>
          </w:p>
        </w:tc>
        <w:tc>
          <w:tcPr>
            <w:tcW w:w="1321" w:type="dxa"/>
          </w:tcPr>
          <w:p w14:paraId="1711750F" w14:textId="77777777" w:rsidR="00B75C70" w:rsidRPr="00BE56AB" w:rsidRDefault="00B75C70"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p>
        </w:tc>
        <w:tc>
          <w:tcPr>
            <w:tcW w:w="1109" w:type="dxa"/>
          </w:tcPr>
          <w:p w14:paraId="13C47F51" w14:textId="77777777"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p>
        </w:tc>
        <w:tc>
          <w:tcPr>
            <w:tcW w:w="1700" w:type="dxa"/>
            <w:vAlign w:val="center"/>
          </w:tcPr>
          <w:p w14:paraId="7455091C" w14:textId="77777777"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p>
        </w:tc>
      </w:tr>
      <w:tr w:rsidR="00B75C70" w:rsidRPr="00BE56AB" w14:paraId="64FC3005" w14:textId="77777777" w:rsidTr="00B75C70">
        <w:trPr>
          <w:jc w:val="center"/>
        </w:trPr>
        <w:tc>
          <w:tcPr>
            <w:cnfStyle w:val="001000000000" w:firstRow="0" w:lastRow="0" w:firstColumn="1" w:lastColumn="0" w:oddVBand="0" w:evenVBand="0" w:oddHBand="0" w:evenHBand="0" w:firstRowFirstColumn="0" w:firstRowLastColumn="0" w:lastRowFirstColumn="0" w:lastRowLastColumn="0"/>
            <w:tcW w:w="986" w:type="dxa"/>
          </w:tcPr>
          <w:p w14:paraId="513B4620" w14:textId="1F14C665" w:rsidR="00B75C70" w:rsidRPr="00BE56AB" w:rsidRDefault="00B75C70" w:rsidP="003B23A7">
            <w:pPr>
              <w:tabs>
                <w:tab w:val="left" w:pos="0"/>
              </w:tabs>
              <w:jc w:val="both"/>
              <w:rPr>
                <w:rFonts w:eastAsia="Arial" w:cstheme="minorHAnsi"/>
                <w:sz w:val="18"/>
                <w:szCs w:val="18"/>
              </w:rPr>
            </w:pPr>
            <w:r w:rsidRPr="00BE56AB">
              <w:rPr>
                <w:rFonts w:eastAsia="Arial" w:cstheme="minorHAnsi"/>
                <w:b w:val="0"/>
                <w:sz w:val="18"/>
                <w:szCs w:val="18"/>
              </w:rPr>
              <w:t>3.2.1</w:t>
            </w:r>
          </w:p>
        </w:tc>
        <w:tc>
          <w:tcPr>
            <w:tcW w:w="4246" w:type="dxa"/>
          </w:tcPr>
          <w:p w14:paraId="69FE0E38" w14:textId="43CA1E45" w:rsidR="00B75C70" w:rsidRPr="00BE56AB" w:rsidRDefault="00B75C70"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sz w:val="18"/>
                <w:szCs w:val="18"/>
              </w:rPr>
              <w:t>розрахункова потужність</w:t>
            </w:r>
          </w:p>
        </w:tc>
        <w:tc>
          <w:tcPr>
            <w:tcW w:w="1321" w:type="dxa"/>
          </w:tcPr>
          <w:p w14:paraId="527456F4" w14:textId="318EEF17"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м3/година</w:t>
            </w:r>
          </w:p>
        </w:tc>
        <w:tc>
          <w:tcPr>
            <w:tcW w:w="1109" w:type="dxa"/>
          </w:tcPr>
          <w:p w14:paraId="5438BBF6" w14:textId="393A20F1"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700" w:type="dxa"/>
            <w:vAlign w:val="center"/>
          </w:tcPr>
          <w:p w14:paraId="1F8FA6BC" w14:textId="5F9EB6E9"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2 000</w:t>
            </w:r>
          </w:p>
        </w:tc>
      </w:tr>
      <w:tr w:rsidR="00B75C70" w:rsidRPr="00BE56AB" w14:paraId="69F0E537" w14:textId="77777777" w:rsidTr="00B75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39CB12B9" w14:textId="11CFA4FD" w:rsidR="00B75C70" w:rsidRPr="00BE56AB" w:rsidRDefault="00B75C70" w:rsidP="003B23A7">
            <w:pPr>
              <w:tabs>
                <w:tab w:val="left" w:pos="0"/>
              </w:tabs>
              <w:jc w:val="both"/>
              <w:rPr>
                <w:rFonts w:eastAsia="Arial" w:cstheme="minorHAnsi"/>
                <w:sz w:val="18"/>
                <w:szCs w:val="18"/>
              </w:rPr>
            </w:pPr>
            <w:r w:rsidRPr="00BE56AB">
              <w:rPr>
                <w:rFonts w:eastAsia="Arial" w:cstheme="minorHAnsi"/>
                <w:b w:val="0"/>
                <w:sz w:val="18"/>
                <w:szCs w:val="18"/>
              </w:rPr>
              <w:t>3.2.2</w:t>
            </w:r>
          </w:p>
        </w:tc>
        <w:tc>
          <w:tcPr>
            <w:tcW w:w="4246" w:type="dxa"/>
            <w:shd w:val="clear" w:color="auto" w:fill="FFFFFF" w:themeFill="background1"/>
          </w:tcPr>
          <w:p w14:paraId="3E9A140E" w14:textId="79F4FBEF" w:rsidR="00B75C70" w:rsidRPr="00BE56AB" w:rsidRDefault="00B75C70"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b/>
                <w:sz w:val="18"/>
                <w:szCs w:val="18"/>
              </w:rPr>
            </w:pPr>
            <w:r w:rsidRPr="00BE56AB">
              <w:rPr>
                <w:rFonts w:eastAsia="Arial" w:cstheme="minorHAnsi"/>
                <w:sz w:val="18"/>
                <w:szCs w:val="18"/>
              </w:rPr>
              <w:t>річне споживання</w:t>
            </w:r>
          </w:p>
        </w:tc>
        <w:tc>
          <w:tcPr>
            <w:tcW w:w="1321" w:type="dxa"/>
            <w:shd w:val="clear" w:color="auto" w:fill="FFFFFF" w:themeFill="background1"/>
          </w:tcPr>
          <w:p w14:paraId="3800368D" w14:textId="46720559"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r w:rsidRPr="00BE56AB">
              <w:rPr>
                <w:rFonts w:eastAsia="Arial" w:cstheme="minorHAnsi"/>
                <w:sz w:val="18"/>
                <w:szCs w:val="18"/>
                <w:vertAlign w:val="superscript"/>
              </w:rPr>
              <w:t>3</w:t>
            </w:r>
            <w:r w:rsidRPr="00BE56AB">
              <w:rPr>
                <w:rFonts w:eastAsia="Arial" w:cstheme="minorHAnsi"/>
                <w:sz w:val="18"/>
                <w:szCs w:val="18"/>
              </w:rPr>
              <w:t>/рік</w:t>
            </w:r>
          </w:p>
        </w:tc>
        <w:tc>
          <w:tcPr>
            <w:tcW w:w="1109" w:type="dxa"/>
            <w:shd w:val="clear" w:color="auto" w:fill="FFFFFF" w:themeFill="background1"/>
          </w:tcPr>
          <w:p w14:paraId="7B39946A" w14:textId="1F43F52F"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700" w:type="dxa"/>
            <w:shd w:val="clear" w:color="auto" w:fill="FFFFFF" w:themeFill="background1"/>
            <w:vAlign w:val="center"/>
          </w:tcPr>
          <w:p w14:paraId="6AFF9480" w14:textId="1DF9904C"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4 615,4</w:t>
            </w:r>
          </w:p>
        </w:tc>
      </w:tr>
      <w:tr w:rsidR="00BE56AB" w:rsidRPr="00BE56AB" w14:paraId="0320CE02" w14:textId="77777777" w:rsidTr="00B75C70">
        <w:trPr>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DEEAF6" w:themeFill="accent1" w:themeFillTint="33"/>
          </w:tcPr>
          <w:p w14:paraId="1066FB68" w14:textId="638AD15F" w:rsidR="00B75C70" w:rsidRPr="00BE56AB" w:rsidRDefault="00B75C70" w:rsidP="003B23A7">
            <w:pPr>
              <w:tabs>
                <w:tab w:val="left" w:pos="0"/>
              </w:tabs>
              <w:jc w:val="both"/>
              <w:rPr>
                <w:rFonts w:eastAsia="Arial" w:cstheme="minorHAnsi"/>
                <w:b w:val="0"/>
                <w:sz w:val="18"/>
                <w:szCs w:val="18"/>
              </w:rPr>
            </w:pPr>
            <w:r w:rsidRPr="00BE56AB">
              <w:rPr>
                <w:rFonts w:eastAsia="Arial" w:cstheme="minorHAnsi"/>
                <w:b w:val="0"/>
                <w:sz w:val="18"/>
                <w:szCs w:val="18"/>
              </w:rPr>
              <w:t>3.3</w:t>
            </w:r>
          </w:p>
        </w:tc>
        <w:tc>
          <w:tcPr>
            <w:tcW w:w="4246" w:type="dxa"/>
            <w:shd w:val="clear" w:color="auto" w:fill="DEEAF6" w:themeFill="accent1" w:themeFillTint="33"/>
          </w:tcPr>
          <w:p w14:paraId="59C77F73" w14:textId="77777777" w:rsidR="00B75C70" w:rsidRPr="00BE56AB" w:rsidRDefault="00B75C70"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BE56AB">
              <w:rPr>
                <w:rFonts w:eastAsia="Arial" w:cstheme="minorHAnsi"/>
                <w:b/>
                <w:sz w:val="18"/>
                <w:szCs w:val="18"/>
              </w:rPr>
              <w:t>Водоспоживання:</w:t>
            </w:r>
          </w:p>
        </w:tc>
        <w:tc>
          <w:tcPr>
            <w:tcW w:w="1321" w:type="dxa"/>
            <w:shd w:val="clear" w:color="auto" w:fill="DEEAF6" w:themeFill="accent1" w:themeFillTint="33"/>
          </w:tcPr>
          <w:p w14:paraId="5571413B" w14:textId="77777777" w:rsidR="00B75C70" w:rsidRPr="00BE56AB" w:rsidRDefault="00B75C70"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c>
          <w:tcPr>
            <w:tcW w:w="1109" w:type="dxa"/>
            <w:shd w:val="clear" w:color="auto" w:fill="DEEAF6" w:themeFill="accent1" w:themeFillTint="33"/>
          </w:tcPr>
          <w:p w14:paraId="74E06832" w14:textId="77777777"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c>
          <w:tcPr>
            <w:tcW w:w="1700" w:type="dxa"/>
            <w:shd w:val="clear" w:color="auto" w:fill="DEEAF6" w:themeFill="accent1" w:themeFillTint="33"/>
            <w:vAlign w:val="center"/>
          </w:tcPr>
          <w:p w14:paraId="600A385A" w14:textId="77777777"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r>
      <w:tr w:rsidR="00B75C70" w:rsidRPr="00BE56AB" w14:paraId="438FD2BF" w14:textId="77777777" w:rsidTr="00B75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1C8BD921" w14:textId="0E4970CF" w:rsidR="00B75C70" w:rsidRPr="00BE56AB" w:rsidRDefault="00B75C70" w:rsidP="003B23A7">
            <w:pPr>
              <w:tabs>
                <w:tab w:val="left" w:pos="0"/>
              </w:tabs>
              <w:jc w:val="both"/>
              <w:rPr>
                <w:rFonts w:eastAsia="Arial" w:cstheme="minorHAnsi"/>
                <w:b w:val="0"/>
                <w:sz w:val="18"/>
                <w:szCs w:val="18"/>
              </w:rPr>
            </w:pPr>
            <w:r w:rsidRPr="00BE56AB">
              <w:rPr>
                <w:rFonts w:eastAsia="Arial" w:cstheme="minorHAnsi"/>
                <w:b w:val="0"/>
                <w:sz w:val="18"/>
                <w:szCs w:val="18"/>
              </w:rPr>
              <w:t>3.3.1</w:t>
            </w:r>
          </w:p>
        </w:tc>
        <w:tc>
          <w:tcPr>
            <w:tcW w:w="4246" w:type="dxa"/>
            <w:shd w:val="clear" w:color="auto" w:fill="FFFFFF" w:themeFill="background1"/>
          </w:tcPr>
          <w:p w14:paraId="3C157586" w14:textId="77777777" w:rsidR="00B75C70" w:rsidRPr="00BE56AB" w:rsidRDefault="00B75C70"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розрахункова потужність</w:t>
            </w:r>
          </w:p>
        </w:tc>
        <w:tc>
          <w:tcPr>
            <w:tcW w:w="1321" w:type="dxa"/>
            <w:shd w:val="clear" w:color="auto" w:fill="FFFFFF" w:themeFill="background1"/>
          </w:tcPr>
          <w:p w14:paraId="1E4A5871" w14:textId="77777777"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м3/доба</w:t>
            </w:r>
          </w:p>
        </w:tc>
        <w:tc>
          <w:tcPr>
            <w:tcW w:w="1109" w:type="dxa"/>
            <w:shd w:val="clear" w:color="auto" w:fill="FFFFFF" w:themeFill="background1"/>
          </w:tcPr>
          <w:p w14:paraId="252FBAD3" w14:textId="77777777"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700" w:type="dxa"/>
            <w:shd w:val="clear" w:color="auto" w:fill="FFFFFF" w:themeFill="background1"/>
            <w:vAlign w:val="center"/>
          </w:tcPr>
          <w:p w14:paraId="331EE6FA" w14:textId="1AA8C0C6"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900</w:t>
            </w:r>
          </w:p>
        </w:tc>
      </w:tr>
      <w:tr w:rsidR="00B75C70" w:rsidRPr="00BE56AB" w14:paraId="18511E57" w14:textId="77777777" w:rsidTr="00B75C70">
        <w:trPr>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7F94BFA0" w14:textId="762A6C98" w:rsidR="00B75C70" w:rsidRPr="00BE56AB" w:rsidRDefault="00B75C70" w:rsidP="003B23A7">
            <w:pPr>
              <w:tabs>
                <w:tab w:val="left" w:pos="0"/>
              </w:tabs>
              <w:jc w:val="both"/>
              <w:rPr>
                <w:rFonts w:eastAsia="Arial" w:cstheme="minorHAnsi"/>
                <w:b w:val="0"/>
                <w:sz w:val="18"/>
                <w:szCs w:val="18"/>
              </w:rPr>
            </w:pPr>
            <w:r w:rsidRPr="00BE56AB">
              <w:rPr>
                <w:rFonts w:eastAsia="Arial" w:cstheme="minorHAnsi"/>
                <w:b w:val="0"/>
                <w:sz w:val="18"/>
                <w:szCs w:val="18"/>
              </w:rPr>
              <w:t>3.3.2</w:t>
            </w:r>
          </w:p>
        </w:tc>
        <w:tc>
          <w:tcPr>
            <w:tcW w:w="4246" w:type="dxa"/>
            <w:shd w:val="clear" w:color="auto" w:fill="FFFFFF" w:themeFill="background1"/>
          </w:tcPr>
          <w:p w14:paraId="08885FF4" w14:textId="77777777" w:rsidR="00B75C70" w:rsidRPr="00BE56AB" w:rsidRDefault="00B75C70"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річне споживання</w:t>
            </w:r>
          </w:p>
        </w:tc>
        <w:tc>
          <w:tcPr>
            <w:tcW w:w="1321" w:type="dxa"/>
            <w:shd w:val="clear" w:color="auto" w:fill="FFFFFF" w:themeFill="background1"/>
          </w:tcPr>
          <w:p w14:paraId="72D5CCCF" w14:textId="77777777"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r w:rsidRPr="00BE56AB">
              <w:rPr>
                <w:rFonts w:eastAsia="Arial" w:cstheme="minorHAnsi"/>
                <w:sz w:val="18"/>
                <w:szCs w:val="18"/>
                <w:vertAlign w:val="superscript"/>
              </w:rPr>
              <w:t>3</w:t>
            </w:r>
            <w:r w:rsidRPr="00BE56AB">
              <w:rPr>
                <w:rFonts w:eastAsia="Arial" w:cstheme="minorHAnsi"/>
                <w:sz w:val="18"/>
                <w:szCs w:val="18"/>
              </w:rPr>
              <w:t>/рік</w:t>
            </w:r>
          </w:p>
        </w:tc>
        <w:tc>
          <w:tcPr>
            <w:tcW w:w="1109" w:type="dxa"/>
            <w:shd w:val="clear" w:color="auto" w:fill="FFFFFF" w:themeFill="background1"/>
          </w:tcPr>
          <w:p w14:paraId="0F1F11BF" w14:textId="77777777"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700" w:type="dxa"/>
            <w:shd w:val="clear" w:color="auto" w:fill="FFFFFF" w:themeFill="background1"/>
            <w:vAlign w:val="center"/>
          </w:tcPr>
          <w:p w14:paraId="35F87945" w14:textId="12FF48B8" w:rsidR="00B75C70" w:rsidRPr="00BE56AB" w:rsidRDefault="009A2AE1"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Pr>
                <w:rFonts w:eastAsia="Arial" w:cstheme="minorHAnsi"/>
                <w:sz w:val="18"/>
                <w:szCs w:val="18"/>
              </w:rPr>
              <w:t>225</w:t>
            </w:r>
          </w:p>
        </w:tc>
      </w:tr>
      <w:tr w:rsidR="00B75C70" w:rsidRPr="00BE56AB" w14:paraId="7CE46C60" w14:textId="77777777" w:rsidTr="00B75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tcPr>
          <w:p w14:paraId="7B05B403" w14:textId="73E7B599" w:rsidR="00B75C70" w:rsidRPr="00BE56AB" w:rsidRDefault="00B75C70" w:rsidP="003B23A7">
            <w:pPr>
              <w:tabs>
                <w:tab w:val="left" w:pos="0"/>
              </w:tabs>
              <w:jc w:val="both"/>
              <w:rPr>
                <w:rFonts w:eastAsia="Arial" w:cstheme="minorHAnsi"/>
                <w:b w:val="0"/>
                <w:sz w:val="18"/>
                <w:szCs w:val="18"/>
              </w:rPr>
            </w:pPr>
            <w:r w:rsidRPr="00BE56AB">
              <w:rPr>
                <w:rFonts w:eastAsia="Arial" w:cstheme="minorHAnsi"/>
                <w:b w:val="0"/>
                <w:sz w:val="18"/>
                <w:szCs w:val="18"/>
              </w:rPr>
              <w:t>3.4</w:t>
            </w:r>
          </w:p>
        </w:tc>
        <w:tc>
          <w:tcPr>
            <w:tcW w:w="4246" w:type="dxa"/>
          </w:tcPr>
          <w:p w14:paraId="24D7D113" w14:textId="19F50414" w:rsidR="00B75C70" w:rsidRPr="00BE56AB" w:rsidRDefault="004F4ADA"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b/>
                <w:sz w:val="18"/>
                <w:szCs w:val="18"/>
              </w:rPr>
            </w:pPr>
            <w:r>
              <w:rPr>
                <w:rFonts w:eastAsia="Arial" w:cstheme="minorHAnsi"/>
                <w:b/>
                <w:sz w:val="18"/>
                <w:szCs w:val="18"/>
              </w:rPr>
              <w:t>Господарсько-побутова к</w:t>
            </w:r>
            <w:r w:rsidR="00B75C70" w:rsidRPr="00BE56AB">
              <w:rPr>
                <w:rFonts w:eastAsia="Arial" w:cstheme="minorHAnsi"/>
                <w:b/>
                <w:sz w:val="18"/>
                <w:szCs w:val="18"/>
              </w:rPr>
              <w:t>аналізація:</w:t>
            </w:r>
          </w:p>
        </w:tc>
        <w:tc>
          <w:tcPr>
            <w:tcW w:w="1321" w:type="dxa"/>
          </w:tcPr>
          <w:p w14:paraId="067C94A8" w14:textId="77777777" w:rsidR="00B75C70" w:rsidRPr="00BE56AB" w:rsidRDefault="00B75C70"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p>
        </w:tc>
        <w:tc>
          <w:tcPr>
            <w:tcW w:w="1109" w:type="dxa"/>
          </w:tcPr>
          <w:p w14:paraId="745FA0D5" w14:textId="77777777"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p>
        </w:tc>
        <w:tc>
          <w:tcPr>
            <w:tcW w:w="1700" w:type="dxa"/>
            <w:vAlign w:val="center"/>
          </w:tcPr>
          <w:p w14:paraId="13AA073D" w14:textId="77777777"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p>
        </w:tc>
      </w:tr>
      <w:tr w:rsidR="00B75C70" w:rsidRPr="00BE56AB" w14:paraId="117DAE3F" w14:textId="77777777" w:rsidTr="00B75C70">
        <w:trPr>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621E8813" w14:textId="64FD747E" w:rsidR="00B75C70" w:rsidRPr="00BE56AB" w:rsidRDefault="00B75C70" w:rsidP="003B23A7">
            <w:pPr>
              <w:tabs>
                <w:tab w:val="left" w:pos="0"/>
              </w:tabs>
              <w:jc w:val="both"/>
              <w:rPr>
                <w:rFonts w:eastAsia="Arial" w:cstheme="minorHAnsi"/>
                <w:b w:val="0"/>
                <w:sz w:val="18"/>
                <w:szCs w:val="18"/>
              </w:rPr>
            </w:pPr>
            <w:r w:rsidRPr="00BE56AB">
              <w:rPr>
                <w:rFonts w:eastAsia="Arial" w:cstheme="minorHAnsi"/>
                <w:b w:val="0"/>
                <w:sz w:val="18"/>
                <w:szCs w:val="18"/>
              </w:rPr>
              <w:t>3.4.1</w:t>
            </w:r>
          </w:p>
        </w:tc>
        <w:tc>
          <w:tcPr>
            <w:tcW w:w="4246" w:type="dxa"/>
            <w:shd w:val="clear" w:color="auto" w:fill="FFFFFF" w:themeFill="background1"/>
          </w:tcPr>
          <w:p w14:paraId="48571BA4" w14:textId="77777777" w:rsidR="00B75C70" w:rsidRPr="00BE56AB" w:rsidRDefault="00B75C70"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розрахункова потужність</w:t>
            </w:r>
          </w:p>
        </w:tc>
        <w:tc>
          <w:tcPr>
            <w:tcW w:w="1321" w:type="dxa"/>
            <w:shd w:val="clear" w:color="auto" w:fill="FFFFFF" w:themeFill="background1"/>
          </w:tcPr>
          <w:p w14:paraId="50CC3B25" w14:textId="77777777"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r w:rsidRPr="00BE56AB">
              <w:rPr>
                <w:rFonts w:eastAsia="Arial" w:cstheme="minorHAnsi"/>
                <w:sz w:val="18"/>
                <w:szCs w:val="18"/>
                <w:vertAlign w:val="superscript"/>
              </w:rPr>
              <w:t>3</w:t>
            </w:r>
            <w:r w:rsidRPr="00BE56AB">
              <w:rPr>
                <w:rFonts w:eastAsia="Arial" w:cstheme="minorHAnsi"/>
                <w:sz w:val="18"/>
                <w:szCs w:val="18"/>
              </w:rPr>
              <w:t>/доба</w:t>
            </w:r>
          </w:p>
        </w:tc>
        <w:tc>
          <w:tcPr>
            <w:tcW w:w="1109" w:type="dxa"/>
            <w:shd w:val="clear" w:color="auto" w:fill="FFFFFF" w:themeFill="background1"/>
          </w:tcPr>
          <w:p w14:paraId="4605C8BE" w14:textId="77777777" w:rsidR="00B75C70" w:rsidRPr="00BE56AB" w:rsidRDefault="00B75C70" w:rsidP="003B23A7">
            <w:pPr>
              <w:tabs>
                <w:tab w:val="left" w:pos="0"/>
              </w:tabs>
              <w:ind w:firstLine="459"/>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700" w:type="dxa"/>
            <w:shd w:val="clear" w:color="auto" w:fill="FFFFFF" w:themeFill="background1"/>
            <w:vAlign w:val="center"/>
          </w:tcPr>
          <w:p w14:paraId="66F2F3BE" w14:textId="16038E86"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900</w:t>
            </w:r>
          </w:p>
        </w:tc>
      </w:tr>
      <w:tr w:rsidR="00B75C70" w:rsidRPr="00BE56AB" w14:paraId="3FFAA8B6" w14:textId="77777777" w:rsidTr="009A2A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1D9261C8" w14:textId="22A0E9BC" w:rsidR="00B75C70" w:rsidRPr="00BE56AB" w:rsidRDefault="00B75C70" w:rsidP="003B23A7">
            <w:pPr>
              <w:tabs>
                <w:tab w:val="left" w:pos="0"/>
              </w:tabs>
              <w:jc w:val="both"/>
              <w:rPr>
                <w:rFonts w:eastAsia="Arial" w:cstheme="minorHAnsi"/>
                <w:b w:val="0"/>
                <w:sz w:val="18"/>
                <w:szCs w:val="18"/>
              </w:rPr>
            </w:pPr>
            <w:r w:rsidRPr="00BE56AB">
              <w:rPr>
                <w:rFonts w:eastAsia="Arial" w:cstheme="minorHAnsi"/>
                <w:b w:val="0"/>
                <w:sz w:val="18"/>
                <w:szCs w:val="18"/>
              </w:rPr>
              <w:t>3.4.2</w:t>
            </w:r>
          </w:p>
        </w:tc>
        <w:tc>
          <w:tcPr>
            <w:tcW w:w="4246" w:type="dxa"/>
            <w:shd w:val="clear" w:color="auto" w:fill="FFFFFF" w:themeFill="background1"/>
          </w:tcPr>
          <w:p w14:paraId="13BE06A8" w14:textId="77777777" w:rsidR="00B75C70" w:rsidRPr="00BE56AB" w:rsidRDefault="00B75C70"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річне споживання</w:t>
            </w:r>
          </w:p>
        </w:tc>
        <w:tc>
          <w:tcPr>
            <w:tcW w:w="1321" w:type="dxa"/>
            <w:shd w:val="clear" w:color="auto" w:fill="FFFFFF" w:themeFill="background1"/>
          </w:tcPr>
          <w:p w14:paraId="7C121C11" w14:textId="77777777"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r w:rsidRPr="00BE56AB">
              <w:rPr>
                <w:rFonts w:eastAsia="Arial" w:cstheme="minorHAnsi"/>
                <w:sz w:val="18"/>
                <w:szCs w:val="18"/>
                <w:vertAlign w:val="superscript"/>
              </w:rPr>
              <w:t>3</w:t>
            </w:r>
            <w:r w:rsidRPr="00BE56AB">
              <w:rPr>
                <w:rFonts w:eastAsia="Arial" w:cstheme="minorHAnsi"/>
                <w:sz w:val="18"/>
                <w:szCs w:val="18"/>
              </w:rPr>
              <w:t>/рік</w:t>
            </w:r>
          </w:p>
        </w:tc>
        <w:tc>
          <w:tcPr>
            <w:tcW w:w="1109" w:type="dxa"/>
            <w:shd w:val="clear" w:color="auto" w:fill="FFFFFF" w:themeFill="background1"/>
          </w:tcPr>
          <w:p w14:paraId="5DCBAB7D" w14:textId="77777777" w:rsidR="00B75C70" w:rsidRPr="00BE56AB" w:rsidRDefault="00B75C70" w:rsidP="003B23A7">
            <w:pPr>
              <w:tabs>
                <w:tab w:val="left" w:pos="0"/>
              </w:tabs>
              <w:ind w:firstLine="459"/>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700" w:type="dxa"/>
            <w:shd w:val="clear" w:color="auto" w:fill="FFFFFF" w:themeFill="background1"/>
            <w:vAlign w:val="center"/>
          </w:tcPr>
          <w:p w14:paraId="697EC93A" w14:textId="26EC97CF" w:rsidR="00B75C70" w:rsidRPr="00BE56AB" w:rsidRDefault="009A2AE1"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150</w:t>
            </w:r>
          </w:p>
        </w:tc>
      </w:tr>
      <w:tr w:rsidR="009A2AE1" w:rsidRPr="00BE56AB" w14:paraId="1419D921" w14:textId="77777777" w:rsidTr="009A2AE1">
        <w:trPr>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DEEAF6" w:themeFill="accent1" w:themeFillTint="33"/>
          </w:tcPr>
          <w:p w14:paraId="0E272483" w14:textId="77777777" w:rsidR="00B75C70" w:rsidRPr="00BE56AB" w:rsidRDefault="00B75C70" w:rsidP="003B23A7">
            <w:pPr>
              <w:tabs>
                <w:tab w:val="left" w:pos="0"/>
              </w:tabs>
              <w:jc w:val="both"/>
              <w:rPr>
                <w:rFonts w:eastAsia="Arial" w:cstheme="minorHAnsi"/>
                <w:sz w:val="18"/>
                <w:szCs w:val="18"/>
              </w:rPr>
            </w:pPr>
            <w:r w:rsidRPr="00BE56AB">
              <w:rPr>
                <w:rFonts w:eastAsia="Arial" w:cstheme="minorHAnsi"/>
                <w:sz w:val="18"/>
                <w:szCs w:val="18"/>
              </w:rPr>
              <w:t>4.</w:t>
            </w:r>
          </w:p>
        </w:tc>
        <w:tc>
          <w:tcPr>
            <w:tcW w:w="4246" w:type="dxa"/>
            <w:shd w:val="clear" w:color="auto" w:fill="DEEAF6" w:themeFill="accent1" w:themeFillTint="33"/>
          </w:tcPr>
          <w:p w14:paraId="0EB079A1" w14:textId="77777777" w:rsidR="00B75C70" w:rsidRPr="00BE56AB" w:rsidRDefault="00B75C70"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b/>
                <w:sz w:val="18"/>
                <w:szCs w:val="18"/>
              </w:rPr>
              <w:t>Інженерно-транспортна інфраструктура</w:t>
            </w:r>
          </w:p>
        </w:tc>
        <w:tc>
          <w:tcPr>
            <w:tcW w:w="1321" w:type="dxa"/>
            <w:shd w:val="clear" w:color="auto" w:fill="DEEAF6" w:themeFill="accent1" w:themeFillTint="33"/>
          </w:tcPr>
          <w:p w14:paraId="2336C645" w14:textId="77777777"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c>
          <w:tcPr>
            <w:tcW w:w="1109" w:type="dxa"/>
            <w:shd w:val="clear" w:color="auto" w:fill="DEEAF6" w:themeFill="accent1" w:themeFillTint="33"/>
          </w:tcPr>
          <w:p w14:paraId="07610210" w14:textId="77777777" w:rsidR="00B75C70" w:rsidRPr="00BE56AB" w:rsidRDefault="00B75C70" w:rsidP="003B23A7">
            <w:pPr>
              <w:tabs>
                <w:tab w:val="left" w:pos="0"/>
              </w:tabs>
              <w:ind w:left="459"/>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c>
          <w:tcPr>
            <w:tcW w:w="1700" w:type="dxa"/>
            <w:shd w:val="clear" w:color="auto" w:fill="DEEAF6" w:themeFill="accent1" w:themeFillTint="33"/>
          </w:tcPr>
          <w:p w14:paraId="2F98CDBF" w14:textId="77777777" w:rsidR="00B75C70" w:rsidRPr="00BE56AB" w:rsidRDefault="00B75C70" w:rsidP="003B23A7">
            <w:pPr>
              <w:tabs>
                <w:tab w:val="left" w:pos="0"/>
              </w:tabs>
              <w:ind w:firstLine="459"/>
              <w:cnfStyle w:val="000000000000" w:firstRow="0" w:lastRow="0" w:firstColumn="0" w:lastColumn="0" w:oddVBand="0" w:evenVBand="0" w:oddHBand="0" w:evenHBand="0" w:firstRowFirstColumn="0" w:firstRowLastColumn="0" w:lastRowFirstColumn="0" w:lastRowLastColumn="0"/>
              <w:rPr>
                <w:rFonts w:eastAsia="Arial" w:cstheme="minorHAnsi"/>
                <w:sz w:val="18"/>
                <w:szCs w:val="18"/>
                <w:highlight w:val="yellow"/>
              </w:rPr>
            </w:pPr>
          </w:p>
        </w:tc>
      </w:tr>
      <w:tr w:rsidR="00B75C70" w:rsidRPr="00BE56AB" w14:paraId="37255C2B" w14:textId="77777777" w:rsidTr="009A2A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3EAB7811" w14:textId="77777777" w:rsidR="00B75C70" w:rsidRPr="00BE56AB" w:rsidRDefault="00B75C70" w:rsidP="003B23A7">
            <w:pPr>
              <w:tabs>
                <w:tab w:val="left" w:pos="0"/>
              </w:tabs>
              <w:jc w:val="both"/>
              <w:rPr>
                <w:rFonts w:eastAsia="Arial" w:cstheme="minorHAnsi"/>
                <w:sz w:val="18"/>
                <w:szCs w:val="18"/>
              </w:rPr>
            </w:pPr>
            <w:r w:rsidRPr="00BE56AB">
              <w:rPr>
                <w:rFonts w:eastAsia="Arial" w:cstheme="minorHAnsi"/>
                <w:b w:val="0"/>
                <w:sz w:val="18"/>
                <w:szCs w:val="18"/>
              </w:rPr>
              <w:t>4.1</w:t>
            </w:r>
          </w:p>
        </w:tc>
        <w:tc>
          <w:tcPr>
            <w:tcW w:w="4246" w:type="dxa"/>
            <w:shd w:val="clear" w:color="auto" w:fill="FFFFFF" w:themeFill="background1"/>
          </w:tcPr>
          <w:p w14:paraId="5329FD0A" w14:textId="169AB01B" w:rsidR="00B75C70" w:rsidRPr="00BE56AB" w:rsidRDefault="00B75C70"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Довжина автомобільних доріг загального користування, які необхідно побудувати/реконструювати поза межами парку</w:t>
            </w:r>
          </w:p>
        </w:tc>
        <w:tc>
          <w:tcPr>
            <w:tcW w:w="1321" w:type="dxa"/>
            <w:shd w:val="clear" w:color="auto" w:fill="FFFFFF" w:themeFill="background1"/>
          </w:tcPr>
          <w:p w14:paraId="0CDD52CF" w14:textId="77777777"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p>
        </w:tc>
        <w:tc>
          <w:tcPr>
            <w:tcW w:w="1109" w:type="dxa"/>
            <w:shd w:val="clear" w:color="auto" w:fill="FFFFFF" w:themeFill="background1"/>
          </w:tcPr>
          <w:p w14:paraId="21BE9170" w14:textId="77777777" w:rsidR="00B75C70" w:rsidRPr="00BE56AB" w:rsidRDefault="00B75C70" w:rsidP="003B23A7">
            <w:pPr>
              <w:tabs>
                <w:tab w:val="left" w:pos="0"/>
              </w:tabs>
              <w:ind w:left="459"/>
              <w:cnfStyle w:val="000000100000" w:firstRow="0" w:lastRow="0" w:firstColumn="0" w:lastColumn="0" w:oddVBand="0" w:evenVBand="0" w:oddHBand="1" w:evenHBand="0" w:firstRowFirstColumn="0" w:firstRowLastColumn="0" w:lastRowFirstColumn="0" w:lastRowLastColumn="0"/>
              <w:rPr>
                <w:rFonts w:eastAsia="Arial" w:cstheme="minorHAnsi"/>
                <w:sz w:val="18"/>
                <w:szCs w:val="18"/>
                <w:lang w:val="en-US"/>
              </w:rPr>
            </w:pPr>
            <w:r w:rsidRPr="00BE56AB">
              <w:rPr>
                <w:rFonts w:eastAsia="Arial" w:cstheme="minorHAnsi"/>
                <w:sz w:val="18"/>
                <w:szCs w:val="18"/>
                <w:lang w:val="en-US"/>
              </w:rPr>
              <w:t>-</w:t>
            </w:r>
          </w:p>
        </w:tc>
        <w:tc>
          <w:tcPr>
            <w:tcW w:w="1700" w:type="dxa"/>
            <w:shd w:val="clear" w:color="auto" w:fill="FFFFFF" w:themeFill="background1"/>
            <w:vAlign w:val="center"/>
          </w:tcPr>
          <w:p w14:paraId="26DE3F0B" w14:textId="7D37703A"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1 543,4</w:t>
            </w:r>
          </w:p>
        </w:tc>
      </w:tr>
      <w:tr w:rsidR="00B75C70" w:rsidRPr="00BE56AB" w14:paraId="05C48124" w14:textId="77777777" w:rsidTr="00B75C70">
        <w:trPr>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2F4DA8ED" w14:textId="77777777" w:rsidR="00B75C70" w:rsidRPr="00BE56AB" w:rsidRDefault="00B75C70" w:rsidP="003B23A7">
            <w:pPr>
              <w:tabs>
                <w:tab w:val="left" w:pos="0"/>
              </w:tabs>
              <w:jc w:val="both"/>
              <w:rPr>
                <w:rFonts w:eastAsia="Arial" w:cstheme="minorHAnsi"/>
                <w:sz w:val="18"/>
                <w:szCs w:val="18"/>
              </w:rPr>
            </w:pPr>
            <w:r w:rsidRPr="00BE56AB">
              <w:rPr>
                <w:rFonts w:eastAsia="Arial" w:cstheme="minorHAnsi"/>
                <w:b w:val="0"/>
                <w:sz w:val="18"/>
                <w:szCs w:val="18"/>
              </w:rPr>
              <w:t>4.2</w:t>
            </w:r>
          </w:p>
        </w:tc>
        <w:tc>
          <w:tcPr>
            <w:tcW w:w="4246" w:type="dxa"/>
            <w:shd w:val="clear" w:color="auto" w:fill="FFFFFF" w:themeFill="background1"/>
          </w:tcPr>
          <w:p w14:paraId="515654A1" w14:textId="7287BC95" w:rsidR="00B75C70" w:rsidRPr="00BE56AB" w:rsidRDefault="00B75C70" w:rsidP="003B23A7">
            <w:pPr>
              <w:tabs>
                <w:tab w:val="left" w:pos="0"/>
              </w:tabs>
              <w:jc w:val="both"/>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 xml:space="preserve">Довжина залізно-дорожньої колії, яку необхідно побудувати </w:t>
            </w:r>
          </w:p>
        </w:tc>
        <w:tc>
          <w:tcPr>
            <w:tcW w:w="1321" w:type="dxa"/>
            <w:shd w:val="clear" w:color="auto" w:fill="FFFFFF" w:themeFill="background1"/>
          </w:tcPr>
          <w:p w14:paraId="77F977BB" w14:textId="77777777"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p>
        </w:tc>
        <w:tc>
          <w:tcPr>
            <w:tcW w:w="1109" w:type="dxa"/>
            <w:shd w:val="clear" w:color="auto" w:fill="FFFFFF" w:themeFill="background1"/>
          </w:tcPr>
          <w:p w14:paraId="38733992" w14:textId="77777777" w:rsidR="00B75C70" w:rsidRPr="00BE56AB" w:rsidRDefault="00B75C70" w:rsidP="003B23A7">
            <w:pPr>
              <w:tabs>
                <w:tab w:val="left" w:pos="0"/>
              </w:tabs>
              <w:ind w:left="459"/>
              <w:cnfStyle w:val="000000000000" w:firstRow="0" w:lastRow="0" w:firstColumn="0" w:lastColumn="0" w:oddVBand="0" w:evenVBand="0" w:oddHBand="0" w:evenHBand="0" w:firstRowFirstColumn="0" w:firstRowLastColumn="0" w:lastRowFirstColumn="0" w:lastRowLastColumn="0"/>
              <w:rPr>
                <w:rFonts w:eastAsia="Arial" w:cstheme="minorHAnsi"/>
                <w:sz w:val="18"/>
                <w:szCs w:val="18"/>
                <w:lang w:val="en-US"/>
              </w:rPr>
            </w:pPr>
            <w:r w:rsidRPr="00BE56AB">
              <w:rPr>
                <w:rFonts w:eastAsia="Arial" w:cstheme="minorHAnsi"/>
                <w:sz w:val="18"/>
                <w:szCs w:val="18"/>
                <w:lang w:val="en-US"/>
              </w:rPr>
              <w:t>-</w:t>
            </w:r>
          </w:p>
        </w:tc>
        <w:tc>
          <w:tcPr>
            <w:tcW w:w="1700" w:type="dxa"/>
            <w:shd w:val="clear" w:color="auto" w:fill="FFFFFF" w:themeFill="background1"/>
            <w:vAlign w:val="center"/>
          </w:tcPr>
          <w:p w14:paraId="37745A99" w14:textId="180028AA" w:rsidR="00B75C70" w:rsidRPr="00BE56AB" w:rsidRDefault="00B75C70"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975</w:t>
            </w:r>
          </w:p>
        </w:tc>
      </w:tr>
      <w:tr w:rsidR="00B75C70" w:rsidRPr="00BE56AB" w14:paraId="77665D97" w14:textId="77777777" w:rsidTr="009A2A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6" w:type="dxa"/>
            <w:shd w:val="clear" w:color="auto" w:fill="FFFFFF" w:themeFill="background1"/>
          </w:tcPr>
          <w:p w14:paraId="5E9B0896" w14:textId="77777777" w:rsidR="00B75C70" w:rsidRPr="00BE56AB" w:rsidRDefault="00B75C70" w:rsidP="003B23A7">
            <w:pPr>
              <w:tabs>
                <w:tab w:val="left" w:pos="0"/>
              </w:tabs>
              <w:jc w:val="both"/>
              <w:rPr>
                <w:rFonts w:eastAsia="Arial" w:cstheme="minorHAnsi"/>
                <w:b w:val="0"/>
                <w:sz w:val="18"/>
                <w:szCs w:val="18"/>
              </w:rPr>
            </w:pPr>
            <w:r w:rsidRPr="00BE56AB">
              <w:rPr>
                <w:rFonts w:eastAsia="Arial" w:cstheme="minorHAnsi"/>
                <w:b w:val="0"/>
                <w:sz w:val="18"/>
                <w:szCs w:val="18"/>
              </w:rPr>
              <w:t>4.3</w:t>
            </w:r>
          </w:p>
        </w:tc>
        <w:tc>
          <w:tcPr>
            <w:tcW w:w="4246" w:type="dxa"/>
            <w:shd w:val="clear" w:color="auto" w:fill="FFFFFF" w:themeFill="background1"/>
          </w:tcPr>
          <w:p w14:paraId="7CA53968" w14:textId="77777777" w:rsidR="00B75C70" w:rsidRPr="00BE56AB" w:rsidRDefault="00B75C70" w:rsidP="003B23A7">
            <w:pPr>
              <w:tabs>
                <w:tab w:val="left" w:pos="0"/>
              </w:tabs>
              <w:jc w:val="both"/>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Довжина автомобільних доріг загального користування, які необхідно побудувати в межах парку</w:t>
            </w:r>
          </w:p>
        </w:tc>
        <w:tc>
          <w:tcPr>
            <w:tcW w:w="1321" w:type="dxa"/>
            <w:shd w:val="clear" w:color="auto" w:fill="FFFFFF" w:themeFill="background1"/>
          </w:tcPr>
          <w:p w14:paraId="69983F98" w14:textId="77777777"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w:t>
            </w:r>
          </w:p>
        </w:tc>
        <w:tc>
          <w:tcPr>
            <w:tcW w:w="1109" w:type="dxa"/>
            <w:shd w:val="clear" w:color="auto" w:fill="FFFFFF" w:themeFill="background1"/>
          </w:tcPr>
          <w:p w14:paraId="10CC8AF4" w14:textId="77777777" w:rsidR="00B75C70" w:rsidRPr="00BE56AB" w:rsidRDefault="00B75C70" w:rsidP="003B23A7">
            <w:pPr>
              <w:tabs>
                <w:tab w:val="left" w:pos="0"/>
              </w:tabs>
              <w:ind w:left="459"/>
              <w:cnfStyle w:val="000000100000" w:firstRow="0" w:lastRow="0" w:firstColumn="0" w:lastColumn="0" w:oddVBand="0" w:evenVBand="0" w:oddHBand="1" w:evenHBand="0" w:firstRowFirstColumn="0" w:firstRowLastColumn="0" w:lastRowFirstColumn="0" w:lastRowLastColumn="0"/>
              <w:rPr>
                <w:rFonts w:eastAsia="Arial" w:cstheme="minorHAnsi"/>
                <w:sz w:val="18"/>
                <w:szCs w:val="18"/>
                <w:lang w:val="en-US"/>
              </w:rPr>
            </w:pPr>
            <w:r w:rsidRPr="00BE56AB">
              <w:rPr>
                <w:rFonts w:eastAsia="Arial" w:cstheme="minorHAnsi"/>
                <w:sz w:val="18"/>
                <w:szCs w:val="18"/>
                <w:lang w:val="en-US"/>
              </w:rPr>
              <w:t>-</w:t>
            </w:r>
          </w:p>
        </w:tc>
        <w:tc>
          <w:tcPr>
            <w:tcW w:w="1700" w:type="dxa"/>
            <w:shd w:val="clear" w:color="auto" w:fill="FFFFFF" w:themeFill="background1"/>
            <w:vAlign w:val="center"/>
          </w:tcPr>
          <w:p w14:paraId="11FB793A" w14:textId="4578B225" w:rsidR="00B75C70" w:rsidRPr="00BE56AB" w:rsidRDefault="00B75C70"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564</w:t>
            </w:r>
          </w:p>
        </w:tc>
      </w:tr>
      <w:bookmarkEnd w:id="10"/>
    </w:tbl>
    <w:p w14:paraId="2D215A8D" w14:textId="77777777" w:rsidR="0016659B" w:rsidRPr="00BE56AB" w:rsidRDefault="0016659B" w:rsidP="003B23A7">
      <w:pPr>
        <w:pStyle w:val="Default"/>
        <w:tabs>
          <w:tab w:val="left" w:pos="0"/>
        </w:tabs>
        <w:jc w:val="both"/>
        <w:rPr>
          <w:rFonts w:asciiTheme="minorHAnsi" w:eastAsia="Arial" w:hAnsiTheme="minorHAnsi" w:cstheme="minorHAnsi"/>
          <w:color w:val="auto"/>
          <w:sz w:val="22"/>
          <w:szCs w:val="22"/>
        </w:rPr>
      </w:pPr>
    </w:p>
    <w:p w14:paraId="51FA6B93" w14:textId="264B5A9E" w:rsidR="00077F95" w:rsidRDefault="00946A42" w:rsidP="003B23A7">
      <w:pPr>
        <w:pStyle w:val="Default"/>
        <w:tabs>
          <w:tab w:val="left" w:pos="0"/>
        </w:tabs>
        <w:jc w:val="both"/>
        <w:rPr>
          <w:rFonts w:asciiTheme="minorHAnsi" w:eastAsia="Arial" w:hAnsiTheme="minorHAnsi" w:cstheme="minorHAnsi"/>
          <w:color w:val="auto"/>
          <w:sz w:val="22"/>
          <w:szCs w:val="22"/>
          <w:lang w:val="uk-UA"/>
        </w:rPr>
      </w:pPr>
      <w:r w:rsidRPr="00946A42">
        <w:rPr>
          <w:rFonts w:asciiTheme="minorHAnsi" w:eastAsia="Arial" w:hAnsiTheme="minorHAnsi" w:cstheme="minorHAnsi"/>
          <w:color w:val="auto"/>
          <w:sz w:val="22"/>
          <w:szCs w:val="22"/>
          <w:lang w:val="uk-UA"/>
        </w:rPr>
        <w:t xml:space="preserve">Детальний аналіз обсягів споживання ресурсів </w:t>
      </w:r>
      <w:r w:rsidR="00CE7486" w:rsidRPr="00CE7486">
        <w:rPr>
          <w:rFonts w:asciiTheme="minorHAnsi" w:eastAsia="Arial" w:hAnsiTheme="minorHAnsi" w:cstheme="minorHAnsi"/>
          <w:color w:val="auto"/>
          <w:sz w:val="22"/>
          <w:szCs w:val="22"/>
          <w:lang w:val="uk-UA"/>
        </w:rPr>
        <w:t>електроенергії, газу</w:t>
      </w:r>
      <w:r w:rsidRPr="00946A42">
        <w:rPr>
          <w:rFonts w:asciiTheme="minorHAnsi" w:eastAsia="Arial" w:hAnsiTheme="minorHAnsi" w:cstheme="minorHAnsi"/>
          <w:color w:val="auto"/>
          <w:sz w:val="22"/>
          <w:szCs w:val="22"/>
          <w:lang w:val="uk-UA"/>
        </w:rPr>
        <w:t xml:space="preserve">, водопостачання та водовідведення наведено в </w:t>
      </w:r>
      <w:r w:rsidR="006916E3" w:rsidRPr="00946A42">
        <w:rPr>
          <w:rFonts w:asciiTheme="minorHAnsi" w:eastAsia="Arial" w:hAnsiTheme="minorHAnsi" w:cstheme="minorHAnsi"/>
          <w:color w:val="auto"/>
          <w:sz w:val="22"/>
          <w:szCs w:val="22"/>
          <w:lang w:val="uk-UA"/>
        </w:rPr>
        <w:t>Додат</w:t>
      </w:r>
      <w:r w:rsidRPr="00946A42">
        <w:rPr>
          <w:rFonts w:asciiTheme="minorHAnsi" w:eastAsia="Arial" w:hAnsiTheme="minorHAnsi" w:cstheme="minorHAnsi"/>
          <w:color w:val="auto"/>
          <w:sz w:val="22"/>
          <w:szCs w:val="22"/>
          <w:lang w:val="uk-UA"/>
        </w:rPr>
        <w:t>ку</w:t>
      </w:r>
      <w:r w:rsidR="006916E3" w:rsidRPr="00946A42">
        <w:rPr>
          <w:rFonts w:asciiTheme="minorHAnsi" w:eastAsia="Arial" w:hAnsiTheme="minorHAnsi" w:cstheme="minorHAnsi"/>
          <w:color w:val="auto"/>
          <w:sz w:val="22"/>
          <w:szCs w:val="22"/>
          <w:lang w:val="uk-UA"/>
        </w:rPr>
        <w:t xml:space="preserve"> 1</w:t>
      </w:r>
      <w:r>
        <w:rPr>
          <w:rFonts w:asciiTheme="minorHAnsi" w:eastAsia="Arial" w:hAnsiTheme="minorHAnsi" w:cstheme="minorHAnsi"/>
          <w:color w:val="auto"/>
          <w:sz w:val="22"/>
          <w:szCs w:val="22"/>
          <w:lang w:val="uk-UA"/>
        </w:rPr>
        <w:t>.</w:t>
      </w:r>
    </w:p>
    <w:p w14:paraId="19A3098A" w14:textId="77777777" w:rsidR="00FF2AAC" w:rsidRDefault="00FF2AAC" w:rsidP="003B23A7">
      <w:pPr>
        <w:pStyle w:val="Default"/>
        <w:tabs>
          <w:tab w:val="left" w:pos="0"/>
        </w:tabs>
        <w:jc w:val="both"/>
        <w:rPr>
          <w:rFonts w:asciiTheme="minorHAnsi" w:eastAsia="Arial" w:hAnsiTheme="minorHAnsi" w:cstheme="minorHAnsi"/>
          <w:color w:val="auto"/>
          <w:sz w:val="22"/>
          <w:szCs w:val="22"/>
          <w:lang w:val="uk-UA"/>
        </w:rPr>
      </w:pPr>
    </w:p>
    <w:p w14:paraId="21349621" w14:textId="77777777" w:rsidR="00FF2AAC" w:rsidRPr="00BE56AB" w:rsidRDefault="00FF2AAC" w:rsidP="003B23A7">
      <w:pPr>
        <w:pStyle w:val="Default"/>
        <w:tabs>
          <w:tab w:val="left" w:pos="0"/>
        </w:tabs>
        <w:jc w:val="both"/>
        <w:rPr>
          <w:rFonts w:asciiTheme="minorHAnsi" w:eastAsia="Arial" w:hAnsiTheme="minorHAnsi" w:cstheme="minorHAnsi"/>
          <w:color w:val="auto"/>
          <w:sz w:val="22"/>
          <w:szCs w:val="22"/>
          <w:lang w:val="uk-UA"/>
        </w:rPr>
      </w:pPr>
    </w:p>
    <w:p w14:paraId="3231BF94" w14:textId="703392EE" w:rsidR="0016659B" w:rsidRPr="000C13F3" w:rsidRDefault="0016659B" w:rsidP="00DE6838">
      <w:pPr>
        <w:pStyle w:val="5"/>
        <w:numPr>
          <w:ilvl w:val="1"/>
          <w:numId w:val="100"/>
        </w:numPr>
        <w:spacing w:before="0"/>
        <w:ind w:left="709" w:hanging="709"/>
        <w:rPr>
          <w:rFonts w:asciiTheme="minorHAnsi" w:hAnsiTheme="minorHAnsi" w:cstheme="minorHAnsi"/>
          <w:b/>
          <w:bCs/>
          <w:kern w:val="0"/>
          <w:sz w:val="22"/>
          <w:szCs w:val="22"/>
          <w:lang w:val="uk-UA"/>
          <w14:ligatures w14:val="none"/>
        </w:rPr>
      </w:pPr>
      <w:bookmarkStart w:id="11" w:name="_План_забезпечення_відповідними"/>
      <w:bookmarkStart w:id="12" w:name="_Toc522614196"/>
      <w:bookmarkStart w:id="13" w:name="_Toc133874452"/>
      <w:bookmarkEnd w:id="11"/>
      <w:r w:rsidRPr="004B43C1">
        <w:rPr>
          <w:rFonts w:ascii="Microsoft Sans Serif" w:hAnsi="Microsoft Sans Serif" w:cs="Microsoft Sans Serif"/>
          <w:b/>
          <w:bCs/>
          <w:color w:val="000000" w:themeColor="text1"/>
          <w:w w:val="110"/>
          <w:lang w:val="uk-UA"/>
        </w:rPr>
        <w:lastRenderedPageBreak/>
        <w:t xml:space="preserve"> </w:t>
      </w:r>
      <w:r w:rsidRPr="000C13F3">
        <w:rPr>
          <w:rFonts w:asciiTheme="minorHAnsi" w:hAnsiTheme="minorHAnsi" w:cstheme="minorHAnsi"/>
          <w:b/>
          <w:bCs/>
          <w:kern w:val="0"/>
          <w:sz w:val="22"/>
          <w:szCs w:val="22"/>
          <w:lang w:val="uk-UA"/>
          <w14:ligatures w14:val="none"/>
        </w:rPr>
        <w:t>План забезпечення відповідними ресурсами індустріального парку</w:t>
      </w:r>
      <w:bookmarkEnd w:id="12"/>
      <w:r w:rsidRPr="000C13F3">
        <w:rPr>
          <w:rFonts w:asciiTheme="minorHAnsi" w:hAnsiTheme="minorHAnsi" w:cstheme="minorHAnsi"/>
          <w:b/>
          <w:bCs/>
          <w:kern w:val="0"/>
          <w:sz w:val="22"/>
          <w:szCs w:val="22"/>
          <w:lang w:val="uk-UA"/>
          <w14:ligatures w14:val="none"/>
        </w:rPr>
        <w:t xml:space="preserve"> "</w:t>
      </w:r>
      <w:r w:rsidR="008C5F47" w:rsidRPr="000C13F3">
        <w:rPr>
          <w:rFonts w:asciiTheme="minorHAnsi" w:hAnsiTheme="minorHAnsi" w:cstheme="minorHAnsi"/>
          <w:b/>
          <w:bCs/>
          <w:kern w:val="0"/>
          <w:sz w:val="22"/>
          <w:szCs w:val="22"/>
          <w:lang w:val="uk-UA"/>
          <w14:ligatures w14:val="none"/>
        </w:rPr>
        <w:t>Кам’янець-Подільський</w:t>
      </w:r>
      <w:r w:rsidRPr="000C13F3">
        <w:rPr>
          <w:rFonts w:asciiTheme="minorHAnsi" w:hAnsiTheme="minorHAnsi" w:cstheme="minorHAnsi"/>
          <w:b/>
          <w:bCs/>
          <w:kern w:val="0"/>
          <w:sz w:val="22"/>
          <w:szCs w:val="22"/>
          <w:lang w:val="uk-UA"/>
          <w14:ligatures w14:val="none"/>
        </w:rPr>
        <w:t>"</w:t>
      </w:r>
      <w:bookmarkEnd w:id="13"/>
    </w:p>
    <w:p w14:paraId="4B9269A8" w14:textId="271669D8" w:rsidR="0016659B" w:rsidRPr="000A7803" w:rsidRDefault="0016659B" w:rsidP="003B23A7">
      <w:pPr>
        <w:pStyle w:val="5"/>
        <w:spacing w:before="0"/>
        <w:rPr>
          <w:rFonts w:ascii="Microsoft Sans Serif" w:hAnsi="Microsoft Sans Serif" w:cs="Microsoft Sans Serif"/>
          <w:b/>
          <w:spacing w:val="-3"/>
          <w:highlight w:val="yellow"/>
          <w:lang w:val="uk-UA"/>
        </w:rPr>
      </w:pPr>
      <w:r w:rsidRPr="000C13F3">
        <w:rPr>
          <w:rFonts w:asciiTheme="minorHAnsi" w:hAnsiTheme="minorHAnsi" w:cstheme="minorHAnsi"/>
          <w:b/>
          <w:bCs/>
          <w:kern w:val="0"/>
          <w:sz w:val="22"/>
          <w:szCs w:val="22"/>
          <w:lang w:val="uk-UA"/>
          <w14:ligatures w14:val="none"/>
        </w:rPr>
        <w:t>Забезпеченість інженерними мережами</w:t>
      </w:r>
      <w:r w:rsidRPr="000A7803">
        <w:rPr>
          <w:rFonts w:ascii="Microsoft Sans Serif" w:hAnsi="Microsoft Sans Serif" w:cs="Microsoft Sans Serif"/>
          <w:b/>
          <w:spacing w:val="-3"/>
          <w:highlight w:val="yellow"/>
          <w:lang w:val="uk-UA"/>
        </w:rPr>
        <w:t xml:space="preserve"> </w:t>
      </w:r>
    </w:p>
    <w:p w14:paraId="4AEC2AF9" w14:textId="78EE033D" w:rsidR="0016659B" w:rsidRPr="000C13F3" w:rsidRDefault="000C13F3" w:rsidP="003B23A7">
      <w:pPr>
        <w:pStyle w:val="af4"/>
        <w:jc w:val="both"/>
        <w:rPr>
          <w:rFonts w:asciiTheme="minorHAnsi" w:hAnsiTheme="minorHAnsi" w:cstheme="minorHAnsi"/>
          <w:spacing w:val="-3"/>
          <w:sz w:val="22"/>
          <w:szCs w:val="22"/>
        </w:rPr>
      </w:pPr>
      <w:r>
        <w:rPr>
          <w:rFonts w:asciiTheme="minorHAnsi" w:hAnsiTheme="minorHAnsi" w:cstheme="minorHAnsi"/>
          <w:sz w:val="22"/>
          <w:szCs w:val="22"/>
        </w:rPr>
        <w:t xml:space="preserve">Автомобільна дорога, залізниця, </w:t>
      </w:r>
      <w:r w:rsidR="0016659B" w:rsidRPr="000C13F3">
        <w:rPr>
          <w:rFonts w:asciiTheme="minorHAnsi" w:hAnsiTheme="minorHAnsi" w:cstheme="minorHAnsi"/>
          <w:sz w:val="22"/>
          <w:szCs w:val="22"/>
        </w:rPr>
        <w:t>інженерні мережі водопостачання</w:t>
      </w:r>
      <w:r>
        <w:rPr>
          <w:rFonts w:asciiTheme="minorHAnsi" w:hAnsiTheme="minorHAnsi" w:cstheme="minorHAnsi"/>
          <w:sz w:val="22"/>
          <w:szCs w:val="22"/>
        </w:rPr>
        <w:t>, зливов</w:t>
      </w:r>
      <w:r w:rsidR="00B402E7">
        <w:rPr>
          <w:rFonts w:asciiTheme="minorHAnsi" w:hAnsiTheme="minorHAnsi" w:cstheme="minorHAnsi"/>
          <w:sz w:val="22"/>
          <w:szCs w:val="22"/>
        </w:rPr>
        <w:t>ої</w:t>
      </w:r>
      <w:r>
        <w:rPr>
          <w:rFonts w:asciiTheme="minorHAnsi" w:hAnsiTheme="minorHAnsi" w:cstheme="minorHAnsi"/>
          <w:sz w:val="22"/>
          <w:szCs w:val="22"/>
        </w:rPr>
        <w:t xml:space="preserve"> каналізаці</w:t>
      </w:r>
      <w:r w:rsidR="00B402E7">
        <w:rPr>
          <w:rFonts w:asciiTheme="minorHAnsi" w:hAnsiTheme="minorHAnsi" w:cstheme="minorHAnsi"/>
          <w:sz w:val="22"/>
          <w:szCs w:val="22"/>
        </w:rPr>
        <w:t>ї</w:t>
      </w:r>
      <w:r w:rsidRPr="000C13F3">
        <w:rPr>
          <w:rFonts w:asciiTheme="minorHAnsi" w:hAnsiTheme="minorHAnsi" w:cstheme="minorHAnsi"/>
          <w:spacing w:val="-3"/>
          <w:sz w:val="22"/>
          <w:szCs w:val="22"/>
        </w:rPr>
        <w:t xml:space="preserve"> </w:t>
      </w:r>
      <w:r w:rsidRPr="000C13F3">
        <w:rPr>
          <w:rFonts w:asciiTheme="minorHAnsi" w:hAnsiTheme="minorHAnsi" w:cstheme="minorHAnsi"/>
          <w:sz w:val="22"/>
          <w:szCs w:val="22"/>
        </w:rPr>
        <w:t>проходять</w:t>
      </w:r>
      <w:r>
        <w:rPr>
          <w:rFonts w:asciiTheme="minorHAnsi" w:hAnsiTheme="minorHAnsi" w:cstheme="minorHAnsi"/>
          <w:spacing w:val="-3"/>
          <w:sz w:val="22"/>
          <w:szCs w:val="22"/>
        </w:rPr>
        <w:t xml:space="preserve"> на відстані не більше 0,25 км від території, визначеною Кам’янець-Подільською МТГ для створення</w:t>
      </w:r>
      <w:r w:rsidRPr="000C13F3">
        <w:rPr>
          <w:rFonts w:asciiTheme="minorHAnsi" w:hAnsiTheme="minorHAnsi" w:cstheme="minorHAnsi"/>
          <w:spacing w:val="-3"/>
          <w:sz w:val="22"/>
          <w:szCs w:val="22"/>
        </w:rPr>
        <w:t xml:space="preserve"> </w:t>
      </w:r>
      <w:r w:rsidRPr="000C13F3">
        <w:rPr>
          <w:rFonts w:asciiTheme="minorHAnsi" w:hAnsiTheme="minorHAnsi" w:cstheme="minorHAnsi"/>
          <w:sz w:val="22"/>
          <w:szCs w:val="22"/>
        </w:rPr>
        <w:t>індустріального парку</w:t>
      </w:r>
      <w:r>
        <w:rPr>
          <w:rFonts w:asciiTheme="minorHAnsi" w:hAnsiTheme="minorHAnsi" w:cstheme="minorHAnsi"/>
          <w:sz w:val="22"/>
          <w:szCs w:val="22"/>
        </w:rPr>
        <w:t>. Перспективне д</w:t>
      </w:r>
      <w:r w:rsidR="0016659B" w:rsidRPr="000C13F3">
        <w:rPr>
          <w:rFonts w:asciiTheme="minorHAnsi" w:hAnsiTheme="minorHAnsi" w:cstheme="minorHAnsi"/>
          <w:sz w:val="22"/>
          <w:szCs w:val="22"/>
        </w:rPr>
        <w:t xml:space="preserve">жерело електропостачання </w:t>
      </w:r>
      <w:r>
        <w:rPr>
          <w:rFonts w:asciiTheme="minorHAnsi" w:hAnsiTheme="minorHAnsi" w:cstheme="minorHAnsi"/>
          <w:sz w:val="22"/>
          <w:szCs w:val="22"/>
        </w:rPr>
        <w:t>-</w:t>
      </w:r>
      <w:r w:rsidR="0016659B" w:rsidRPr="000C13F3">
        <w:rPr>
          <w:rFonts w:asciiTheme="minorHAnsi" w:hAnsiTheme="minorHAnsi" w:cstheme="minorHAnsi"/>
          <w:sz w:val="22"/>
          <w:szCs w:val="22"/>
        </w:rPr>
        <w:t xml:space="preserve"> на відстані орієнтовно </w:t>
      </w:r>
      <w:r>
        <w:rPr>
          <w:rFonts w:asciiTheme="minorHAnsi" w:hAnsiTheme="minorHAnsi" w:cstheme="minorHAnsi"/>
          <w:sz w:val="22"/>
          <w:szCs w:val="22"/>
        </w:rPr>
        <w:t>0,9</w:t>
      </w:r>
      <w:r w:rsidR="0016659B" w:rsidRPr="000C13F3">
        <w:rPr>
          <w:rFonts w:asciiTheme="minorHAnsi" w:hAnsiTheme="minorHAnsi" w:cstheme="minorHAnsi"/>
          <w:sz w:val="22"/>
          <w:szCs w:val="22"/>
        </w:rPr>
        <w:t xml:space="preserve"> км</w:t>
      </w:r>
      <w:r>
        <w:rPr>
          <w:rFonts w:asciiTheme="minorHAnsi" w:hAnsiTheme="minorHAnsi" w:cstheme="minorHAnsi"/>
          <w:sz w:val="22"/>
          <w:szCs w:val="22"/>
        </w:rPr>
        <w:t>, а водовідведення господарсько-побутових стоків на відстані орієнтовно 1,</w:t>
      </w:r>
      <w:r w:rsidR="00B402E7">
        <w:rPr>
          <w:rFonts w:asciiTheme="minorHAnsi" w:hAnsiTheme="minorHAnsi" w:cstheme="minorHAnsi"/>
          <w:sz w:val="22"/>
          <w:szCs w:val="22"/>
        </w:rPr>
        <w:t>25</w:t>
      </w:r>
      <w:r>
        <w:rPr>
          <w:rFonts w:asciiTheme="minorHAnsi" w:hAnsiTheme="minorHAnsi" w:cstheme="minorHAnsi"/>
          <w:sz w:val="22"/>
          <w:szCs w:val="22"/>
        </w:rPr>
        <w:t xml:space="preserve"> км</w:t>
      </w:r>
      <w:r w:rsidR="00B402E7">
        <w:rPr>
          <w:rFonts w:asciiTheme="minorHAnsi" w:hAnsiTheme="minorHAnsi" w:cstheme="minorHAnsi"/>
          <w:sz w:val="22"/>
          <w:szCs w:val="22"/>
        </w:rPr>
        <w:t xml:space="preserve"> від зазначеної території</w:t>
      </w:r>
      <w:r w:rsidR="0016659B" w:rsidRPr="000C13F3">
        <w:rPr>
          <w:rFonts w:asciiTheme="minorHAnsi" w:hAnsiTheme="minorHAnsi" w:cstheme="minorHAnsi"/>
          <w:sz w:val="22"/>
          <w:szCs w:val="22"/>
        </w:rPr>
        <w:t>.</w:t>
      </w:r>
    </w:p>
    <w:p w14:paraId="61395D3C" w14:textId="77777777" w:rsidR="0016659B" w:rsidRPr="000C13F3" w:rsidRDefault="0016659B" w:rsidP="003B23A7">
      <w:pPr>
        <w:pStyle w:val="af4"/>
        <w:ind w:firstLine="459"/>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На даний момент на території земельної ділянки ІП відсутні будь-які інженерно-транспортні комунікації.</w:t>
      </w:r>
    </w:p>
    <w:p w14:paraId="70BAAB46" w14:textId="77777777" w:rsidR="0016659B" w:rsidRPr="000C13F3" w:rsidRDefault="0016659B" w:rsidP="003B23A7">
      <w:pPr>
        <w:pStyle w:val="af4"/>
        <w:ind w:firstLine="459"/>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Індустріальний парк забезпечуватиметься наступними мережами: </w:t>
      </w:r>
    </w:p>
    <w:p w14:paraId="44498C86" w14:textId="57607C2E" w:rsidR="0016659B" w:rsidRPr="000C13F3" w:rsidRDefault="0016659B" w:rsidP="003B23A7">
      <w:pPr>
        <w:pStyle w:val="af4"/>
        <w:numPr>
          <w:ilvl w:val="0"/>
          <w:numId w:val="51"/>
        </w:numPr>
        <w:autoSpaceDE/>
        <w:autoSpaceDN/>
        <w:ind w:left="113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електропостачання, включаючи відновлювальні джерела енергії</w:t>
      </w:r>
      <w:r w:rsidR="00B402E7">
        <w:rPr>
          <w:rFonts w:asciiTheme="minorHAnsi" w:hAnsiTheme="minorHAnsi" w:cstheme="minorHAnsi"/>
          <w:spacing w:val="-3"/>
          <w:sz w:val="22"/>
          <w:szCs w:val="22"/>
        </w:rPr>
        <w:t xml:space="preserve"> (дахові СЕС)</w:t>
      </w:r>
      <w:r w:rsidRPr="000C13F3">
        <w:rPr>
          <w:rFonts w:asciiTheme="minorHAnsi" w:hAnsiTheme="minorHAnsi" w:cstheme="minorHAnsi"/>
          <w:spacing w:val="-3"/>
          <w:sz w:val="22"/>
          <w:szCs w:val="22"/>
        </w:rPr>
        <w:t>;</w:t>
      </w:r>
    </w:p>
    <w:p w14:paraId="17A39977" w14:textId="77777777" w:rsidR="00B402E7" w:rsidRDefault="00B402E7" w:rsidP="003B23A7">
      <w:pPr>
        <w:pStyle w:val="af4"/>
        <w:numPr>
          <w:ilvl w:val="0"/>
          <w:numId w:val="51"/>
        </w:numPr>
        <w:autoSpaceDE/>
        <w:autoSpaceDN/>
        <w:ind w:left="1134"/>
        <w:jc w:val="both"/>
        <w:rPr>
          <w:rFonts w:asciiTheme="minorHAnsi" w:hAnsiTheme="minorHAnsi" w:cstheme="minorHAnsi"/>
          <w:spacing w:val="-3"/>
          <w:sz w:val="22"/>
          <w:szCs w:val="22"/>
        </w:rPr>
      </w:pPr>
      <w:r>
        <w:rPr>
          <w:rFonts w:asciiTheme="minorHAnsi" w:hAnsiTheme="minorHAnsi" w:cstheme="minorHAnsi"/>
          <w:spacing w:val="-3"/>
          <w:sz w:val="22"/>
          <w:szCs w:val="22"/>
        </w:rPr>
        <w:t>газопостачання;</w:t>
      </w:r>
    </w:p>
    <w:p w14:paraId="54A0C054" w14:textId="24BA3C2F" w:rsidR="0016659B" w:rsidRPr="000C13F3" w:rsidRDefault="0016659B" w:rsidP="003B23A7">
      <w:pPr>
        <w:pStyle w:val="af4"/>
        <w:numPr>
          <w:ilvl w:val="0"/>
          <w:numId w:val="51"/>
        </w:numPr>
        <w:autoSpaceDE/>
        <w:autoSpaceDN/>
        <w:ind w:left="113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водопостачання;</w:t>
      </w:r>
    </w:p>
    <w:p w14:paraId="35FF3394" w14:textId="77777777" w:rsidR="0016659B" w:rsidRPr="000C13F3" w:rsidRDefault="0016659B" w:rsidP="003B23A7">
      <w:pPr>
        <w:pStyle w:val="af4"/>
        <w:numPr>
          <w:ilvl w:val="0"/>
          <w:numId w:val="51"/>
        </w:numPr>
        <w:autoSpaceDE/>
        <w:autoSpaceDN/>
        <w:ind w:left="1134"/>
        <w:rPr>
          <w:rFonts w:asciiTheme="minorHAnsi" w:hAnsiTheme="minorHAnsi" w:cstheme="minorHAnsi"/>
          <w:spacing w:val="-3"/>
          <w:sz w:val="22"/>
          <w:szCs w:val="22"/>
        </w:rPr>
      </w:pPr>
      <w:r w:rsidRPr="000C13F3">
        <w:rPr>
          <w:rFonts w:asciiTheme="minorHAnsi" w:hAnsiTheme="minorHAnsi" w:cstheme="minorHAnsi"/>
          <w:spacing w:val="-3"/>
          <w:sz w:val="22"/>
          <w:szCs w:val="22"/>
        </w:rPr>
        <w:t>водовідведення господарсько-побутових та зливових стоків.</w:t>
      </w:r>
    </w:p>
    <w:p w14:paraId="1C414FF2" w14:textId="77777777" w:rsidR="0016659B" w:rsidRPr="000C13F3" w:rsidRDefault="0016659B" w:rsidP="003B23A7">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Схеми інженерних мереж будуть визначатися на етапі проєктування. </w:t>
      </w:r>
    </w:p>
    <w:p w14:paraId="10A4ABE4" w14:textId="30BE9151" w:rsidR="0016659B" w:rsidRPr="000C13F3" w:rsidRDefault="00B402E7" w:rsidP="003B23A7">
      <w:pPr>
        <w:pStyle w:val="af4"/>
        <w:jc w:val="both"/>
        <w:rPr>
          <w:rFonts w:asciiTheme="minorHAnsi" w:hAnsiTheme="minorHAnsi" w:cstheme="minorHAnsi"/>
          <w:spacing w:val="-3"/>
          <w:sz w:val="22"/>
          <w:szCs w:val="22"/>
        </w:rPr>
      </w:pPr>
      <w:r>
        <w:rPr>
          <w:rFonts w:asciiTheme="minorHAnsi" w:hAnsiTheme="minorHAnsi" w:cstheme="minorHAnsi"/>
          <w:spacing w:val="-3"/>
          <w:sz w:val="22"/>
          <w:szCs w:val="22"/>
        </w:rPr>
        <w:t>П</w:t>
      </w:r>
      <w:r w:rsidR="0016659B" w:rsidRPr="000C13F3">
        <w:rPr>
          <w:rFonts w:asciiTheme="minorHAnsi" w:hAnsiTheme="minorHAnsi" w:cstheme="minorHAnsi"/>
          <w:spacing w:val="-3"/>
          <w:sz w:val="22"/>
          <w:szCs w:val="22"/>
        </w:rPr>
        <w:t>ерспективна схема інженерних мереж наведена на наступному малюнку:</w:t>
      </w:r>
    </w:p>
    <w:p w14:paraId="2B066F34" w14:textId="177E8953" w:rsidR="0016659B" w:rsidRPr="000C13F3" w:rsidRDefault="00E615D2" w:rsidP="003B23A7">
      <w:pPr>
        <w:spacing w:after="0" w:line="240" w:lineRule="auto"/>
        <w:rPr>
          <w:rFonts w:cstheme="minorHAnsi"/>
          <w:lang w:val="en-US"/>
        </w:rPr>
      </w:pPr>
      <w:r w:rsidRPr="000C13F3">
        <w:rPr>
          <w:rFonts w:cstheme="minorHAnsi"/>
          <w:b/>
          <w:noProof/>
        </w:rPr>
        <w:drawing>
          <wp:inline distT="0" distB="0" distL="0" distR="0" wp14:anchorId="6C66E747" wp14:editId="6DB28B5C">
            <wp:extent cx="6236817" cy="3518611"/>
            <wp:effectExtent l="0" t="0" r="0" b="0"/>
            <wp:docPr id="578663995" name="Рисунок 578663995" descr="Зображення, що містить карта, схема, План, ескіз&#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37604" name="Рисунок 1" descr="Зображення, що містить карта, схема, План, ескіз&#10;&#10;Автоматично згенерований опис"/>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109" t="22866" r="10337" b="12880"/>
                    <a:stretch/>
                  </pic:blipFill>
                  <pic:spPr bwMode="auto">
                    <a:xfrm>
                      <a:off x="0" y="0"/>
                      <a:ext cx="6236817" cy="3518611"/>
                    </a:xfrm>
                    <a:prstGeom prst="rect">
                      <a:avLst/>
                    </a:prstGeom>
                    <a:noFill/>
                    <a:ln>
                      <a:noFill/>
                    </a:ln>
                    <a:extLst>
                      <a:ext uri="{53640926-AAD7-44D8-BBD7-CCE9431645EC}">
                        <a14:shadowObscured xmlns:a14="http://schemas.microsoft.com/office/drawing/2010/main"/>
                      </a:ext>
                    </a:extLst>
                  </pic:spPr>
                </pic:pic>
              </a:graphicData>
            </a:graphic>
          </wp:inline>
        </w:drawing>
      </w:r>
    </w:p>
    <w:p w14:paraId="5A6279B8" w14:textId="591951E3" w:rsidR="0016659B" w:rsidRPr="000C13F3" w:rsidRDefault="000358C0" w:rsidP="003B23A7">
      <w:pPr>
        <w:spacing w:after="0" w:line="240" w:lineRule="auto"/>
        <w:jc w:val="center"/>
        <w:textAlignment w:val="baseline"/>
        <w:rPr>
          <w:rFonts w:cstheme="minorHAnsi"/>
          <w:b/>
          <w:spacing w:val="-3"/>
        </w:rPr>
      </w:pPr>
      <w:r w:rsidRPr="000C13F3">
        <w:rPr>
          <w:rFonts w:cstheme="minorHAnsi"/>
          <w:b/>
          <w:spacing w:val="-3"/>
        </w:rPr>
        <w:t>Мал</w:t>
      </w:r>
      <w:r w:rsidR="0016659B" w:rsidRPr="000C13F3">
        <w:rPr>
          <w:rFonts w:cstheme="minorHAnsi"/>
          <w:b/>
          <w:spacing w:val="-3"/>
        </w:rPr>
        <w:t>.</w:t>
      </w:r>
      <w:r w:rsidR="00FF2AAC">
        <w:rPr>
          <w:rFonts w:cstheme="minorHAnsi"/>
          <w:b/>
          <w:spacing w:val="-3"/>
          <w:lang w:val="ru-RU"/>
        </w:rPr>
        <w:t xml:space="preserve">4. </w:t>
      </w:r>
      <w:r w:rsidR="00B402E7">
        <w:rPr>
          <w:rFonts w:cstheme="minorHAnsi"/>
          <w:b/>
          <w:spacing w:val="-3"/>
        </w:rPr>
        <w:t>Перспективна</w:t>
      </w:r>
      <w:r w:rsidR="0016659B" w:rsidRPr="000C13F3">
        <w:rPr>
          <w:rFonts w:cstheme="minorHAnsi"/>
          <w:b/>
          <w:spacing w:val="-3"/>
        </w:rPr>
        <w:t xml:space="preserve"> схема інженерних мереж індустріального парку</w:t>
      </w:r>
    </w:p>
    <w:p w14:paraId="69EBEF19" w14:textId="77777777" w:rsidR="0016659B" w:rsidRPr="000C13F3" w:rsidRDefault="0016659B" w:rsidP="003B23A7">
      <w:pPr>
        <w:pStyle w:val="af4"/>
        <w:jc w:val="both"/>
        <w:rPr>
          <w:rFonts w:asciiTheme="minorHAnsi" w:hAnsiTheme="minorHAnsi" w:cstheme="minorHAnsi"/>
          <w:sz w:val="22"/>
          <w:szCs w:val="22"/>
        </w:rPr>
      </w:pPr>
      <w:r w:rsidRPr="000C13F3">
        <w:rPr>
          <w:rFonts w:asciiTheme="minorHAnsi" w:hAnsiTheme="minorHAnsi" w:cstheme="minorHAnsi"/>
          <w:sz w:val="22"/>
          <w:szCs w:val="22"/>
        </w:rPr>
        <w:t>Загальні вузлові об'єкти обслуговування та інженерного забезпечення розміщуються на територіях, які є найбільш</w:t>
      </w:r>
      <w:r w:rsidRPr="000C13F3">
        <w:rPr>
          <w:rFonts w:asciiTheme="minorHAnsi" w:hAnsiTheme="minorHAnsi" w:cstheme="minorHAnsi"/>
          <w:w w:val="99"/>
          <w:sz w:val="22"/>
          <w:szCs w:val="22"/>
        </w:rPr>
        <w:t xml:space="preserve"> </w:t>
      </w:r>
      <w:r w:rsidRPr="000C13F3">
        <w:rPr>
          <w:rFonts w:asciiTheme="minorHAnsi" w:hAnsiTheme="minorHAnsi" w:cstheme="minorHAnsi"/>
          <w:spacing w:val="1"/>
          <w:sz w:val="22"/>
          <w:szCs w:val="22"/>
        </w:rPr>
        <w:t>доцільним</w:t>
      </w:r>
      <w:r w:rsidRPr="000C13F3">
        <w:rPr>
          <w:rFonts w:asciiTheme="minorHAnsi" w:hAnsiTheme="minorHAnsi" w:cstheme="minorHAnsi"/>
          <w:spacing w:val="-5"/>
          <w:sz w:val="22"/>
          <w:szCs w:val="22"/>
        </w:rPr>
        <w:t>и</w:t>
      </w:r>
      <w:r w:rsidRPr="000C13F3">
        <w:rPr>
          <w:rFonts w:asciiTheme="minorHAnsi" w:hAnsiTheme="minorHAnsi" w:cstheme="minorHAnsi"/>
          <w:sz w:val="22"/>
          <w:szCs w:val="22"/>
        </w:rPr>
        <w:t xml:space="preserve">, </w:t>
      </w:r>
      <w:r w:rsidRPr="000C13F3">
        <w:rPr>
          <w:rFonts w:asciiTheme="minorHAnsi" w:hAnsiTheme="minorHAnsi" w:cstheme="minorHAnsi"/>
          <w:spacing w:val="1"/>
          <w:sz w:val="22"/>
          <w:szCs w:val="22"/>
        </w:rPr>
        <w:t>виходяч</w:t>
      </w:r>
      <w:r w:rsidRPr="000C13F3">
        <w:rPr>
          <w:rFonts w:asciiTheme="minorHAnsi" w:hAnsiTheme="minorHAnsi" w:cstheme="minorHAnsi"/>
          <w:sz w:val="22"/>
          <w:szCs w:val="22"/>
        </w:rPr>
        <w:t xml:space="preserve">и з </w:t>
      </w:r>
      <w:r w:rsidRPr="000C13F3">
        <w:rPr>
          <w:rFonts w:asciiTheme="minorHAnsi" w:hAnsiTheme="minorHAnsi" w:cstheme="minorHAnsi"/>
          <w:spacing w:val="3"/>
          <w:sz w:val="22"/>
          <w:szCs w:val="22"/>
        </w:rPr>
        <w:t>п</w:t>
      </w:r>
      <w:r w:rsidRPr="000C13F3">
        <w:rPr>
          <w:rFonts w:asciiTheme="minorHAnsi" w:hAnsiTheme="minorHAnsi" w:cstheme="minorHAnsi"/>
          <w:spacing w:val="1"/>
          <w:sz w:val="22"/>
          <w:szCs w:val="22"/>
        </w:rPr>
        <w:t>рин</w:t>
      </w:r>
      <w:r w:rsidRPr="000C13F3">
        <w:rPr>
          <w:rFonts w:asciiTheme="minorHAnsi" w:hAnsiTheme="minorHAnsi" w:cstheme="minorHAnsi"/>
          <w:spacing w:val="-4"/>
          <w:sz w:val="22"/>
          <w:szCs w:val="22"/>
        </w:rPr>
        <w:t>ц</w:t>
      </w:r>
      <w:r w:rsidRPr="000C13F3">
        <w:rPr>
          <w:rFonts w:asciiTheme="minorHAnsi" w:hAnsiTheme="minorHAnsi" w:cstheme="minorHAnsi"/>
          <w:spacing w:val="4"/>
          <w:sz w:val="22"/>
          <w:szCs w:val="22"/>
        </w:rPr>
        <w:t>и</w:t>
      </w:r>
      <w:r w:rsidRPr="000C13F3">
        <w:rPr>
          <w:rFonts w:asciiTheme="minorHAnsi" w:hAnsiTheme="minorHAnsi" w:cstheme="minorHAnsi"/>
          <w:sz w:val="22"/>
          <w:szCs w:val="22"/>
        </w:rPr>
        <w:t xml:space="preserve">пів </w:t>
      </w:r>
      <w:r w:rsidRPr="000C13F3">
        <w:rPr>
          <w:rFonts w:asciiTheme="minorHAnsi" w:hAnsiTheme="minorHAnsi" w:cstheme="minorHAnsi"/>
          <w:spacing w:val="1"/>
          <w:sz w:val="22"/>
          <w:szCs w:val="22"/>
        </w:rPr>
        <w:t>мінімізаці</w:t>
      </w:r>
      <w:r w:rsidRPr="000C13F3">
        <w:rPr>
          <w:rFonts w:asciiTheme="minorHAnsi" w:hAnsiTheme="minorHAnsi" w:cstheme="minorHAnsi"/>
          <w:sz w:val="22"/>
          <w:szCs w:val="22"/>
        </w:rPr>
        <w:t xml:space="preserve">ї </w:t>
      </w:r>
      <w:r w:rsidRPr="000C13F3">
        <w:rPr>
          <w:rFonts w:asciiTheme="minorHAnsi" w:hAnsiTheme="minorHAnsi" w:cstheme="minorHAnsi"/>
          <w:spacing w:val="1"/>
          <w:sz w:val="22"/>
          <w:szCs w:val="22"/>
        </w:rPr>
        <w:t>вит</w:t>
      </w:r>
      <w:r w:rsidRPr="000C13F3">
        <w:rPr>
          <w:rFonts w:asciiTheme="minorHAnsi" w:hAnsiTheme="minorHAnsi" w:cstheme="minorHAnsi"/>
          <w:spacing w:val="-8"/>
          <w:sz w:val="22"/>
          <w:szCs w:val="22"/>
        </w:rPr>
        <w:t>р</w:t>
      </w:r>
      <w:r w:rsidRPr="000C13F3">
        <w:rPr>
          <w:rFonts w:asciiTheme="minorHAnsi" w:hAnsiTheme="minorHAnsi" w:cstheme="minorHAnsi"/>
          <w:spacing w:val="1"/>
          <w:sz w:val="22"/>
          <w:szCs w:val="22"/>
        </w:rPr>
        <w:t>а</w:t>
      </w:r>
      <w:r w:rsidRPr="000C13F3">
        <w:rPr>
          <w:rFonts w:asciiTheme="minorHAnsi" w:hAnsiTheme="minorHAnsi" w:cstheme="minorHAnsi"/>
          <w:sz w:val="22"/>
          <w:szCs w:val="22"/>
        </w:rPr>
        <w:t xml:space="preserve">т </w:t>
      </w:r>
      <w:r w:rsidRPr="000C13F3">
        <w:rPr>
          <w:rFonts w:asciiTheme="minorHAnsi" w:hAnsiTheme="minorHAnsi" w:cstheme="minorHAnsi"/>
          <w:spacing w:val="3"/>
          <w:sz w:val="22"/>
          <w:szCs w:val="22"/>
        </w:rPr>
        <w:t>н</w:t>
      </w:r>
      <w:r w:rsidRPr="000C13F3">
        <w:rPr>
          <w:rFonts w:asciiTheme="minorHAnsi" w:hAnsiTheme="minorHAnsi" w:cstheme="minorHAnsi"/>
          <w:sz w:val="22"/>
          <w:szCs w:val="22"/>
        </w:rPr>
        <w:t xml:space="preserve">а </w:t>
      </w:r>
      <w:r w:rsidRPr="000C13F3">
        <w:rPr>
          <w:rFonts w:asciiTheme="minorHAnsi" w:hAnsiTheme="minorHAnsi" w:cstheme="minorHAnsi"/>
          <w:spacing w:val="1"/>
          <w:sz w:val="22"/>
          <w:szCs w:val="22"/>
        </w:rPr>
        <w:t xml:space="preserve">їх </w:t>
      </w:r>
      <w:r w:rsidRPr="000C13F3">
        <w:rPr>
          <w:rFonts w:asciiTheme="minorHAnsi" w:hAnsiTheme="minorHAnsi" w:cstheme="minorHAnsi"/>
          <w:sz w:val="22"/>
          <w:szCs w:val="22"/>
        </w:rPr>
        <w:t>будівництв</w:t>
      </w:r>
      <w:r w:rsidRPr="000C13F3">
        <w:rPr>
          <w:rFonts w:asciiTheme="minorHAnsi" w:hAnsiTheme="minorHAnsi" w:cstheme="minorHAnsi"/>
          <w:spacing w:val="-3"/>
          <w:sz w:val="22"/>
          <w:szCs w:val="22"/>
        </w:rPr>
        <w:t>о</w:t>
      </w:r>
      <w:r w:rsidRPr="000C13F3">
        <w:rPr>
          <w:rFonts w:asciiTheme="minorHAnsi" w:hAnsiTheme="minorHAnsi" w:cstheme="minorHAnsi"/>
          <w:sz w:val="22"/>
          <w:szCs w:val="22"/>
        </w:rPr>
        <w:t>,</w:t>
      </w:r>
      <w:r w:rsidRPr="000C13F3">
        <w:rPr>
          <w:rFonts w:asciiTheme="minorHAnsi" w:hAnsiTheme="minorHAnsi" w:cstheme="minorHAnsi"/>
          <w:spacing w:val="63"/>
          <w:sz w:val="22"/>
          <w:szCs w:val="22"/>
        </w:rPr>
        <w:t xml:space="preserve"> </w:t>
      </w:r>
      <w:r w:rsidRPr="000C13F3">
        <w:rPr>
          <w:rFonts w:asciiTheme="minorHAnsi" w:hAnsiTheme="minorHAnsi" w:cstheme="minorHAnsi"/>
          <w:spacing w:val="4"/>
          <w:sz w:val="22"/>
          <w:szCs w:val="22"/>
        </w:rPr>
        <w:t>п</w:t>
      </w:r>
      <w:r w:rsidRPr="000C13F3">
        <w:rPr>
          <w:rFonts w:asciiTheme="minorHAnsi" w:hAnsiTheme="minorHAnsi" w:cstheme="minorHAnsi"/>
          <w:sz w:val="22"/>
          <w:szCs w:val="22"/>
        </w:rPr>
        <w:t>риближення</w:t>
      </w:r>
      <w:r w:rsidRPr="000C13F3">
        <w:rPr>
          <w:rFonts w:asciiTheme="minorHAnsi" w:hAnsiTheme="minorHAnsi" w:cstheme="minorHAnsi"/>
          <w:spacing w:val="55"/>
          <w:sz w:val="22"/>
          <w:szCs w:val="22"/>
        </w:rPr>
        <w:t xml:space="preserve"> </w:t>
      </w:r>
      <w:r w:rsidRPr="000C13F3">
        <w:rPr>
          <w:rFonts w:asciiTheme="minorHAnsi" w:hAnsiTheme="minorHAnsi" w:cstheme="minorHAnsi"/>
          <w:sz w:val="22"/>
          <w:szCs w:val="22"/>
        </w:rPr>
        <w:t>до</w:t>
      </w:r>
      <w:r w:rsidRPr="000C13F3">
        <w:rPr>
          <w:rFonts w:asciiTheme="minorHAnsi" w:hAnsiTheme="minorHAnsi" w:cstheme="minorHAnsi"/>
          <w:spacing w:val="55"/>
          <w:sz w:val="22"/>
          <w:szCs w:val="22"/>
        </w:rPr>
        <w:t xml:space="preserve"> </w:t>
      </w:r>
      <w:r w:rsidRPr="000C13F3">
        <w:rPr>
          <w:rFonts w:asciiTheme="minorHAnsi" w:hAnsiTheme="minorHAnsi" w:cstheme="minorHAnsi"/>
          <w:sz w:val="22"/>
          <w:szCs w:val="22"/>
        </w:rPr>
        <w:t>дже</w:t>
      </w:r>
      <w:r w:rsidRPr="000C13F3">
        <w:rPr>
          <w:rFonts w:asciiTheme="minorHAnsi" w:hAnsiTheme="minorHAnsi" w:cstheme="minorHAnsi"/>
          <w:spacing w:val="5"/>
          <w:sz w:val="22"/>
          <w:szCs w:val="22"/>
        </w:rPr>
        <w:t>р</w:t>
      </w:r>
      <w:r w:rsidRPr="000C13F3">
        <w:rPr>
          <w:rFonts w:asciiTheme="minorHAnsi" w:hAnsiTheme="minorHAnsi" w:cstheme="minorHAnsi"/>
          <w:sz w:val="22"/>
          <w:szCs w:val="22"/>
        </w:rPr>
        <w:t>ел</w:t>
      </w:r>
      <w:r w:rsidRPr="000C13F3">
        <w:rPr>
          <w:rFonts w:asciiTheme="minorHAnsi" w:hAnsiTheme="minorHAnsi" w:cstheme="minorHAnsi"/>
          <w:spacing w:val="54"/>
          <w:sz w:val="22"/>
          <w:szCs w:val="22"/>
        </w:rPr>
        <w:t xml:space="preserve"> </w:t>
      </w:r>
      <w:r w:rsidRPr="000C13F3">
        <w:rPr>
          <w:rFonts w:asciiTheme="minorHAnsi" w:hAnsiTheme="minorHAnsi" w:cstheme="minorHAnsi"/>
          <w:sz w:val="22"/>
          <w:szCs w:val="22"/>
        </w:rPr>
        <w:t>постачанн</w:t>
      </w:r>
      <w:r w:rsidRPr="000C13F3">
        <w:rPr>
          <w:rFonts w:asciiTheme="minorHAnsi" w:hAnsiTheme="minorHAnsi" w:cstheme="minorHAnsi"/>
          <w:spacing w:val="6"/>
          <w:sz w:val="22"/>
          <w:szCs w:val="22"/>
        </w:rPr>
        <w:t>я</w:t>
      </w:r>
      <w:r w:rsidRPr="000C13F3">
        <w:rPr>
          <w:rFonts w:asciiTheme="minorHAnsi" w:hAnsiTheme="minorHAnsi" w:cstheme="minorHAnsi"/>
          <w:sz w:val="22"/>
          <w:szCs w:val="22"/>
        </w:rPr>
        <w:t>,</w:t>
      </w:r>
      <w:r w:rsidRPr="000C13F3">
        <w:rPr>
          <w:rFonts w:asciiTheme="minorHAnsi" w:hAnsiTheme="minorHAnsi" w:cstheme="minorHAnsi"/>
          <w:spacing w:val="63"/>
          <w:sz w:val="22"/>
          <w:szCs w:val="22"/>
        </w:rPr>
        <w:t xml:space="preserve"> </w:t>
      </w:r>
      <w:r w:rsidRPr="000C13F3">
        <w:rPr>
          <w:rFonts w:asciiTheme="minorHAnsi" w:hAnsiTheme="minorHAnsi" w:cstheme="minorHAnsi"/>
          <w:sz w:val="22"/>
          <w:szCs w:val="22"/>
        </w:rPr>
        <w:t>споживання</w:t>
      </w:r>
      <w:r w:rsidRPr="000C13F3">
        <w:rPr>
          <w:rFonts w:asciiTheme="minorHAnsi" w:hAnsiTheme="minorHAnsi" w:cstheme="minorHAnsi"/>
          <w:spacing w:val="54"/>
          <w:sz w:val="22"/>
          <w:szCs w:val="22"/>
        </w:rPr>
        <w:t xml:space="preserve"> </w:t>
      </w:r>
      <w:r w:rsidRPr="000C13F3">
        <w:rPr>
          <w:rFonts w:asciiTheme="minorHAnsi" w:hAnsiTheme="minorHAnsi" w:cstheme="minorHAnsi"/>
          <w:sz w:val="22"/>
          <w:szCs w:val="22"/>
        </w:rPr>
        <w:t>чи</w:t>
      </w:r>
      <w:r w:rsidRPr="000C13F3">
        <w:rPr>
          <w:rFonts w:asciiTheme="minorHAnsi" w:hAnsiTheme="minorHAnsi" w:cstheme="minorHAnsi"/>
          <w:w w:val="99"/>
          <w:sz w:val="22"/>
          <w:szCs w:val="22"/>
        </w:rPr>
        <w:t xml:space="preserve"> </w:t>
      </w:r>
      <w:r w:rsidRPr="000C13F3">
        <w:rPr>
          <w:rFonts w:asciiTheme="minorHAnsi" w:hAnsiTheme="minorHAnsi" w:cstheme="minorHAnsi"/>
          <w:sz w:val="22"/>
          <w:szCs w:val="22"/>
        </w:rPr>
        <w:t>обслу</w:t>
      </w:r>
      <w:r w:rsidRPr="000C13F3">
        <w:rPr>
          <w:rFonts w:asciiTheme="minorHAnsi" w:hAnsiTheme="minorHAnsi" w:cstheme="minorHAnsi"/>
          <w:spacing w:val="4"/>
          <w:sz w:val="22"/>
          <w:szCs w:val="22"/>
        </w:rPr>
        <w:t>г</w:t>
      </w:r>
      <w:r w:rsidRPr="000C13F3">
        <w:rPr>
          <w:rFonts w:asciiTheme="minorHAnsi" w:hAnsiTheme="minorHAnsi" w:cstheme="minorHAnsi"/>
          <w:sz w:val="22"/>
          <w:szCs w:val="22"/>
        </w:rPr>
        <w:t>овуванн</w:t>
      </w:r>
      <w:r w:rsidRPr="000C13F3">
        <w:rPr>
          <w:rFonts w:asciiTheme="minorHAnsi" w:hAnsiTheme="minorHAnsi" w:cstheme="minorHAnsi"/>
          <w:spacing w:val="3"/>
          <w:sz w:val="22"/>
          <w:szCs w:val="22"/>
        </w:rPr>
        <w:t>я</w:t>
      </w:r>
      <w:r w:rsidRPr="000C13F3">
        <w:rPr>
          <w:rFonts w:asciiTheme="minorHAnsi" w:hAnsiTheme="minorHAnsi" w:cstheme="minorHAnsi"/>
          <w:sz w:val="22"/>
          <w:szCs w:val="22"/>
        </w:rPr>
        <w:t>,</w:t>
      </w:r>
      <w:r w:rsidRPr="000C13F3">
        <w:rPr>
          <w:rFonts w:asciiTheme="minorHAnsi" w:hAnsiTheme="minorHAnsi" w:cstheme="minorHAnsi"/>
          <w:spacing w:val="1"/>
          <w:sz w:val="22"/>
          <w:szCs w:val="22"/>
        </w:rPr>
        <w:t xml:space="preserve"> </w:t>
      </w:r>
      <w:r w:rsidRPr="000C13F3">
        <w:rPr>
          <w:rFonts w:asciiTheme="minorHAnsi" w:hAnsiTheme="minorHAnsi" w:cstheme="minorHAnsi"/>
          <w:sz w:val="22"/>
          <w:szCs w:val="22"/>
        </w:rPr>
        <w:t>сані</w:t>
      </w:r>
      <w:r w:rsidRPr="000C13F3">
        <w:rPr>
          <w:rFonts w:asciiTheme="minorHAnsi" w:hAnsiTheme="minorHAnsi" w:cstheme="minorHAnsi"/>
          <w:spacing w:val="5"/>
          <w:sz w:val="22"/>
          <w:szCs w:val="22"/>
        </w:rPr>
        <w:t>т</w:t>
      </w:r>
      <w:r w:rsidRPr="000C13F3">
        <w:rPr>
          <w:rFonts w:asciiTheme="minorHAnsi" w:hAnsiTheme="minorHAnsi" w:cstheme="minorHAnsi"/>
          <w:sz w:val="22"/>
          <w:szCs w:val="22"/>
        </w:rPr>
        <w:t>арно-гігі</w:t>
      </w:r>
      <w:r w:rsidRPr="000C13F3">
        <w:rPr>
          <w:rFonts w:asciiTheme="minorHAnsi" w:hAnsiTheme="minorHAnsi" w:cstheme="minorHAnsi"/>
          <w:spacing w:val="3"/>
          <w:sz w:val="22"/>
          <w:szCs w:val="22"/>
        </w:rPr>
        <w:t>є</w:t>
      </w:r>
      <w:r w:rsidRPr="000C13F3">
        <w:rPr>
          <w:rFonts w:asciiTheme="minorHAnsi" w:hAnsiTheme="minorHAnsi" w:cstheme="minorHAnsi"/>
          <w:sz w:val="22"/>
          <w:szCs w:val="22"/>
        </w:rPr>
        <w:t>нічних</w:t>
      </w:r>
      <w:r w:rsidRPr="000C13F3">
        <w:rPr>
          <w:rFonts w:asciiTheme="minorHAnsi" w:hAnsiTheme="minorHAnsi" w:cstheme="minorHAnsi"/>
          <w:spacing w:val="-8"/>
          <w:sz w:val="22"/>
          <w:szCs w:val="22"/>
        </w:rPr>
        <w:t xml:space="preserve"> </w:t>
      </w:r>
      <w:r w:rsidRPr="000C13F3">
        <w:rPr>
          <w:rFonts w:asciiTheme="minorHAnsi" w:hAnsiTheme="minorHAnsi" w:cstheme="minorHAnsi"/>
          <w:sz w:val="22"/>
          <w:szCs w:val="22"/>
        </w:rPr>
        <w:t>ф</w:t>
      </w:r>
      <w:r w:rsidRPr="000C13F3">
        <w:rPr>
          <w:rFonts w:asciiTheme="minorHAnsi" w:hAnsiTheme="minorHAnsi" w:cstheme="minorHAnsi"/>
          <w:spacing w:val="4"/>
          <w:sz w:val="22"/>
          <w:szCs w:val="22"/>
        </w:rPr>
        <w:t>а</w:t>
      </w:r>
      <w:r w:rsidRPr="000C13F3">
        <w:rPr>
          <w:rFonts w:asciiTheme="minorHAnsi" w:hAnsiTheme="minorHAnsi" w:cstheme="minorHAnsi"/>
          <w:sz w:val="22"/>
          <w:szCs w:val="22"/>
        </w:rPr>
        <w:t>кторі</w:t>
      </w:r>
      <w:r w:rsidRPr="000C13F3">
        <w:rPr>
          <w:rFonts w:asciiTheme="minorHAnsi" w:hAnsiTheme="minorHAnsi" w:cstheme="minorHAnsi"/>
          <w:spacing w:val="2"/>
          <w:sz w:val="22"/>
          <w:szCs w:val="22"/>
        </w:rPr>
        <w:t>в</w:t>
      </w:r>
      <w:r w:rsidRPr="000C13F3">
        <w:rPr>
          <w:rFonts w:asciiTheme="minorHAnsi" w:hAnsiTheme="minorHAnsi" w:cstheme="minorHAnsi"/>
          <w:sz w:val="22"/>
          <w:szCs w:val="22"/>
        </w:rPr>
        <w:t>,</w:t>
      </w:r>
      <w:r w:rsidRPr="000C13F3">
        <w:rPr>
          <w:rFonts w:asciiTheme="minorHAnsi" w:hAnsiTheme="minorHAnsi" w:cstheme="minorHAnsi"/>
          <w:spacing w:val="2"/>
          <w:sz w:val="22"/>
          <w:szCs w:val="22"/>
        </w:rPr>
        <w:t xml:space="preserve"> </w:t>
      </w:r>
      <w:r w:rsidRPr="000C13F3">
        <w:rPr>
          <w:rFonts w:asciiTheme="minorHAnsi" w:hAnsiTheme="minorHAnsi" w:cstheme="minorHAnsi"/>
          <w:sz w:val="22"/>
          <w:szCs w:val="22"/>
        </w:rPr>
        <w:t>умов</w:t>
      </w:r>
      <w:r w:rsidRPr="000C13F3">
        <w:rPr>
          <w:rFonts w:asciiTheme="minorHAnsi" w:hAnsiTheme="minorHAnsi" w:cstheme="minorHAnsi"/>
          <w:spacing w:val="-2"/>
          <w:sz w:val="22"/>
          <w:szCs w:val="22"/>
        </w:rPr>
        <w:t xml:space="preserve"> </w:t>
      </w:r>
      <w:r w:rsidRPr="000C13F3">
        <w:rPr>
          <w:rFonts w:asciiTheme="minorHAnsi" w:hAnsiTheme="minorHAnsi" w:cstheme="minorHAnsi"/>
          <w:sz w:val="22"/>
          <w:szCs w:val="22"/>
        </w:rPr>
        <w:t>рельєфу</w:t>
      </w:r>
      <w:r w:rsidRPr="000C13F3">
        <w:rPr>
          <w:rFonts w:asciiTheme="minorHAnsi" w:hAnsiTheme="minorHAnsi" w:cstheme="minorHAnsi"/>
          <w:spacing w:val="-7"/>
          <w:sz w:val="22"/>
          <w:szCs w:val="22"/>
        </w:rPr>
        <w:t xml:space="preserve"> </w:t>
      </w:r>
      <w:r w:rsidRPr="000C13F3">
        <w:rPr>
          <w:rFonts w:asciiTheme="minorHAnsi" w:hAnsiTheme="minorHAnsi" w:cstheme="minorHAnsi"/>
          <w:sz w:val="22"/>
          <w:szCs w:val="22"/>
        </w:rPr>
        <w:t>і</w:t>
      </w:r>
      <w:r w:rsidRPr="000C13F3">
        <w:rPr>
          <w:rFonts w:asciiTheme="minorHAnsi" w:hAnsiTheme="minorHAnsi" w:cstheme="minorHAnsi"/>
          <w:spacing w:val="-1"/>
          <w:sz w:val="22"/>
          <w:szCs w:val="22"/>
        </w:rPr>
        <w:t xml:space="preserve"> </w:t>
      </w:r>
      <w:r w:rsidRPr="000C13F3">
        <w:rPr>
          <w:rFonts w:asciiTheme="minorHAnsi" w:hAnsiTheme="minorHAnsi" w:cstheme="minorHAnsi"/>
          <w:sz w:val="22"/>
          <w:szCs w:val="22"/>
        </w:rPr>
        <w:t>т.п.</w:t>
      </w:r>
    </w:p>
    <w:p w14:paraId="15644146" w14:textId="77777777" w:rsidR="0016659B" w:rsidRPr="000C13F3" w:rsidRDefault="0016659B" w:rsidP="003B23A7">
      <w:pPr>
        <w:pStyle w:val="af4"/>
        <w:jc w:val="both"/>
        <w:rPr>
          <w:rFonts w:asciiTheme="minorHAnsi" w:hAnsiTheme="minorHAnsi" w:cstheme="minorHAnsi"/>
          <w:sz w:val="22"/>
          <w:szCs w:val="22"/>
        </w:rPr>
      </w:pPr>
      <w:r w:rsidRPr="000C13F3">
        <w:rPr>
          <w:rFonts w:asciiTheme="minorHAnsi" w:hAnsiTheme="minorHAnsi" w:cstheme="minorHAnsi"/>
          <w:sz w:val="22"/>
          <w:szCs w:val="22"/>
        </w:rPr>
        <w:t>В межах ІП планується розміщення двох інженерних зон відповідно до наступних предпроєктних розрахунків:</w:t>
      </w:r>
    </w:p>
    <w:p w14:paraId="4228E103" w14:textId="18DE8DA3" w:rsidR="0016659B" w:rsidRPr="000C13F3" w:rsidRDefault="0016659B" w:rsidP="003B23A7">
      <w:pPr>
        <w:pStyle w:val="af4"/>
        <w:numPr>
          <w:ilvl w:val="0"/>
          <w:numId w:val="52"/>
        </w:numPr>
        <w:autoSpaceDE/>
        <w:autoSpaceDN/>
        <w:ind w:left="0" w:firstLine="426"/>
        <w:jc w:val="both"/>
        <w:rPr>
          <w:rFonts w:asciiTheme="minorHAnsi" w:hAnsiTheme="minorHAnsi" w:cstheme="minorHAnsi"/>
          <w:sz w:val="22"/>
          <w:szCs w:val="22"/>
        </w:rPr>
      </w:pPr>
      <w:r w:rsidRPr="000C13F3">
        <w:rPr>
          <w:rFonts w:asciiTheme="minorHAnsi" w:hAnsiTheme="minorHAnsi" w:cstheme="minorHAnsi"/>
          <w:sz w:val="22"/>
          <w:szCs w:val="22"/>
        </w:rPr>
        <w:t>Інженерна зона першої черги</w:t>
      </w:r>
      <w:r w:rsidR="000C13F3" w:rsidRPr="000C13F3">
        <w:rPr>
          <w:rFonts w:asciiTheme="minorHAnsi" w:hAnsiTheme="minorHAnsi" w:cstheme="minorHAnsi"/>
          <w:sz w:val="22"/>
          <w:szCs w:val="22"/>
        </w:rPr>
        <w:t xml:space="preserve"> девелопменту</w:t>
      </w:r>
      <w:r w:rsidRPr="000C13F3">
        <w:rPr>
          <w:rFonts w:asciiTheme="minorHAnsi" w:hAnsiTheme="minorHAnsi" w:cstheme="minorHAnsi"/>
          <w:sz w:val="22"/>
          <w:szCs w:val="22"/>
        </w:rPr>
        <w:t xml:space="preserve"> індустріального парку на пів</w:t>
      </w:r>
      <w:r w:rsidR="00767A2B" w:rsidRPr="000C13F3">
        <w:rPr>
          <w:rFonts w:asciiTheme="minorHAnsi" w:hAnsiTheme="minorHAnsi" w:cstheme="minorHAnsi"/>
          <w:sz w:val="22"/>
          <w:szCs w:val="22"/>
        </w:rPr>
        <w:t>нічн</w:t>
      </w:r>
      <w:r w:rsidRPr="000C13F3">
        <w:rPr>
          <w:rFonts w:asciiTheme="minorHAnsi" w:hAnsiTheme="minorHAnsi" w:cstheme="minorHAnsi"/>
          <w:sz w:val="22"/>
          <w:szCs w:val="22"/>
        </w:rPr>
        <w:t>ому-</w:t>
      </w:r>
      <w:r w:rsidR="00767A2B" w:rsidRPr="000C13F3">
        <w:rPr>
          <w:rFonts w:asciiTheme="minorHAnsi" w:hAnsiTheme="minorHAnsi" w:cstheme="minorHAnsi"/>
          <w:sz w:val="22"/>
          <w:szCs w:val="22"/>
        </w:rPr>
        <w:t>заході індустріального парку,</w:t>
      </w:r>
      <w:r w:rsidRPr="000C13F3">
        <w:rPr>
          <w:rFonts w:asciiTheme="minorHAnsi" w:hAnsiTheme="minorHAnsi" w:cstheme="minorHAnsi"/>
          <w:sz w:val="22"/>
          <w:szCs w:val="22"/>
        </w:rPr>
        <w:t xml:space="preserve"> найбільш наближена до</w:t>
      </w:r>
      <w:r w:rsidR="00767A2B" w:rsidRPr="000C13F3">
        <w:rPr>
          <w:rFonts w:asciiTheme="minorHAnsi" w:hAnsiTheme="minorHAnsi" w:cstheme="minorHAnsi"/>
          <w:sz w:val="22"/>
          <w:szCs w:val="22"/>
        </w:rPr>
        <w:t xml:space="preserve"> існуючих автомобільних доріг та </w:t>
      </w:r>
      <w:r w:rsidRPr="000C13F3">
        <w:rPr>
          <w:rFonts w:asciiTheme="minorHAnsi" w:hAnsiTheme="minorHAnsi" w:cstheme="minorHAnsi"/>
          <w:sz w:val="22"/>
          <w:szCs w:val="22"/>
        </w:rPr>
        <w:t>точок приєднання (підключення) до проектних інженерних мереж</w:t>
      </w:r>
      <w:r w:rsidR="00767A2B" w:rsidRPr="000C13F3">
        <w:rPr>
          <w:rFonts w:asciiTheme="minorHAnsi" w:hAnsiTheme="minorHAnsi" w:cstheme="minorHAnsi"/>
          <w:sz w:val="22"/>
          <w:szCs w:val="22"/>
        </w:rPr>
        <w:t>,</w:t>
      </w:r>
      <w:r w:rsidRPr="000C13F3">
        <w:rPr>
          <w:rFonts w:asciiTheme="minorHAnsi" w:hAnsiTheme="minorHAnsi" w:cstheme="minorHAnsi"/>
          <w:sz w:val="22"/>
          <w:szCs w:val="22"/>
        </w:rPr>
        <w:t xml:space="preserve"> яка включатиме:</w:t>
      </w:r>
    </w:p>
    <w:p w14:paraId="354D0DFA" w14:textId="7D2E829E" w:rsidR="0016659B" w:rsidRPr="000C13F3" w:rsidRDefault="0016659B" w:rsidP="003B23A7">
      <w:pPr>
        <w:pStyle w:val="af4"/>
        <w:numPr>
          <w:ilvl w:val="0"/>
          <w:numId w:val="53"/>
        </w:numPr>
        <w:autoSpaceDE/>
        <w:autoSpaceDN/>
        <w:ind w:left="1134" w:hanging="425"/>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опорну розподільчу підстанцію (ОРПС) 10/10 кВ, яка забезпечуватиме потреби електропостачання всього індустріального парку, а також трансформаторну підстанцію (ТП) 10/0,4 кВ для електропостачання об’єктів, що будуть розташовані </w:t>
      </w:r>
      <w:r w:rsidR="00767A2B" w:rsidRPr="000C13F3">
        <w:rPr>
          <w:rFonts w:asciiTheme="minorHAnsi" w:hAnsiTheme="minorHAnsi" w:cstheme="minorHAnsi"/>
          <w:spacing w:val="-3"/>
          <w:sz w:val="22"/>
          <w:szCs w:val="22"/>
        </w:rPr>
        <w:t>поруч</w:t>
      </w:r>
      <w:r w:rsidRPr="000C13F3">
        <w:rPr>
          <w:rFonts w:asciiTheme="minorHAnsi" w:hAnsiTheme="minorHAnsi" w:cstheme="minorHAnsi"/>
          <w:spacing w:val="-3"/>
          <w:sz w:val="22"/>
          <w:szCs w:val="22"/>
        </w:rPr>
        <w:t xml:space="preserve">; </w:t>
      </w:r>
    </w:p>
    <w:p w14:paraId="681DFA26" w14:textId="306D065B" w:rsidR="0016659B" w:rsidRPr="000C13F3" w:rsidRDefault="0016659B" w:rsidP="003B23A7">
      <w:pPr>
        <w:pStyle w:val="af4"/>
        <w:numPr>
          <w:ilvl w:val="0"/>
          <w:numId w:val="53"/>
        </w:numPr>
        <w:autoSpaceDE/>
        <w:autoSpaceDN/>
        <w:ind w:left="1134" w:hanging="425"/>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пожежний резервуар та насосну станцію потужністю, яка визначиться проєктом та  задовольнятиме потреби пожежогасіння одночасно одного будь-якого об’єкта в межах </w:t>
      </w:r>
      <w:r w:rsidR="00767A2B" w:rsidRPr="000C13F3">
        <w:rPr>
          <w:rFonts w:asciiTheme="minorHAnsi" w:hAnsiTheme="minorHAnsi" w:cstheme="minorHAnsi"/>
          <w:spacing w:val="-3"/>
          <w:sz w:val="22"/>
          <w:szCs w:val="22"/>
        </w:rPr>
        <w:t xml:space="preserve">першої черги девелопменту </w:t>
      </w:r>
      <w:r w:rsidRPr="000C13F3">
        <w:rPr>
          <w:rFonts w:asciiTheme="minorHAnsi" w:hAnsiTheme="minorHAnsi" w:cstheme="minorHAnsi"/>
          <w:spacing w:val="-3"/>
          <w:sz w:val="22"/>
          <w:szCs w:val="22"/>
        </w:rPr>
        <w:t>ІП;</w:t>
      </w:r>
    </w:p>
    <w:p w14:paraId="611264D6" w14:textId="31477A09" w:rsidR="0016659B" w:rsidRPr="000C13F3" w:rsidRDefault="0016659B" w:rsidP="003B23A7">
      <w:pPr>
        <w:pStyle w:val="af4"/>
        <w:numPr>
          <w:ilvl w:val="0"/>
          <w:numId w:val="53"/>
        </w:numPr>
        <w:autoSpaceDE/>
        <w:autoSpaceDN/>
        <w:ind w:left="1134" w:hanging="425"/>
        <w:jc w:val="both"/>
        <w:rPr>
          <w:rFonts w:asciiTheme="minorHAnsi" w:hAnsiTheme="minorHAnsi" w:cstheme="minorHAnsi"/>
          <w:sz w:val="22"/>
          <w:szCs w:val="22"/>
        </w:rPr>
      </w:pPr>
      <w:r w:rsidRPr="000C13F3">
        <w:rPr>
          <w:rFonts w:asciiTheme="minorHAnsi" w:hAnsiTheme="minorHAnsi" w:cstheme="minorHAnsi"/>
          <w:sz w:val="22"/>
          <w:szCs w:val="22"/>
        </w:rPr>
        <w:t>каналізаційну насосну станцію (КНС)</w:t>
      </w:r>
      <w:r w:rsidR="00767A2B" w:rsidRPr="000C13F3">
        <w:rPr>
          <w:rFonts w:asciiTheme="minorHAnsi" w:hAnsiTheme="minorHAnsi" w:cstheme="minorHAnsi"/>
          <w:sz w:val="22"/>
          <w:szCs w:val="22"/>
        </w:rPr>
        <w:t xml:space="preserve"> повз вул. Руслана Коношенка (в найнижчій точці)</w:t>
      </w:r>
      <w:r w:rsidRPr="000C13F3">
        <w:rPr>
          <w:rFonts w:asciiTheme="minorHAnsi" w:hAnsiTheme="minorHAnsi" w:cstheme="minorHAnsi"/>
          <w:sz w:val="22"/>
          <w:szCs w:val="22"/>
        </w:rPr>
        <w:t>;</w:t>
      </w:r>
    </w:p>
    <w:p w14:paraId="04C60E53" w14:textId="7423E3C0" w:rsidR="00767A2B" w:rsidRPr="000C13F3" w:rsidRDefault="00767A2B" w:rsidP="003B23A7">
      <w:pPr>
        <w:pStyle w:val="af4"/>
        <w:numPr>
          <w:ilvl w:val="0"/>
          <w:numId w:val="53"/>
        </w:numPr>
        <w:autoSpaceDE/>
        <w:autoSpaceDN/>
        <w:ind w:left="1134" w:hanging="425"/>
        <w:jc w:val="both"/>
        <w:rPr>
          <w:rFonts w:asciiTheme="minorHAnsi" w:hAnsiTheme="minorHAnsi" w:cstheme="minorHAnsi"/>
          <w:sz w:val="22"/>
          <w:szCs w:val="22"/>
        </w:rPr>
      </w:pPr>
      <w:r w:rsidRPr="000C13F3">
        <w:rPr>
          <w:rFonts w:asciiTheme="minorHAnsi" w:hAnsiTheme="minorHAnsi" w:cstheme="minorHAnsi"/>
          <w:sz w:val="22"/>
          <w:szCs w:val="22"/>
        </w:rPr>
        <w:t>модульну газову котельню потужністю, що визначатиметься проєктом;</w:t>
      </w:r>
    </w:p>
    <w:p w14:paraId="19B34833" w14:textId="77777777" w:rsidR="0016659B" w:rsidRPr="000C13F3" w:rsidRDefault="0016659B" w:rsidP="003B23A7">
      <w:pPr>
        <w:pStyle w:val="af4"/>
        <w:numPr>
          <w:ilvl w:val="0"/>
          <w:numId w:val="53"/>
        </w:numPr>
        <w:autoSpaceDE/>
        <w:autoSpaceDN/>
        <w:ind w:left="1134" w:hanging="425"/>
        <w:jc w:val="both"/>
        <w:rPr>
          <w:rFonts w:asciiTheme="minorHAnsi" w:hAnsiTheme="minorHAnsi" w:cstheme="minorHAnsi"/>
          <w:sz w:val="22"/>
          <w:szCs w:val="22"/>
        </w:rPr>
      </w:pPr>
      <w:r w:rsidRPr="000C13F3">
        <w:rPr>
          <w:rFonts w:asciiTheme="minorHAnsi" w:hAnsiTheme="minorHAnsi" w:cstheme="minorHAnsi"/>
          <w:spacing w:val="-3"/>
          <w:sz w:val="22"/>
          <w:szCs w:val="22"/>
        </w:rPr>
        <w:t>інші інженерні об’єкти (за потреби).</w:t>
      </w:r>
    </w:p>
    <w:p w14:paraId="0DE599EF" w14:textId="5C9C0DAF" w:rsidR="0016659B" w:rsidRPr="000C13F3" w:rsidRDefault="0016659B" w:rsidP="003B23A7">
      <w:pPr>
        <w:pStyle w:val="af4"/>
        <w:numPr>
          <w:ilvl w:val="0"/>
          <w:numId w:val="52"/>
        </w:numPr>
        <w:autoSpaceDE/>
        <w:autoSpaceDN/>
        <w:ind w:left="0" w:firstLine="426"/>
        <w:jc w:val="both"/>
        <w:rPr>
          <w:rFonts w:asciiTheme="minorHAnsi" w:hAnsiTheme="minorHAnsi" w:cstheme="minorHAnsi"/>
          <w:sz w:val="22"/>
          <w:szCs w:val="22"/>
        </w:rPr>
      </w:pPr>
      <w:r w:rsidRPr="000C13F3">
        <w:rPr>
          <w:rFonts w:asciiTheme="minorHAnsi" w:hAnsiTheme="minorHAnsi" w:cstheme="minorHAnsi"/>
          <w:sz w:val="22"/>
          <w:szCs w:val="22"/>
        </w:rPr>
        <w:t>Інженерна зона</w:t>
      </w:r>
      <w:r w:rsidR="000C13F3" w:rsidRPr="000C13F3">
        <w:rPr>
          <w:rFonts w:asciiTheme="minorHAnsi" w:hAnsiTheme="minorHAnsi" w:cstheme="minorHAnsi"/>
          <w:sz w:val="22"/>
          <w:szCs w:val="22"/>
        </w:rPr>
        <w:t xml:space="preserve"> другої черги девелопменту індустріального парку</w:t>
      </w:r>
      <w:r w:rsidRPr="000C13F3">
        <w:rPr>
          <w:rFonts w:asciiTheme="minorHAnsi" w:hAnsiTheme="minorHAnsi" w:cstheme="minorHAnsi"/>
          <w:sz w:val="22"/>
          <w:szCs w:val="22"/>
        </w:rPr>
        <w:t>, яка включатиме:</w:t>
      </w:r>
    </w:p>
    <w:p w14:paraId="3C4F0B4A" w14:textId="27FD60B5" w:rsidR="0016659B" w:rsidRPr="000C13F3" w:rsidRDefault="0016659B" w:rsidP="003B23A7">
      <w:pPr>
        <w:pStyle w:val="af4"/>
        <w:numPr>
          <w:ilvl w:val="0"/>
          <w:numId w:val="53"/>
        </w:numPr>
        <w:autoSpaceDE/>
        <w:autoSpaceDN/>
        <w:ind w:left="1134" w:hanging="425"/>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окремо розташовану РП 10/0,4 кВ, яка забезпечуватиме потреби електропостачання об’єктів, </w:t>
      </w:r>
      <w:r w:rsidRPr="000C13F3">
        <w:rPr>
          <w:rFonts w:asciiTheme="minorHAnsi" w:hAnsiTheme="minorHAnsi" w:cstheme="minorHAnsi"/>
          <w:spacing w:val="-3"/>
          <w:sz w:val="22"/>
          <w:szCs w:val="22"/>
        </w:rPr>
        <w:lastRenderedPageBreak/>
        <w:t>розташованих</w:t>
      </w:r>
      <w:r w:rsidR="000C13F3" w:rsidRPr="000C13F3">
        <w:rPr>
          <w:rFonts w:asciiTheme="minorHAnsi" w:hAnsiTheme="minorHAnsi" w:cstheme="minorHAnsi"/>
          <w:spacing w:val="-3"/>
          <w:sz w:val="22"/>
          <w:szCs w:val="22"/>
        </w:rPr>
        <w:t xml:space="preserve"> поруч</w:t>
      </w:r>
      <w:r w:rsidRPr="000C13F3">
        <w:rPr>
          <w:rFonts w:asciiTheme="minorHAnsi" w:hAnsiTheme="minorHAnsi" w:cstheme="minorHAnsi"/>
          <w:spacing w:val="-3"/>
          <w:sz w:val="22"/>
          <w:szCs w:val="22"/>
        </w:rPr>
        <w:t xml:space="preserve">; </w:t>
      </w:r>
    </w:p>
    <w:p w14:paraId="3F70E8D4" w14:textId="77777777" w:rsidR="0016659B" w:rsidRPr="000C13F3" w:rsidRDefault="0016659B" w:rsidP="003B23A7">
      <w:pPr>
        <w:pStyle w:val="af4"/>
        <w:numPr>
          <w:ilvl w:val="0"/>
          <w:numId w:val="53"/>
        </w:numPr>
        <w:autoSpaceDE/>
        <w:autoSpaceDN/>
        <w:ind w:left="1134" w:hanging="425"/>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пожежний резервуар та насосну станцію потужністю, яка визначиться проєктом та  задовольнятиме потреби пожежогасіння одночасно одного будь-якого об’єкта в межах східної частини ІП;</w:t>
      </w:r>
    </w:p>
    <w:p w14:paraId="69A0E9C6" w14:textId="77777777" w:rsidR="0016659B" w:rsidRPr="000C13F3" w:rsidRDefault="0016659B" w:rsidP="003B23A7">
      <w:pPr>
        <w:pStyle w:val="af4"/>
        <w:numPr>
          <w:ilvl w:val="0"/>
          <w:numId w:val="54"/>
        </w:numPr>
        <w:autoSpaceDE/>
        <w:autoSpaceDN/>
        <w:ind w:left="1134"/>
        <w:jc w:val="both"/>
        <w:rPr>
          <w:rFonts w:asciiTheme="minorHAnsi" w:hAnsiTheme="minorHAnsi" w:cstheme="minorHAnsi"/>
          <w:sz w:val="22"/>
          <w:szCs w:val="22"/>
        </w:rPr>
      </w:pPr>
      <w:r w:rsidRPr="000C13F3">
        <w:rPr>
          <w:rFonts w:asciiTheme="minorHAnsi" w:hAnsiTheme="minorHAnsi" w:cstheme="minorHAnsi"/>
          <w:spacing w:val="-3"/>
          <w:sz w:val="22"/>
          <w:szCs w:val="22"/>
        </w:rPr>
        <w:t>інші інженерні об’єкти (за необхідності).</w:t>
      </w:r>
    </w:p>
    <w:p w14:paraId="5D354C2F" w14:textId="7FD1B94D" w:rsidR="0016659B" w:rsidRPr="000C13F3" w:rsidRDefault="0016659B" w:rsidP="003B23A7">
      <w:pPr>
        <w:pStyle w:val="af4"/>
        <w:numPr>
          <w:ilvl w:val="0"/>
          <w:numId w:val="52"/>
        </w:numPr>
        <w:autoSpaceDE/>
        <w:autoSpaceDN/>
        <w:ind w:left="851"/>
        <w:jc w:val="both"/>
        <w:rPr>
          <w:rFonts w:asciiTheme="minorHAnsi" w:hAnsiTheme="minorHAnsi" w:cstheme="minorHAnsi"/>
          <w:sz w:val="22"/>
          <w:szCs w:val="22"/>
        </w:rPr>
      </w:pPr>
      <w:r w:rsidRPr="000C13F3">
        <w:rPr>
          <w:rFonts w:asciiTheme="minorHAnsi" w:hAnsiTheme="minorHAnsi" w:cstheme="minorHAnsi"/>
          <w:spacing w:val="-3"/>
          <w:sz w:val="22"/>
          <w:szCs w:val="22"/>
        </w:rPr>
        <w:t>Інженерні споруди та комунікації об’єктів, що будуть побудовані на території індустріального парку, включаючи трансформаторні підстанції (ТП) 10/0,4 кВ</w:t>
      </w:r>
      <w:r w:rsidR="000C13F3" w:rsidRPr="000C13F3">
        <w:rPr>
          <w:rFonts w:asciiTheme="minorHAnsi" w:hAnsiTheme="minorHAnsi" w:cstheme="minorHAnsi"/>
          <w:spacing w:val="-3"/>
          <w:sz w:val="22"/>
          <w:szCs w:val="22"/>
        </w:rPr>
        <w:t xml:space="preserve">, ШГРП/ГРП з ВОГ, очисні споруди господарсько-побутових стоків тощо </w:t>
      </w:r>
      <w:r w:rsidRPr="000C13F3">
        <w:rPr>
          <w:rFonts w:asciiTheme="minorHAnsi" w:hAnsiTheme="minorHAnsi" w:cstheme="minorHAnsi"/>
          <w:spacing w:val="-3"/>
          <w:sz w:val="22"/>
          <w:szCs w:val="22"/>
        </w:rPr>
        <w:t>для окремих об’єктів, розташованих в межах парку, а також очисні споруди для стоків тощо.</w:t>
      </w:r>
    </w:p>
    <w:p w14:paraId="464F48C6" w14:textId="504D9867" w:rsidR="006916E3" w:rsidRDefault="00CE7486" w:rsidP="00CE7486">
      <w:pPr>
        <w:pStyle w:val="Default"/>
        <w:tabs>
          <w:tab w:val="left" w:pos="0"/>
        </w:tabs>
        <w:jc w:val="both"/>
        <w:rPr>
          <w:rFonts w:asciiTheme="minorHAnsi" w:eastAsia="Trebuchet MS" w:hAnsiTheme="minorHAnsi" w:cstheme="minorHAnsi"/>
          <w:color w:val="auto"/>
          <w:spacing w:val="-3"/>
          <w:sz w:val="22"/>
          <w:szCs w:val="22"/>
          <w:lang w:val="uk-UA"/>
        </w:rPr>
      </w:pPr>
      <w:r w:rsidRPr="00CE7486">
        <w:rPr>
          <w:rFonts w:asciiTheme="minorHAnsi" w:eastAsia="Trebuchet MS" w:hAnsiTheme="minorHAnsi" w:cstheme="minorHAnsi"/>
          <w:color w:val="auto"/>
          <w:spacing w:val="-3"/>
          <w:sz w:val="22"/>
          <w:szCs w:val="22"/>
          <w:lang w:val="uk-UA"/>
        </w:rPr>
        <w:t xml:space="preserve">Детальний план забезпечення відповідними ресурсами індустріального парку наведено в </w:t>
      </w:r>
      <w:r w:rsidR="006916E3" w:rsidRPr="00CE7486">
        <w:rPr>
          <w:rFonts w:asciiTheme="minorHAnsi" w:eastAsia="Trebuchet MS" w:hAnsiTheme="minorHAnsi" w:cstheme="minorHAnsi"/>
          <w:color w:val="auto"/>
          <w:spacing w:val="-3"/>
          <w:sz w:val="22"/>
          <w:szCs w:val="22"/>
          <w:lang w:val="uk-UA"/>
        </w:rPr>
        <w:t>Додат</w:t>
      </w:r>
      <w:r w:rsidRPr="00CE7486">
        <w:rPr>
          <w:rFonts w:asciiTheme="minorHAnsi" w:eastAsia="Trebuchet MS" w:hAnsiTheme="minorHAnsi" w:cstheme="minorHAnsi"/>
          <w:color w:val="auto"/>
          <w:spacing w:val="-3"/>
          <w:sz w:val="22"/>
          <w:szCs w:val="22"/>
          <w:lang w:val="uk-UA"/>
        </w:rPr>
        <w:t>ку</w:t>
      </w:r>
      <w:r w:rsidR="006916E3" w:rsidRPr="00CE7486">
        <w:rPr>
          <w:rFonts w:asciiTheme="minorHAnsi" w:eastAsia="Trebuchet MS" w:hAnsiTheme="minorHAnsi" w:cstheme="minorHAnsi"/>
          <w:color w:val="auto"/>
          <w:spacing w:val="-3"/>
          <w:sz w:val="22"/>
          <w:szCs w:val="22"/>
          <w:lang w:val="uk-UA"/>
        </w:rPr>
        <w:t xml:space="preserve"> 2</w:t>
      </w:r>
      <w:r>
        <w:rPr>
          <w:rFonts w:asciiTheme="minorHAnsi" w:eastAsia="Trebuchet MS" w:hAnsiTheme="minorHAnsi" w:cstheme="minorHAnsi"/>
          <w:color w:val="auto"/>
          <w:spacing w:val="-3"/>
          <w:sz w:val="22"/>
          <w:szCs w:val="22"/>
          <w:lang w:val="uk-UA"/>
        </w:rPr>
        <w:t>.</w:t>
      </w:r>
    </w:p>
    <w:p w14:paraId="65F5AB89" w14:textId="77777777" w:rsidR="00CE7486" w:rsidRPr="00CE7486" w:rsidRDefault="00CE7486" w:rsidP="00CE7486">
      <w:pPr>
        <w:pStyle w:val="Default"/>
        <w:tabs>
          <w:tab w:val="left" w:pos="0"/>
        </w:tabs>
        <w:jc w:val="both"/>
        <w:rPr>
          <w:rFonts w:asciiTheme="minorHAnsi" w:eastAsia="Trebuchet MS" w:hAnsiTheme="minorHAnsi" w:cstheme="minorHAnsi"/>
          <w:color w:val="auto"/>
          <w:spacing w:val="-3"/>
          <w:sz w:val="22"/>
          <w:szCs w:val="22"/>
          <w:lang w:val="uk-UA"/>
        </w:rPr>
      </w:pPr>
    </w:p>
    <w:p w14:paraId="0E70A0D2" w14:textId="558494E2" w:rsidR="009075E3" w:rsidRDefault="009075E3" w:rsidP="00DE6838">
      <w:pPr>
        <w:pStyle w:val="a3"/>
        <w:numPr>
          <w:ilvl w:val="1"/>
          <w:numId w:val="100"/>
        </w:numPr>
        <w:shd w:val="clear" w:color="auto" w:fill="FFFFFF"/>
        <w:spacing w:after="0" w:line="240" w:lineRule="auto"/>
        <w:ind w:left="0" w:firstLine="284"/>
        <w:jc w:val="both"/>
        <w:rPr>
          <w:rFonts w:eastAsia="Times New Roman" w:cstheme="minorHAnsi"/>
          <w:b/>
          <w:bCs/>
          <w:color w:val="2E74B5" w:themeColor="accent1" w:themeShade="BF"/>
          <w:lang w:eastAsia="en-GB"/>
        </w:rPr>
      </w:pPr>
      <w:r w:rsidRPr="009B0EA4">
        <w:rPr>
          <w:rFonts w:eastAsia="Times New Roman" w:cstheme="minorHAnsi"/>
          <w:b/>
          <w:bCs/>
          <w:color w:val="2E74B5" w:themeColor="accent1" w:themeShade="BF"/>
          <w:lang w:eastAsia="en-GB"/>
        </w:rPr>
        <w:t>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bookmarkStart w:id="14" w:name="n100"/>
      <w:bookmarkStart w:id="15" w:name="n101"/>
      <w:bookmarkEnd w:id="14"/>
      <w:bookmarkEnd w:id="15"/>
    </w:p>
    <w:p w14:paraId="7B41B520" w14:textId="7ED3DA8C" w:rsidR="0016659B" w:rsidRPr="00DC211A" w:rsidRDefault="0016659B" w:rsidP="00DE6838">
      <w:pPr>
        <w:pStyle w:val="2"/>
        <w:numPr>
          <w:ilvl w:val="2"/>
          <w:numId w:val="100"/>
        </w:numPr>
        <w:spacing w:before="0" w:line="240" w:lineRule="auto"/>
        <w:ind w:left="0" w:firstLine="284"/>
        <w:rPr>
          <w:rFonts w:asciiTheme="minorHAnsi" w:hAnsiTheme="minorHAnsi" w:cstheme="minorHAnsi"/>
          <w:b/>
          <w:bCs/>
          <w:sz w:val="22"/>
          <w:szCs w:val="22"/>
        </w:rPr>
      </w:pPr>
      <w:r w:rsidRPr="00DC211A">
        <w:rPr>
          <w:rFonts w:asciiTheme="minorHAnsi" w:hAnsiTheme="minorHAnsi" w:cstheme="minorHAnsi"/>
          <w:b/>
          <w:bCs/>
          <w:sz w:val="22"/>
          <w:szCs w:val="22"/>
        </w:rPr>
        <w:t>Фінансові та матеріальні ресурси</w:t>
      </w:r>
    </w:p>
    <w:p w14:paraId="22CE89AF" w14:textId="77777777" w:rsidR="0016659B" w:rsidRPr="00DC211A" w:rsidRDefault="0016659B" w:rsidP="003B23A7">
      <w:pPr>
        <w:pStyle w:val="af4"/>
        <w:ind w:right="-1"/>
        <w:rPr>
          <w:rFonts w:asciiTheme="minorHAnsi" w:hAnsiTheme="minorHAnsi" w:cstheme="minorHAnsi"/>
          <w:sz w:val="22"/>
          <w:szCs w:val="22"/>
        </w:rPr>
      </w:pPr>
      <w:r w:rsidRPr="00DC211A">
        <w:rPr>
          <w:rFonts w:asciiTheme="minorHAnsi" w:hAnsiTheme="minorHAnsi" w:cstheme="minorHAnsi"/>
          <w:w w:val="105"/>
          <w:sz w:val="22"/>
          <w:szCs w:val="22"/>
        </w:rPr>
        <w:t>Джерела</w:t>
      </w:r>
      <w:r w:rsidRPr="00DC211A">
        <w:rPr>
          <w:rFonts w:asciiTheme="minorHAnsi" w:hAnsiTheme="minorHAnsi" w:cstheme="minorHAnsi"/>
          <w:spacing w:val="-6"/>
          <w:w w:val="105"/>
          <w:sz w:val="22"/>
          <w:szCs w:val="22"/>
        </w:rPr>
        <w:t xml:space="preserve"> </w:t>
      </w:r>
      <w:r w:rsidRPr="00DC211A">
        <w:rPr>
          <w:rFonts w:asciiTheme="minorHAnsi" w:hAnsiTheme="minorHAnsi" w:cstheme="minorHAnsi"/>
          <w:w w:val="105"/>
          <w:sz w:val="22"/>
          <w:szCs w:val="22"/>
        </w:rPr>
        <w:t>залучення</w:t>
      </w:r>
      <w:r w:rsidRPr="00DC211A">
        <w:rPr>
          <w:rFonts w:asciiTheme="minorHAnsi" w:hAnsiTheme="minorHAnsi" w:cstheme="minorHAnsi"/>
          <w:spacing w:val="-5"/>
          <w:w w:val="105"/>
          <w:sz w:val="22"/>
          <w:szCs w:val="22"/>
        </w:rPr>
        <w:t xml:space="preserve"> </w:t>
      </w:r>
      <w:r w:rsidRPr="00DC211A">
        <w:rPr>
          <w:rFonts w:asciiTheme="minorHAnsi" w:hAnsiTheme="minorHAnsi" w:cstheme="minorHAnsi"/>
          <w:w w:val="105"/>
          <w:sz w:val="22"/>
          <w:szCs w:val="22"/>
        </w:rPr>
        <w:t>необхідних</w:t>
      </w:r>
      <w:r w:rsidRPr="00DC211A">
        <w:rPr>
          <w:rFonts w:asciiTheme="minorHAnsi" w:hAnsiTheme="minorHAnsi" w:cstheme="minorHAnsi"/>
          <w:spacing w:val="-6"/>
          <w:w w:val="105"/>
          <w:sz w:val="22"/>
          <w:szCs w:val="22"/>
        </w:rPr>
        <w:t xml:space="preserve"> </w:t>
      </w:r>
      <w:r w:rsidRPr="00DC211A">
        <w:rPr>
          <w:rFonts w:asciiTheme="minorHAnsi" w:hAnsiTheme="minorHAnsi" w:cstheme="minorHAnsi"/>
          <w:w w:val="105"/>
          <w:sz w:val="22"/>
          <w:szCs w:val="22"/>
        </w:rPr>
        <w:t>фінансових</w:t>
      </w:r>
      <w:r w:rsidRPr="00DC211A">
        <w:rPr>
          <w:rFonts w:asciiTheme="minorHAnsi" w:hAnsiTheme="minorHAnsi" w:cstheme="minorHAnsi"/>
          <w:spacing w:val="-5"/>
          <w:w w:val="105"/>
          <w:sz w:val="22"/>
          <w:szCs w:val="22"/>
        </w:rPr>
        <w:t xml:space="preserve"> </w:t>
      </w:r>
      <w:r w:rsidRPr="00DC211A">
        <w:rPr>
          <w:rFonts w:asciiTheme="minorHAnsi" w:hAnsiTheme="minorHAnsi" w:cstheme="minorHAnsi"/>
          <w:w w:val="105"/>
          <w:sz w:val="22"/>
          <w:szCs w:val="22"/>
        </w:rPr>
        <w:t>ресурсів</w:t>
      </w:r>
      <w:r w:rsidRPr="00DC211A">
        <w:rPr>
          <w:rFonts w:asciiTheme="minorHAnsi" w:hAnsiTheme="minorHAnsi" w:cstheme="minorHAnsi"/>
          <w:spacing w:val="-6"/>
          <w:w w:val="105"/>
          <w:sz w:val="22"/>
          <w:szCs w:val="22"/>
        </w:rPr>
        <w:t xml:space="preserve"> </w:t>
      </w:r>
      <w:r w:rsidRPr="00DC211A">
        <w:rPr>
          <w:rFonts w:asciiTheme="minorHAnsi" w:hAnsiTheme="minorHAnsi" w:cstheme="minorHAnsi"/>
          <w:w w:val="105"/>
          <w:sz w:val="22"/>
          <w:szCs w:val="22"/>
        </w:rPr>
        <w:t>для</w:t>
      </w:r>
      <w:r w:rsidRPr="00DC211A">
        <w:rPr>
          <w:rFonts w:asciiTheme="minorHAnsi" w:hAnsiTheme="minorHAnsi" w:cstheme="minorHAnsi"/>
          <w:spacing w:val="-5"/>
          <w:w w:val="105"/>
          <w:sz w:val="22"/>
          <w:szCs w:val="22"/>
        </w:rPr>
        <w:t xml:space="preserve"> </w:t>
      </w:r>
      <w:r w:rsidRPr="00DC211A">
        <w:rPr>
          <w:rFonts w:asciiTheme="minorHAnsi" w:hAnsiTheme="minorHAnsi" w:cstheme="minorHAnsi"/>
          <w:w w:val="105"/>
          <w:sz w:val="22"/>
          <w:szCs w:val="22"/>
        </w:rPr>
        <w:t>облаштування</w:t>
      </w:r>
      <w:r w:rsidRPr="00DC211A">
        <w:rPr>
          <w:rFonts w:asciiTheme="minorHAnsi" w:hAnsiTheme="minorHAnsi" w:cstheme="minorHAnsi"/>
          <w:spacing w:val="-6"/>
          <w:w w:val="105"/>
          <w:sz w:val="22"/>
          <w:szCs w:val="22"/>
        </w:rPr>
        <w:t xml:space="preserve"> </w:t>
      </w:r>
      <w:r w:rsidRPr="00DC211A">
        <w:rPr>
          <w:rFonts w:asciiTheme="minorHAnsi" w:hAnsiTheme="minorHAnsi" w:cstheme="minorHAnsi"/>
          <w:w w:val="105"/>
          <w:sz w:val="22"/>
          <w:szCs w:val="22"/>
        </w:rPr>
        <w:t>індустріального</w:t>
      </w:r>
      <w:r w:rsidRPr="00DC211A">
        <w:rPr>
          <w:rFonts w:asciiTheme="minorHAnsi" w:hAnsiTheme="minorHAnsi" w:cstheme="minorHAnsi"/>
          <w:spacing w:val="-72"/>
          <w:w w:val="105"/>
          <w:sz w:val="22"/>
          <w:szCs w:val="22"/>
        </w:rPr>
        <w:t xml:space="preserve"> </w:t>
      </w:r>
      <w:r w:rsidRPr="00DC211A">
        <w:rPr>
          <w:rFonts w:asciiTheme="minorHAnsi" w:hAnsiTheme="minorHAnsi" w:cstheme="minorHAnsi"/>
          <w:w w:val="105"/>
          <w:sz w:val="22"/>
          <w:szCs w:val="22"/>
        </w:rPr>
        <w:t>парку</w:t>
      </w:r>
      <w:r w:rsidRPr="00DC211A">
        <w:rPr>
          <w:rFonts w:asciiTheme="minorHAnsi" w:hAnsiTheme="minorHAnsi" w:cstheme="minorHAnsi"/>
          <w:spacing w:val="-14"/>
          <w:w w:val="105"/>
          <w:sz w:val="22"/>
          <w:szCs w:val="22"/>
        </w:rPr>
        <w:t xml:space="preserve"> </w:t>
      </w:r>
      <w:r w:rsidRPr="00DC211A">
        <w:rPr>
          <w:rFonts w:asciiTheme="minorHAnsi" w:hAnsiTheme="minorHAnsi" w:cstheme="minorHAnsi"/>
          <w:w w:val="105"/>
          <w:sz w:val="22"/>
          <w:szCs w:val="22"/>
        </w:rPr>
        <w:t>визначає</w:t>
      </w:r>
      <w:r w:rsidRPr="00DC211A">
        <w:rPr>
          <w:rFonts w:asciiTheme="minorHAnsi" w:hAnsiTheme="minorHAnsi" w:cstheme="minorHAnsi"/>
          <w:spacing w:val="-13"/>
          <w:w w:val="105"/>
          <w:sz w:val="22"/>
          <w:szCs w:val="22"/>
        </w:rPr>
        <w:t xml:space="preserve"> </w:t>
      </w:r>
      <w:r w:rsidRPr="00DC211A">
        <w:rPr>
          <w:rFonts w:asciiTheme="minorHAnsi" w:hAnsiTheme="minorHAnsi" w:cstheme="minorHAnsi"/>
          <w:w w:val="105"/>
          <w:sz w:val="22"/>
          <w:szCs w:val="22"/>
        </w:rPr>
        <w:t>ст.</w:t>
      </w:r>
      <w:r w:rsidRPr="00DC211A">
        <w:rPr>
          <w:rFonts w:asciiTheme="minorHAnsi" w:hAnsiTheme="minorHAnsi" w:cstheme="minorHAnsi"/>
          <w:spacing w:val="-13"/>
          <w:w w:val="105"/>
          <w:sz w:val="22"/>
          <w:szCs w:val="22"/>
        </w:rPr>
        <w:t xml:space="preserve"> </w:t>
      </w:r>
      <w:r w:rsidRPr="00DC211A">
        <w:rPr>
          <w:rFonts w:asciiTheme="minorHAnsi" w:hAnsiTheme="minorHAnsi" w:cstheme="minorHAnsi"/>
          <w:w w:val="105"/>
          <w:sz w:val="22"/>
          <w:szCs w:val="22"/>
        </w:rPr>
        <w:t>12</w:t>
      </w:r>
      <w:r w:rsidRPr="00DC211A">
        <w:rPr>
          <w:rFonts w:asciiTheme="minorHAnsi" w:hAnsiTheme="minorHAnsi" w:cstheme="minorHAnsi"/>
          <w:spacing w:val="-14"/>
          <w:w w:val="105"/>
          <w:sz w:val="22"/>
          <w:szCs w:val="22"/>
        </w:rPr>
        <w:t xml:space="preserve"> </w:t>
      </w:r>
      <w:r w:rsidRPr="00DC211A">
        <w:rPr>
          <w:rFonts w:asciiTheme="minorHAnsi" w:hAnsiTheme="minorHAnsi" w:cstheme="minorHAnsi"/>
          <w:w w:val="105"/>
          <w:sz w:val="22"/>
          <w:szCs w:val="22"/>
        </w:rPr>
        <w:t>Закону</w:t>
      </w:r>
      <w:r w:rsidRPr="00DC211A">
        <w:rPr>
          <w:rFonts w:asciiTheme="minorHAnsi" w:hAnsiTheme="minorHAnsi" w:cstheme="minorHAnsi"/>
          <w:spacing w:val="-13"/>
          <w:w w:val="105"/>
          <w:sz w:val="22"/>
          <w:szCs w:val="22"/>
        </w:rPr>
        <w:t xml:space="preserve"> </w:t>
      </w:r>
      <w:r w:rsidRPr="00DC211A">
        <w:rPr>
          <w:rFonts w:asciiTheme="minorHAnsi" w:hAnsiTheme="minorHAnsi" w:cstheme="minorHAnsi"/>
          <w:w w:val="105"/>
          <w:sz w:val="22"/>
          <w:szCs w:val="22"/>
        </w:rPr>
        <w:t>України</w:t>
      </w:r>
      <w:r w:rsidRPr="00DC211A">
        <w:rPr>
          <w:rFonts w:asciiTheme="minorHAnsi" w:hAnsiTheme="minorHAnsi" w:cstheme="minorHAnsi"/>
          <w:spacing w:val="-13"/>
          <w:w w:val="105"/>
          <w:sz w:val="22"/>
          <w:szCs w:val="22"/>
        </w:rPr>
        <w:t xml:space="preserve"> </w:t>
      </w:r>
      <w:r w:rsidRPr="00DC211A">
        <w:rPr>
          <w:rFonts w:asciiTheme="minorHAnsi" w:hAnsiTheme="minorHAnsi" w:cstheme="minorHAnsi"/>
          <w:w w:val="105"/>
          <w:sz w:val="22"/>
          <w:szCs w:val="22"/>
        </w:rPr>
        <w:t>«Про</w:t>
      </w:r>
      <w:r w:rsidRPr="00DC211A">
        <w:rPr>
          <w:rFonts w:asciiTheme="minorHAnsi" w:hAnsiTheme="minorHAnsi" w:cstheme="minorHAnsi"/>
          <w:spacing w:val="-14"/>
          <w:w w:val="105"/>
          <w:sz w:val="22"/>
          <w:szCs w:val="22"/>
        </w:rPr>
        <w:t xml:space="preserve"> </w:t>
      </w:r>
      <w:r w:rsidRPr="00DC211A">
        <w:rPr>
          <w:rFonts w:asciiTheme="minorHAnsi" w:hAnsiTheme="minorHAnsi" w:cstheme="minorHAnsi"/>
          <w:w w:val="105"/>
          <w:sz w:val="22"/>
          <w:szCs w:val="22"/>
        </w:rPr>
        <w:t>індустріальні</w:t>
      </w:r>
      <w:r w:rsidRPr="00DC211A">
        <w:rPr>
          <w:rFonts w:asciiTheme="minorHAnsi" w:hAnsiTheme="minorHAnsi" w:cstheme="minorHAnsi"/>
          <w:spacing w:val="-13"/>
          <w:w w:val="105"/>
          <w:sz w:val="22"/>
          <w:szCs w:val="22"/>
        </w:rPr>
        <w:t xml:space="preserve"> </w:t>
      </w:r>
      <w:r w:rsidRPr="00DC211A">
        <w:rPr>
          <w:rFonts w:asciiTheme="minorHAnsi" w:hAnsiTheme="minorHAnsi" w:cstheme="minorHAnsi"/>
          <w:w w:val="105"/>
          <w:sz w:val="22"/>
          <w:szCs w:val="22"/>
        </w:rPr>
        <w:t>парки»</w:t>
      </w:r>
    </w:p>
    <w:p w14:paraId="6884B831" w14:textId="2F78F2B3" w:rsidR="0016659B" w:rsidRPr="00DC211A" w:rsidRDefault="0016659B" w:rsidP="003B23A7">
      <w:pPr>
        <w:pStyle w:val="af4"/>
        <w:numPr>
          <w:ilvl w:val="0"/>
          <w:numId w:val="95"/>
        </w:numPr>
        <w:ind w:left="993" w:right="-1"/>
        <w:rPr>
          <w:rFonts w:asciiTheme="minorHAnsi" w:hAnsiTheme="minorHAnsi" w:cstheme="minorHAnsi"/>
          <w:spacing w:val="-73"/>
          <w:w w:val="105"/>
          <w:sz w:val="22"/>
          <w:szCs w:val="22"/>
        </w:rPr>
      </w:pPr>
      <w:r w:rsidRPr="00DC211A">
        <w:rPr>
          <w:rFonts w:asciiTheme="minorHAnsi" w:hAnsiTheme="minorHAnsi" w:cstheme="minorHAnsi"/>
          <w:w w:val="105"/>
          <w:sz w:val="22"/>
          <w:szCs w:val="22"/>
        </w:rPr>
        <w:t>кошти</w:t>
      </w:r>
      <w:r w:rsidRPr="00DC211A">
        <w:rPr>
          <w:rFonts w:asciiTheme="minorHAnsi" w:hAnsiTheme="minorHAnsi" w:cstheme="minorHAnsi"/>
          <w:spacing w:val="61"/>
          <w:w w:val="105"/>
          <w:sz w:val="22"/>
          <w:szCs w:val="22"/>
        </w:rPr>
        <w:t xml:space="preserve"> </w:t>
      </w:r>
      <w:r w:rsidRPr="00DC211A">
        <w:rPr>
          <w:rFonts w:asciiTheme="minorHAnsi" w:hAnsiTheme="minorHAnsi" w:cstheme="minorHAnsi"/>
          <w:w w:val="105"/>
          <w:sz w:val="22"/>
          <w:szCs w:val="22"/>
        </w:rPr>
        <w:t>державного</w:t>
      </w:r>
      <w:r w:rsidRPr="00DC211A">
        <w:rPr>
          <w:rFonts w:asciiTheme="minorHAnsi" w:hAnsiTheme="minorHAnsi" w:cstheme="minorHAnsi"/>
          <w:spacing w:val="-7"/>
          <w:w w:val="105"/>
          <w:sz w:val="22"/>
          <w:szCs w:val="22"/>
        </w:rPr>
        <w:t xml:space="preserve"> </w:t>
      </w:r>
      <w:r w:rsidRPr="00DC211A">
        <w:rPr>
          <w:rFonts w:asciiTheme="minorHAnsi" w:hAnsiTheme="minorHAnsi" w:cstheme="minorHAnsi"/>
          <w:w w:val="105"/>
          <w:sz w:val="22"/>
          <w:szCs w:val="22"/>
        </w:rPr>
        <w:t>та</w:t>
      </w:r>
      <w:r w:rsidRPr="00DC211A">
        <w:rPr>
          <w:rFonts w:asciiTheme="minorHAnsi" w:hAnsiTheme="minorHAnsi" w:cstheme="minorHAnsi"/>
          <w:spacing w:val="-8"/>
          <w:w w:val="105"/>
          <w:sz w:val="22"/>
          <w:szCs w:val="22"/>
        </w:rPr>
        <w:t xml:space="preserve"> </w:t>
      </w:r>
      <w:r w:rsidRPr="00DC211A">
        <w:rPr>
          <w:rFonts w:asciiTheme="minorHAnsi" w:hAnsiTheme="minorHAnsi" w:cstheme="minorHAnsi"/>
          <w:w w:val="105"/>
          <w:sz w:val="22"/>
          <w:szCs w:val="22"/>
        </w:rPr>
        <w:t>місцевих</w:t>
      </w:r>
      <w:r w:rsidRPr="00DC211A">
        <w:rPr>
          <w:rFonts w:asciiTheme="minorHAnsi" w:hAnsiTheme="minorHAnsi" w:cstheme="minorHAnsi"/>
          <w:spacing w:val="-8"/>
          <w:w w:val="105"/>
          <w:sz w:val="22"/>
          <w:szCs w:val="22"/>
        </w:rPr>
        <w:t xml:space="preserve"> </w:t>
      </w:r>
      <w:r w:rsidRPr="00DC211A">
        <w:rPr>
          <w:rFonts w:asciiTheme="minorHAnsi" w:hAnsiTheme="minorHAnsi" w:cstheme="minorHAnsi"/>
          <w:w w:val="105"/>
          <w:sz w:val="22"/>
          <w:szCs w:val="22"/>
        </w:rPr>
        <w:t>бюджетів</w:t>
      </w:r>
      <w:r w:rsidRPr="00DC211A">
        <w:rPr>
          <w:rFonts w:asciiTheme="minorHAnsi" w:hAnsiTheme="minorHAnsi" w:cstheme="minorHAnsi"/>
          <w:spacing w:val="-73"/>
          <w:w w:val="105"/>
          <w:sz w:val="22"/>
          <w:szCs w:val="22"/>
        </w:rPr>
        <w:t xml:space="preserve"> ;</w:t>
      </w:r>
    </w:p>
    <w:p w14:paraId="469B23CA" w14:textId="4E0389AE" w:rsidR="0016659B" w:rsidRPr="00DC211A" w:rsidRDefault="0016659B" w:rsidP="003B23A7">
      <w:pPr>
        <w:pStyle w:val="af4"/>
        <w:numPr>
          <w:ilvl w:val="0"/>
          <w:numId w:val="95"/>
        </w:numPr>
        <w:ind w:left="993" w:right="-1"/>
        <w:rPr>
          <w:rFonts w:asciiTheme="minorHAnsi" w:hAnsiTheme="minorHAnsi" w:cstheme="minorHAnsi"/>
          <w:sz w:val="22"/>
          <w:szCs w:val="22"/>
        </w:rPr>
      </w:pPr>
      <w:r w:rsidRPr="00DC211A">
        <w:rPr>
          <w:rFonts w:asciiTheme="minorHAnsi" w:hAnsiTheme="minorHAnsi" w:cstheme="minorHAnsi"/>
          <w:w w:val="105"/>
          <w:sz w:val="22"/>
          <w:szCs w:val="22"/>
        </w:rPr>
        <w:t>кошти</w:t>
      </w:r>
      <w:r w:rsidRPr="00DC211A">
        <w:rPr>
          <w:rFonts w:asciiTheme="minorHAnsi" w:hAnsiTheme="minorHAnsi" w:cstheme="minorHAnsi"/>
          <w:spacing w:val="-12"/>
          <w:w w:val="105"/>
          <w:sz w:val="22"/>
          <w:szCs w:val="22"/>
        </w:rPr>
        <w:t xml:space="preserve"> </w:t>
      </w:r>
      <w:r w:rsidRPr="00DC211A">
        <w:rPr>
          <w:rFonts w:asciiTheme="minorHAnsi" w:hAnsiTheme="minorHAnsi" w:cstheme="minorHAnsi"/>
          <w:w w:val="105"/>
          <w:sz w:val="22"/>
          <w:szCs w:val="22"/>
        </w:rPr>
        <w:t>приватних</w:t>
      </w:r>
      <w:r w:rsidRPr="00DC211A">
        <w:rPr>
          <w:rFonts w:asciiTheme="minorHAnsi" w:hAnsiTheme="minorHAnsi" w:cstheme="minorHAnsi"/>
          <w:spacing w:val="-11"/>
          <w:w w:val="105"/>
          <w:sz w:val="22"/>
          <w:szCs w:val="22"/>
        </w:rPr>
        <w:t xml:space="preserve"> </w:t>
      </w:r>
      <w:r w:rsidRPr="00DC211A">
        <w:rPr>
          <w:rFonts w:asciiTheme="minorHAnsi" w:hAnsiTheme="minorHAnsi" w:cstheme="minorHAnsi"/>
          <w:w w:val="105"/>
          <w:sz w:val="22"/>
          <w:szCs w:val="22"/>
        </w:rPr>
        <w:t>інвесторів;</w:t>
      </w:r>
    </w:p>
    <w:p w14:paraId="48B8DD1D" w14:textId="78C5AB14" w:rsidR="0016659B" w:rsidRPr="00DC211A" w:rsidRDefault="0016659B" w:rsidP="003B23A7">
      <w:pPr>
        <w:pStyle w:val="af4"/>
        <w:numPr>
          <w:ilvl w:val="0"/>
          <w:numId w:val="95"/>
        </w:numPr>
        <w:ind w:left="993" w:right="-1"/>
        <w:rPr>
          <w:rFonts w:asciiTheme="minorHAnsi" w:hAnsiTheme="minorHAnsi" w:cstheme="minorHAnsi"/>
          <w:sz w:val="22"/>
          <w:szCs w:val="22"/>
        </w:rPr>
      </w:pPr>
      <w:r w:rsidRPr="00DC211A">
        <w:rPr>
          <w:rFonts w:asciiTheme="minorHAnsi" w:hAnsiTheme="minorHAnsi" w:cstheme="minorHAnsi"/>
          <w:w w:val="105"/>
          <w:sz w:val="22"/>
          <w:szCs w:val="22"/>
        </w:rPr>
        <w:t>кредитні</w:t>
      </w:r>
      <w:r w:rsidRPr="00DC211A">
        <w:rPr>
          <w:rFonts w:asciiTheme="minorHAnsi" w:hAnsiTheme="minorHAnsi" w:cstheme="minorHAnsi"/>
          <w:spacing w:val="-3"/>
          <w:w w:val="105"/>
          <w:sz w:val="22"/>
          <w:szCs w:val="22"/>
        </w:rPr>
        <w:t xml:space="preserve"> </w:t>
      </w:r>
      <w:r w:rsidRPr="00DC211A">
        <w:rPr>
          <w:rFonts w:asciiTheme="minorHAnsi" w:hAnsiTheme="minorHAnsi" w:cstheme="minorHAnsi"/>
          <w:w w:val="105"/>
          <w:sz w:val="22"/>
          <w:szCs w:val="22"/>
        </w:rPr>
        <w:t>кошти;</w:t>
      </w:r>
    </w:p>
    <w:p w14:paraId="77078E7A" w14:textId="52411A6C" w:rsidR="0016659B" w:rsidRPr="00DC211A" w:rsidRDefault="0016659B" w:rsidP="003B23A7">
      <w:pPr>
        <w:pStyle w:val="af4"/>
        <w:numPr>
          <w:ilvl w:val="0"/>
          <w:numId w:val="95"/>
        </w:numPr>
        <w:ind w:left="993" w:right="-1"/>
        <w:rPr>
          <w:rFonts w:asciiTheme="minorHAnsi" w:hAnsiTheme="minorHAnsi" w:cstheme="minorHAnsi"/>
          <w:w w:val="105"/>
          <w:sz w:val="22"/>
          <w:szCs w:val="22"/>
        </w:rPr>
      </w:pPr>
      <w:r w:rsidRPr="00DC211A">
        <w:rPr>
          <w:rFonts w:asciiTheme="minorHAnsi" w:hAnsiTheme="minorHAnsi" w:cstheme="minorHAnsi"/>
          <w:w w:val="105"/>
          <w:sz w:val="22"/>
          <w:szCs w:val="22"/>
        </w:rPr>
        <w:t>інші</w:t>
      </w:r>
      <w:r w:rsidRPr="00DC211A">
        <w:rPr>
          <w:rFonts w:asciiTheme="minorHAnsi" w:hAnsiTheme="minorHAnsi" w:cstheme="minorHAnsi"/>
          <w:spacing w:val="-2"/>
          <w:w w:val="105"/>
          <w:sz w:val="22"/>
          <w:szCs w:val="22"/>
        </w:rPr>
        <w:t xml:space="preserve"> </w:t>
      </w:r>
      <w:r w:rsidRPr="00DC211A">
        <w:rPr>
          <w:rFonts w:asciiTheme="minorHAnsi" w:hAnsiTheme="minorHAnsi" w:cstheme="minorHAnsi"/>
          <w:w w:val="105"/>
          <w:sz w:val="22"/>
          <w:szCs w:val="22"/>
        </w:rPr>
        <w:t>джерела,</w:t>
      </w:r>
      <w:r w:rsidRPr="00DC211A">
        <w:rPr>
          <w:rFonts w:asciiTheme="minorHAnsi" w:hAnsiTheme="minorHAnsi" w:cstheme="minorHAnsi"/>
          <w:spacing w:val="-2"/>
          <w:w w:val="105"/>
          <w:sz w:val="22"/>
          <w:szCs w:val="22"/>
        </w:rPr>
        <w:t xml:space="preserve"> </w:t>
      </w:r>
      <w:r w:rsidRPr="00DC211A">
        <w:rPr>
          <w:rFonts w:asciiTheme="minorHAnsi" w:hAnsiTheme="minorHAnsi" w:cstheme="minorHAnsi"/>
          <w:w w:val="105"/>
          <w:sz w:val="22"/>
          <w:szCs w:val="22"/>
        </w:rPr>
        <w:t>які</w:t>
      </w:r>
      <w:r w:rsidRPr="00DC211A">
        <w:rPr>
          <w:rFonts w:asciiTheme="minorHAnsi" w:hAnsiTheme="minorHAnsi" w:cstheme="minorHAnsi"/>
          <w:spacing w:val="-2"/>
          <w:w w:val="105"/>
          <w:sz w:val="22"/>
          <w:szCs w:val="22"/>
        </w:rPr>
        <w:t xml:space="preserve"> </w:t>
      </w:r>
      <w:r w:rsidRPr="00DC211A">
        <w:rPr>
          <w:rFonts w:asciiTheme="minorHAnsi" w:hAnsiTheme="minorHAnsi" w:cstheme="minorHAnsi"/>
          <w:w w:val="105"/>
          <w:sz w:val="22"/>
          <w:szCs w:val="22"/>
        </w:rPr>
        <w:t>не</w:t>
      </w:r>
      <w:r w:rsidRPr="00DC211A">
        <w:rPr>
          <w:rFonts w:asciiTheme="minorHAnsi" w:hAnsiTheme="minorHAnsi" w:cstheme="minorHAnsi"/>
          <w:spacing w:val="-2"/>
          <w:w w:val="105"/>
          <w:sz w:val="22"/>
          <w:szCs w:val="22"/>
        </w:rPr>
        <w:t xml:space="preserve"> </w:t>
      </w:r>
      <w:r w:rsidRPr="00DC211A">
        <w:rPr>
          <w:rFonts w:asciiTheme="minorHAnsi" w:hAnsiTheme="minorHAnsi" w:cstheme="minorHAnsi"/>
          <w:w w:val="105"/>
          <w:sz w:val="22"/>
          <w:szCs w:val="22"/>
        </w:rPr>
        <w:t>заборонені</w:t>
      </w:r>
      <w:r w:rsidRPr="00DC211A">
        <w:rPr>
          <w:rFonts w:asciiTheme="minorHAnsi" w:hAnsiTheme="minorHAnsi" w:cstheme="minorHAnsi"/>
          <w:spacing w:val="-2"/>
          <w:w w:val="105"/>
          <w:sz w:val="22"/>
          <w:szCs w:val="22"/>
        </w:rPr>
        <w:t xml:space="preserve"> </w:t>
      </w:r>
      <w:r w:rsidRPr="00DC211A">
        <w:rPr>
          <w:rFonts w:asciiTheme="minorHAnsi" w:hAnsiTheme="minorHAnsi" w:cstheme="minorHAnsi"/>
          <w:w w:val="105"/>
          <w:sz w:val="22"/>
          <w:szCs w:val="22"/>
        </w:rPr>
        <w:t>чинним</w:t>
      </w:r>
      <w:r w:rsidRPr="00DC211A">
        <w:rPr>
          <w:rFonts w:asciiTheme="minorHAnsi" w:hAnsiTheme="minorHAnsi" w:cstheme="minorHAnsi"/>
          <w:spacing w:val="-1"/>
          <w:w w:val="105"/>
          <w:sz w:val="22"/>
          <w:szCs w:val="22"/>
        </w:rPr>
        <w:t xml:space="preserve"> </w:t>
      </w:r>
      <w:r w:rsidRPr="00DC211A">
        <w:rPr>
          <w:rFonts w:asciiTheme="minorHAnsi" w:hAnsiTheme="minorHAnsi" w:cstheme="minorHAnsi"/>
          <w:w w:val="105"/>
          <w:sz w:val="22"/>
          <w:szCs w:val="22"/>
        </w:rPr>
        <w:t>законодавством</w:t>
      </w:r>
      <w:r w:rsidRPr="00DC211A">
        <w:rPr>
          <w:rFonts w:asciiTheme="minorHAnsi" w:hAnsiTheme="minorHAnsi" w:cstheme="minorHAnsi"/>
          <w:spacing w:val="-2"/>
          <w:w w:val="105"/>
          <w:sz w:val="22"/>
          <w:szCs w:val="22"/>
        </w:rPr>
        <w:t xml:space="preserve"> </w:t>
      </w:r>
      <w:r w:rsidRPr="00DC211A">
        <w:rPr>
          <w:rFonts w:asciiTheme="minorHAnsi" w:hAnsiTheme="minorHAnsi" w:cstheme="minorHAnsi"/>
          <w:w w:val="105"/>
          <w:sz w:val="22"/>
          <w:szCs w:val="22"/>
        </w:rPr>
        <w:t>України.</w:t>
      </w:r>
    </w:p>
    <w:p w14:paraId="2909987A" w14:textId="16BFFEB2" w:rsidR="0016659B" w:rsidRPr="00DC211A" w:rsidRDefault="0016659B" w:rsidP="003B23A7">
      <w:pPr>
        <w:spacing w:after="0" w:line="240" w:lineRule="auto"/>
        <w:ind w:right="-1"/>
        <w:rPr>
          <w:rFonts w:cstheme="minorHAnsi"/>
        </w:rPr>
      </w:pPr>
      <w:r w:rsidRPr="00DC211A">
        <w:rPr>
          <w:rFonts w:cstheme="minorHAnsi"/>
        </w:rPr>
        <w:t xml:space="preserve">Фінансові та матеріальні ресурси на етапі розбудови індустріального парку </w:t>
      </w:r>
      <w:r w:rsidRPr="00DC211A">
        <w:rPr>
          <w:rFonts w:eastAsia="Times New Roman" w:cstheme="minorHAnsi"/>
          <w:color w:val="000000"/>
        </w:rPr>
        <w:t>"</w:t>
      </w:r>
      <w:r w:rsidR="008C5F47" w:rsidRPr="00DC211A">
        <w:rPr>
          <w:rFonts w:cstheme="minorHAnsi"/>
        </w:rPr>
        <w:t>Кам’янець-Подільський</w:t>
      </w:r>
      <w:r w:rsidRPr="00DC211A">
        <w:rPr>
          <w:rFonts w:eastAsia="Times New Roman" w:cstheme="minorHAnsi"/>
          <w:color w:val="000000"/>
        </w:rPr>
        <w:t>"</w:t>
      </w:r>
      <w:r w:rsidRPr="00DC211A">
        <w:rPr>
          <w:rFonts w:cstheme="minorHAnsi"/>
        </w:rPr>
        <w:t xml:space="preserve"> в першу чергу направляються на:</w:t>
      </w:r>
    </w:p>
    <w:p w14:paraId="702B3E22" w14:textId="77777777" w:rsidR="0016659B" w:rsidRPr="00DC211A" w:rsidRDefault="0016659B" w:rsidP="003B23A7">
      <w:pPr>
        <w:pStyle w:val="a3"/>
        <w:widowControl w:val="0"/>
        <w:numPr>
          <w:ilvl w:val="0"/>
          <w:numId w:val="58"/>
        </w:numPr>
        <w:spacing w:after="0" w:line="240" w:lineRule="auto"/>
        <w:ind w:left="993" w:right="-1" w:hanging="425"/>
        <w:jc w:val="both"/>
        <w:rPr>
          <w:rFonts w:cstheme="minorHAnsi"/>
        </w:rPr>
      </w:pPr>
      <w:r w:rsidRPr="00DC211A">
        <w:rPr>
          <w:rFonts w:cstheme="minorHAnsi"/>
        </w:rPr>
        <w:t>облаштування інженерно-транспортної інфраструктури індустріального парку та суміжної інфраструктури;</w:t>
      </w:r>
    </w:p>
    <w:p w14:paraId="45FB98EF" w14:textId="77777777" w:rsidR="0016659B" w:rsidRPr="00DC211A" w:rsidRDefault="0016659B" w:rsidP="003B23A7">
      <w:pPr>
        <w:pStyle w:val="a3"/>
        <w:widowControl w:val="0"/>
        <w:numPr>
          <w:ilvl w:val="0"/>
          <w:numId w:val="58"/>
        </w:numPr>
        <w:spacing w:after="0" w:line="240" w:lineRule="auto"/>
        <w:ind w:left="993" w:right="-1" w:hanging="425"/>
        <w:jc w:val="both"/>
        <w:rPr>
          <w:rFonts w:cstheme="minorHAnsi"/>
        </w:rPr>
      </w:pPr>
      <w:r w:rsidRPr="00DC211A">
        <w:rPr>
          <w:rFonts w:cstheme="minorHAnsi"/>
        </w:rPr>
        <w:t>будівництво об’єктів в межах індустріального парку, необхідних для ведення господарської діяльності учасників та інших суб’єктів ІП.</w:t>
      </w:r>
    </w:p>
    <w:p w14:paraId="4FC3DA91" w14:textId="05E03414" w:rsidR="0016659B" w:rsidRPr="00DC211A" w:rsidRDefault="0016659B" w:rsidP="003B23A7">
      <w:pPr>
        <w:spacing w:after="0" w:line="240" w:lineRule="auto"/>
        <w:ind w:right="-1"/>
        <w:jc w:val="both"/>
        <w:rPr>
          <w:rFonts w:cstheme="minorHAnsi"/>
        </w:rPr>
      </w:pPr>
      <w:r w:rsidRPr="00DC211A">
        <w:rPr>
          <w:rFonts w:cstheme="minorHAnsi"/>
        </w:rPr>
        <w:t xml:space="preserve">Орієнтовні капіталовкладення в реалізацію вищезазначеного варіанту облаштування інженерних мереж та інфраструктури індустріального парку наведені в Таблиці </w:t>
      </w:r>
      <w:r w:rsidR="00FF2AAC">
        <w:rPr>
          <w:rFonts w:cstheme="minorHAnsi"/>
          <w:lang w:val="ru-RU"/>
        </w:rPr>
        <w:t>4</w:t>
      </w:r>
      <w:r w:rsidRPr="00DC211A">
        <w:rPr>
          <w:rFonts w:cstheme="minorHAnsi"/>
        </w:rPr>
        <w:t>.</w:t>
      </w:r>
    </w:p>
    <w:p w14:paraId="772CC9F3" w14:textId="351FF867" w:rsidR="0016659B" w:rsidRPr="00DC211A" w:rsidRDefault="0016659B" w:rsidP="003B23A7">
      <w:pPr>
        <w:pStyle w:val="af4"/>
        <w:ind w:right="-1"/>
        <w:rPr>
          <w:rFonts w:asciiTheme="minorHAnsi" w:hAnsiTheme="minorHAnsi" w:cstheme="minorHAnsi"/>
          <w:b/>
          <w:sz w:val="22"/>
          <w:szCs w:val="22"/>
        </w:rPr>
      </w:pPr>
      <w:r w:rsidRPr="00DC211A">
        <w:rPr>
          <w:rFonts w:asciiTheme="minorHAnsi" w:hAnsiTheme="minorHAnsi" w:cstheme="minorHAnsi"/>
          <w:b/>
          <w:sz w:val="22"/>
          <w:szCs w:val="22"/>
        </w:rPr>
        <w:t xml:space="preserve">Таблиця </w:t>
      </w:r>
      <w:r w:rsidR="00FF2AAC">
        <w:rPr>
          <w:rFonts w:asciiTheme="minorHAnsi" w:hAnsiTheme="minorHAnsi" w:cstheme="minorHAnsi"/>
          <w:b/>
          <w:sz w:val="22"/>
          <w:szCs w:val="22"/>
        </w:rPr>
        <w:t>4</w:t>
      </w:r>
      <w:r w:rsidRPr="00DC211A">
        <w:rPr>
          <w:rFonts w:asciiTheme="minorHAnsi" w:hAnsiTheme="minorHAnsi" w:cstheme="minorHAnsi"/>
          <w:b/>
          <w:sz w:val="22"/>
          <w:szCs w:val="22"/>
        </w:rPr>
        <w:t xml:space="preserve">. Орієнтовні капіталовкладення у інженерно-транспортну інфраструктуру індустріального парку </w:t>
      </w:r>
    </w:p>
    <w:tbl>
      <w:tblPr>
        <w:tblW w:w="9776" w:type="dxa"/>
        <w:shd w:val="clear" w:color="auto" w:fill="FFFFFF" w:themeFill="background1"/>
        <w:tblLook w:val="04A0" w:firstRow="1" w:lastRow="0" w:firstColumn="1" w:lastColumn="0" w:noHBand="0" w:noVBand="1"/>
      </w:tblPr>
      <w:tblGrid>
        <w:gridCol w:w="815"/>
        <w:gridCol w:w="2468"/>
        <w:gridCol w:w="932"/>
        <w:gridCol w:w="1492"/>
        <w:gridCol w:w="11"/>
        <w:gridCol w:w="1081"/>
        <w:gridCol w:w="1276"/>
        <w:gridCol w:w="1701"/>
      </w:tblGrid>
      <w:tr w:rsidR="00DC211A" w:rsidRPr="00DC211A" w14:paraId="2343948E" w14:textId="77777777" w:rsidTr="00946A42">
        <w:trPr>
          <w:trHeight w:val="883"/>
        </w:trPr>
        <w:tc>
          <w:tcPr>
            <w:tcW w:w="815"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39449B8" w14:textId="77777777" w:rsidR="00DC211A" w:rsidRPr="00DC211A" w:rsidRDefault="00DC211A" w:rsidP="003B23A7">
            <w:pPr>
              <w:spacing w:after="0" w:line="240" w:lineRule="auto"/>
              <w:jc w:val="center"/>
              <w:rPr>
                <w:rFonts w:eastAsia="Times New Roman" w:cstheme="minorHAnsi"/>
                <w:b/>
                <w:bCs/>
                <w:color w:val="000000"/>
                <w:sz w:val="18"/>
                <w:szCs w:val="18"/>
                <w:lang w:eastAsia="ru-RU"/>
              </w:rPr>
            </w:pPr>
            <w:r w:rsidRPr="00DC211A">
              <w:rPr>
                <w:rFonts w:eastAsia="Times New Roman" w:cstheme="minorHAnsi"/>
                <w:b/>
                <w:bCs/>
                <w:color w:val="000000"/>
                <w:sz w:val="18"/>
                <w:szCs w:val="18"/>
                <w:lang w:eastAsia="ru-RU"/>
              </w:rPr>
              <w:t>№ п.п.</w:t>
            </w:r>
          </w:p>
        </w:tc>
        <w:tc>
          <w:tcPr>
            <w:tcW w:w="2468" w:type="dxa"/>
            <w:tcBorders>
              <w:top w:val="single" w:sz="4" w:space="0" w:color="auto"/>
              <w:left w:val="nil"/>
              <w:bottom w:val="single" w:sz="4" w:space="0" w:color="auto"/>
              <w:right w:val="single" w:sz="4" w:space="0" w:color="auto"/>
            </w:tcBorders>
            <w:shd w:val="clear" w:color="auto" w:fill="5B9BD5" w:themeFill="accent1"/>
            <w:vAlign w:val="center"/>
            <w:hideMark/>
          </w:tcPr>
          <w:p w14:paraId="3ADCD3B6" w14:textId="77777777" w:rsidR="00DC211A" w:rsidRPr="00DC211A" w:rsidRDefault="00DC211A" w:rsidP="003B23A7">
            <w:pPr>
              <w:spacing w:after="0" w:line="240" w:lineRule="auto"/>
              <w:jc w:val="center"/>
              <w:rPr>
                <w:rFonts w:eastAsia="Times New Roman" w:cstheme="minorHAnsi"/>
                <w:b/>
                <w:bCs/>
                <w:color w:val="000000"/>
                <w:sz w:val="18"/>
                <w:szCs w:val="18"/>
                <w:lang w:eastAsia="ru-RU"/>
              </w:rPr>
            </w:pPr>
            <w:r w:rsidRPr="00DC211A">
              <w:rPr>
                <w:rFonts w:eastAsia="Times New Roman" w:cstheme="minorHAnsi"/>
                <w:b/>
                <w:bCs/>
                <w:color w:val="000000"/>
                <w:sz w:val="18"/>
                <w:szCs w:val="18"/>
                <w:lang w:eastAsia="ru-RU"/>
              </w:rPr>
              <w:t>Вартість інженерної інфраструктури</w:t>
            </w:r>
          </w:p>
        </w:tc>
        <w:tc>
          <w:tcPr>
            <w:tcW w:w="932" w:type="dxa"/>
            <w:tcBorders>
              <w:top w:val="single" w:sz="4" w:space="0" w:color="auto"/>
              <w:left w:val="nil"/>
              <w:bottom w:val="single" w:sz="4" w:space="0" w:color="auto"/>
              <w:right w:val="single" w:sz="4" w:space="0" w:color="auto"/>
            </w:tcBorders>
            <w:shd w:val="clear" w:color="auto" w:fill="5B9BD5" w:themeFill="accent1"/>
            <w:vAlign w:val="center"/>
            <w:hideMark/>
          </w:tcPr>
          <w:p w14:paraId="44B2CBFA" w14:textId="77777777" w:rsidR="00DC211A" w:rsidRPr="00DC211A" w:rsidRDefault="00DC211A" w:rsidP="003B23A7">
            <w:pPr>
              <w:spacing w:after="0" w:line="240" w:lineRule="auto"/>
              <w:jc w:val="center"/>
              <w:rPr>
                <w:rFonts w:eastAsia="Times New Roman" w:cstheme="minorHAnsi"/>
                <w:b/>
                <w:bCs/>
                <w:color w:val="000000"/>
                <w:sz w:val="18"/>
                <w:szCs w:val="18"/>
                <w:lang w:eastAsia="ru-RU"/>
              </w:rPr>
            </w:pPr>
            <w:r w:rsidRPr="00DC211A">
              <w:rPr>
                <w:rFonts w:eastAsia="Times New Roman" w:cstheme="minorHAnsi"/>
                <w:b/>
                <w:bCs/>
                <w:color w:val="000000"/>
                <w:sz w:val="18"/>
                <w:szCs w:val="18"/>
                <w:lang w:eastAsia="ru-RU"/>
              </w:rPr>
              <w:t>Одиниця виміру</w:t>
            </w:r>
          </w:p>
        </w:tc>
        <w:tc>
          <w:tcPr>
            <w:tcW w:w="1492" w:type="dxa"/>
            <w:tcBorders>
              <w:top w:val="single" w:sz="4" w:space="0" w:color="auto"/>
              <w:left w:val="nil"/>
              <w:bottom w:val="single" w:sz="4" w:space="0" w:color="auto"/>
              <w:right w:val="single" w:sz="4" w:space="0" w:color="auto"/>
            </w:tcBorders>
            <w:shd w:val="clear" w:color="auto" w:fill="5B9BD5" w:themeFill="accent1"/>
            <w:vAlign w:val="center"/>
            <w:hideMark/>
          </w:tcPr>
          <w:p w14:paraId="1A480E03" w14:textId="77777777" w:rsidR="00DC211A" w:rsidRPr="00DC211A" w:rsidRDefault="00DC211A" w:rsidP="003B23A7">
            <w:pPr>
              <w:spacing w:after="0" w:line="240" w:lineRule="auto"/>
              <w:jc w:val="center"/>
              <w:rPr>
                <w:rFonts w:eastAsia="Times New Roman" w:cstheme="minorHAnsi"/>
                <w:b/>
                <w:bCs/>
                <w:color w:val="000000"/>
                <w:sz w:val="18"/>
                <w:szCs w:val="18"/>
                <w:lang w:eastAsia="ru-RU"/>
              </w:rPr>
            </w:pPr>
            <w:r w:rsidRPr="00DC211A">
              <w:rPr>
                <w:rFonts w:eastAsia="Times New Roman" w:cstheme="minorHAnsi"/>
                <w:b/>
                <w:bCs/>
                <w:color w:val="000000"/>
                <w:sz w:val="18"/>
                <w:szCs w:val="18"/>
                <w:lang w:eastAsia="ru-RU"/>
              </w:rPr>
              <w:t>Потужність / вимір</w:t>
            </w:r>
          </w:p>
        </w:tc>
        <w:tc>
          <w:tcPr>
            <w:tcW w:w="1092" w:type="dxa"/>
            <w:gridSpan w:val="2"/>
            <w:tcBorders>
              <w:top w:val="single" w:sz="4" w:space="0" w:color="auto"/>
              <w:left w:val="nil"/>
              <w:bottom w:val="single" w:sz="4" w:space="0" w:color="auto"/>
              <w:right w:val="single" w:sz="4" w:space="0" w:color="auto"/>
            </w:tcBorders>
            <w:shd w:val="clear" w:color="auto" w:fill="5B9BD5" w:themeFill="accent1"/>
            <w:vAlign w:val="center"/>
            <w:hideMark/>
          </w:tcPr>
          <w:p w14:paraId="594E5AE9" w14:textId="0AF7891B" w:rsidR="00DC211A" w:rsidRPr="00DC211A" w:rsidRDefault="00DC211A" w:rsidP="003B23A7">
            <w:pPr>
              <w:spacing w:after="0" w:line="240" w:lineRule="auto"/>
              <w:jc w:val="center"/>
              <w:rPr>
                <w:rFonts w:eastAsia="Times New Roman" w:cstheme="minorHAnsi"/>
                <w:b/>
                <w:bCs/>
                <w:color w:val="000000"/>
                <w:sz w:val="18"/>
                <w:szCs w:val="18"/>
                <w:lang w:eastAsia="ru-RU"/>
              </w:rPr>
            </w:pPr>
            <w:r w:rsidRPr="00DC211A">
              <w:rPr>
                <w:rFonts w:eastAsia="Times New Roman" w:cstheme="minorHAnsi"/>
                <w:b/>
                <w:bCs/>
                <w:color w:val="000000"/>
                <w:sz w:val="18"/>
                <w:szCs w:val="18"/>
                <w:lang w:eastAsia="ru-RU"/>
              </w:rPr>
              <w:t>Потужність / вимір на га пл</w:t>
            </w:r>
            <w:r>
              <w:rPr>
                <w:rFonts w:eastAsia="Times New Roman" w:cstheme="minorHAnsi"/>
                <w:b/>
                <w:bCs/>
                <w:color w:val="000000"/>
                <w:sz w:val="18"/>
                <w:szCs w:val="18"/>
                <w:lang w:eastAsia="ru-RU"/>
              </w:rPr>
              <w:t>ощ</w:t>
            </w:r>
            <w:r w:rsidRPr="00DC211A">
              <w:rPr>
                <w:rFonts w:eastAsia="Times New Roman" w:cstheme="minorHAnsi"/>
                <w:b/>
                <w:bCs/>
                <w:color w:val="000000"/>
                <w:sz w:val="18"/>
                <w:szCs w:val="18"/>
                <w:lang w:eastAsia="ru-RU"/>
              </w:rPr>
              <w:t>і ІП</w:t>
            </w:r>
          </w:p>
        </w:tc>
        <w:tc>
          <w:tcPr>
            <w:tcW w:w="1276" w:type="dxa"/>
            <w:tcBorders>
              <w:top w:val="single" w:sz="4" w:space="0" w:color="auto"/>
              <w:left w:val="nil"/>
              <w:bottom w:val="single" w:sz="4" w:space="0" w:color="auto"/>
              <w:right w:val="single" w:sz="4" w:space="0" w:color="auto"/>
            </w:tcBorders>
            <w:shd w:val="clear" w:color="auto" w:fill="5B9BD5" w:themeFill="accent1"/>
            <w:vAlign w:val="center"/>
            <w:hideMark/>
          </w:tcPr>
          <w:p w14:paraId="2E0283F9" w14:textId="77777777" w:rsidR="00DC211A" w:rsidRPr="00DC211A" w:rsidRDefault="00DC211A" w:rsidP="003B23A7">
            <w:pPr>
              <w:spacing w:after="0" w:line="240" w:lineRule="auto"/>
              <w:jc w:val="center"/>
              <w:rPr>
                <w:rFonts w:eastAsia="Times New Roman" w:cstheme="minorHAnsi"/>
                <w:b/>
                <w:bCs/>
                <w:color w:val="000000"/>
                <w:sz w:val="18"/>
                <w:szCs w:val="18"/>
                <w:lang w:eastAsia="ru-RU"/>
              </w:rPr>
            </w:pPr>
            <w:r w:rsidRPr="00DC211A">
              <w:rPr>
                <w:rFonts w:eastAsia="Times New Roman" w:cstheme="minorHAnsi"/>
                <w:b/>
                <w:bCs/>
                <w:color w:val="000000"/>
                <w:sz w:val="18"/>
                <w:szCs w:val="18"/>
                <w:lang w:eastAsia="ru-RU"/>
              </w:rPr>
              <w:t>Загальна вартість, грн. з ПДВ</w:t>
            </w:r>
          </w:p>
        </w:tc>
        <w:tc>
          <w:tcPr>
            <w:tcW w:w="1701" w:type="dxa"/>
            <w:tcBorders>
              <w:top w:val="single" w:sz="4" w:space="0" w:color="auto"/>
              <w:left w:val="nil"/>
              <w:bottom w:val="single" w:sz="4" w:space="0" w:color="auto"/>
              <w:right w:val="single" w:sz="4" w:space="0" w:color="auto"/>
            </w:tcBorders>
            <w:shd w:val="clear" w:color="auto" w:fill="5B9BD5" w:themeFill="accent1"/>
            <w:vAlign w:val="center"/>
            <w:hideMark/>
          </w:tcPr>
          <w:p w14:paraId="318DAD71" w14:textId="77777777" w:rsidR="00DC211A" w:rsidRPr="00DC211A" w:rsidRDefault="00DC211A" w:rsidP="003B23A7">
            <w:pPr>
              <w:spacing w:after="0" w:line="240" w:lineRule="auto"/>
              <w:jc w:val="center"/>
              <w:rPr>
                <w:rFonts w:eastAsia="Times New Roman" w:cstheme="minorHAnsi"/>
                <w:b/>
                <w:bCs/>
                <w:color w:val="000000"/>
                <w:sz w:val="18"/>
                <w:szCs w:val="18"/>
                <w:lang w:eastAsia="ru-RU"/>
              </w:rPr>
            </w:pPr>
            <w:r w:rsidRPr="00DC211A">
              <w:rPr>
                <w:rFonts w:eastAsia="Times New Roman" w:cstheme="minorHAnsi"/>
                <w:b/>
                <w:bCs/>
                <w:color w:val="000000"/>
                <w:sz w:val="18"/>
                <w:szCs w:val="18"/>
                <w:lang w:eastAsia="ru-RU"/>
              </w:rPr>
              <w:t>Вартість одиниці потужності /виміру, грн. з ПДВ</w:t>
            </w:r>
          </w:p>
        </w:tc>
      </w:tr>
      <w:tr w:rsidR="00DC211A" w:rsidRPr="00DC211A" w14:paraId="683E6FB5" w14:textId="77777777" w:rsidTr="00946A42">
        <w:trPr>
          <w:trHeight w:val="60"/>
        </w:trPr>
        <w:tc>
          <w:tcPr>
            <w:tcW w:w="8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A6D084"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1</w:t>
            </w:r>
          </w:p>
        </w:tc>
        <w:tc>
          <w:tcPr>
            <w:tcW w:w="2468" w:type="dxa"/>
            <w:tcBorders>
              <w:top w:val="nil"/>
              <w:left w:val="nil"/>
              <w:bottom w:val="single" w:sz="4" w:space="0" w:color="auto"/>
              <w:right w:val="single" w:sz="4" w:space="0" w:color="auto"/>
            </w:tcBorders>
            <w:shd w:val="clear" w:color="auto" w:fill="FFFFFF" w:themeFill="background1"/>
            <w:vAlign w:val="center"/>
            <w:hideMark/>
          </w:tcPr>
          <w:p w14:paraId="049A5C5B"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 xml:space="preserve">Електропостачання </w:t>
            </w:r>
          </w:p>
        </w:tc>
        <w:tc>
          <w:tcPr>
            <w:tcW w:w="932" w:type="dxa"/>
            <w:tcBorders>
              <w:top w:val="nil"/>
              <w:left w:val="nil"/>
              <w:bottom w:val="single" w:sz="4" w:space="0" w:color="auto"/>
              <w:right w:val="single" w:sz="4" w:space="0" w:color="auto"/>
            </w:tcBorders>
            <w:shd w:val="clear" w:color="auto" w:fill="FFFFFF" w:themeFill="background1"/>
            <w:vAlign w:val="center"/>
            <w:hideMark/>
          </w:tcPr>
          <w:p w14:paraId="30D5C109"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кВт/год.</w:t>
            </w:r>
          </w:p>
        </w:tc>
        <w:tc>
          <w:tcPr>
            <w:tcW w:w="1492" w:type="dxa"/>
            <w:tcBorders>
              <w:top w:val="nil"/>
              <w:left w:val="nil"/>
              <w:bottom w:val="single" w:sz="4" w:space="0" w:color="auto"/>
              <w:right w:val="single" w:sz="4" w:space="0" w:color="auto"/>
            </w:tcBorders>
            <w:shd w:val="clear" w:color="auto" w:fill="FFFFFF" w:themeFill="background1"/>
            <w:vAlign w:val="center"/>
            <w:hideMark/>
          </w:tcPr>
          <w:p w14:paraId="135B5608"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4 000</w:t>
            </w:r>
          </w:p>
        </w:tc>
        <w:tc>
          <w:tcPr>
            <w:tcW w:w="1092" w:type="dxa"/>
            <w:gridSpan w:val="2"/>
            <w:tcBorders>
              <w:top w:val="nil"/>
              <w:left w:val="nil"/>
              <w:bottom w:val="single" w:sz="4" w:space="0" w:color="auto"/>
              <w:right w:val="single" w:sz="4" w:space="0" w:color="auto"/>
            </w:tcBorders>
            <w:shd w:val="clear" w:color="auto" w:fill="FFFFFF" w:themeFill="background1"/>
            <w:vAlign w:val="center"/>
            <w:hideMark/>
          </w:tcPr>
          <w:p w14:paraId="320029A1"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254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B49CC38"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30 978 520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92C6C2A"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7 745</w:t>
            </w:r>
          </w:p>
        </w:tc>
      </w:tr>
      <w:tr w:rsidR="00DC211A" w:rsidRPr="00DC211A" w14:paraId="76A6F7B8" w14:textId="77777777" w:rsidTr="00946A42">
        <w:trPr>
          <w:trHeight w:val="478"/>
        </w:trPr>
        <w:tc>
          <w:tcPr>
            <w:tcW w:w="8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505489"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2</w:t>
            </w:r>
          </w:p>
        </w:tc>
        <w:tc>
          <w:tcPr>
            <w:tcW w:w="2468" w:type="dxa"/>
            <w:tcBorders>
              <w:top w:val="nil"/>
              <w:left w:val="nil"/>
              <w:bottom w:val="single" w:sz="4" w:space="0" w:color="auto"/>
              <w:right w:val="single" w:sz="4" w:space="0" w:color="auto"/>
            </w:tcBorders>
            <w:shd w:val="clear" w:color="auto" w:fill="FFFFFF" w:themeFill="background1"/>
            <w:vAlign w:val="center"/>
            <w:hideMark/>
          </w:tcPr>
          <w:p w14:paraId="2AC7E72F"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Газопостачання</w:t>
            </w:r>
          </w:p>
        </w:tc>
        <w:tc>
          <w:tcPr>
            <w:tcW w:w="932" w:type="dxa"/>
            <w:tcBorders>
              <w:top w:val="nil"/>
              <w:left w:val="nil"/>
              <w:bottom w:val="single" w:sz="4" w:space="0" w:color="auto"/>
              <w:right w:val="single" w:sz="4" w:space="0" w:color="auto"/>
            </w:tcBorders>
            <w:shd w:val="clear" w:color="auto" w:fill="FFFFFF" w:themeFill="background1"/>
            <w:vAlign w:val="center"/>
            <w:hideMark/>
          </w:tcPr>
          <w:p w14:paraId="51FCC0A1"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м3/доба</w:t>
            </w:r>
          </w:p>
        </w:tc>
        <w:tc>
          <w:tcPr>
            <w:tcW w:w="1492" w:type="dxa"/>
            <w:tcBorders>
              <w:top w:val="nil"/>
              <w:left w:val="nil"/>
              <w:bottom w:val="single" w:sz="4" w:space="0" w:color="auto"/>
              <w:right w:val="single" w:sz="4" w:space="0" w:color="auto"/>
            </w:tcBorders>
            <w:shd w:val="clear" w:color="auto" w:fill="FFFFFF" w:themeFill="background1"/>
            <w:vAlign w:val="center"/>
            <w:hideMark/>
          </w:tcPr>
          <w:p w14:paraId="6876B00F"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2 000</w:t>
            </w:r>
          </w:p>
        </w:tc>
        <w:tc>
          <w:tcPr>
            <w:tcW w:w="1092" w:type="dxa"/>
            <w:gridSpan w:val="2"/>
            <w:tcBorders>
              <w:top w:val="nil"/>
              <w:left w:val="nil"/>
              <w:bottom w:val="single" w:sz="4" w:space="0" w:color="auto"/>
              <w:right w:val="single" w:sz="4" w:space="0" w:color="auto"/>
            </w:tcBorders>
            <w:shd w:val="clear" w:color="auto" w:fill="FFFFFF" w:themeFill="background1"/>
            <w:vAlign w:val="center"/>
            <w:hideMark/>
          </w:tcPr>
          <w:p w14:paraId="2C4D2BE8"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127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79A31CF"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28 584 000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1759376"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14 292</w:t>
            </w:r>
          </w:p>
        </w:tc>
      </w:tr>
      <w:tr w:rsidR="00DC211A" w:rsidRPr="00DC211A" w14:paraId="58F5491E" w14:textId="77777777" w:rsidTr="00946A42">
        <w:trPr>
          <w:trHeight w:val="60"/>
        </w:trPr>
        <w:tc>
          <w:tcPr>
            <w:tcW w:w="8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E7A5696"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3</w:t>
            </w:r>
          </w:p>
        </w:tc>
        <w:tc>
          <w:tcPr>
            <w:tcW w:w="2468" w:type="dxa"/>
            <w:tcBorders>
              <w:top w:val="nil"/>
              <w:left w:val="nil"/>
              <w:bottom w:val="single" w:sz="4" w:space="0" w:color="auto"/>
              <w:right w:val="single" w:sz="4" w:space="0" w:color="auto"/>
            </w:tcBorders>
            <w:shd w:val="clear" w:color="auto" w:fill="FFFFFF" w:themeFill="background1"/>
            <w:vAlign w:val="center"/>
            <w:hideMark/>
          </w:tcPr>
          <w:p w14:paraId="3658A55D"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Водопостачання</w:t>
            </w:r>
          </w:p>
        </w:tc>
        <w:tc>
          <w:tcPr>
            <w:tcW w:w="932"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1CCB7C8"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м3/доба</w:t>
            </w:r>
          </w:p>
        </w:tc>
        <w:tc>
          <w:tcPr>
            <w:tcW w:w="1492"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5B322B7"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900</w:t>
            </w:r>
          </w:p>
        </w:tc>
        <w:tc>
          <w:tcPr>
            <w:tcW w:w="1092" w:type="dxa"/>
            <w:gridSpan w:val="2"/>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64477CA7"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57</w:t>
            </w:r>
          </w:p>
        </w:tc>
        <w:tc>
          <w:tcPr>
            <w:tcW w:w="127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5861006"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20 200 000</w:t>
            </w:r>
          </w:p>
        </w:tc>
        <w:tc>
          <w:tcPr>
            <w:tcW w:w="170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218B9A"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22 444</w:t>
            </w:r>
          </w:p>
        </w:tc>
      </w:tr>
      <w:tr w:rsidR="00DC211A" w:rsidRPr="00DC211A" w14:paraId="53C5F75D" w14:textId="77777777" w:rsidTr="00946A42">
        <w:trPr>
          <w:trHeight w:val="60"/>
        </w:trPr>
        <w:tc>
          <w:tcPr>
            <w:tcW w:w="8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02EA40"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4</w:t>
            </w:r>
          </w:p>
        </w:tc>
        <w:tc>
          <w:tcPr>
            <w:tcW w:w="2468" w:type="dxa"/>
            <w:tcBorders>
              <w:top w:val="nil"/>
              <w:left w:val="nil"/>
              <w:bottom w:val="single" w:sz="4" w:space="0" w:color="auto"/>
              <w:right w:val="single" w:sz="4" w:space="0" w:color="auto"/>
            </w:tcBorders>
            <w:shd w:val="clear" w:color="auto" w:fill="FFFFFF" w:themeFill="background1"/>
            <w:vAlign w:val="center"/>
            <w:hideMark/>
          </w:tcPr>
          <w:p w14:paraId="6BE177BB"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Господарсько-побудова каналізація</w:t>
            </w:r>
          </w:p>
        </w:tc>
        <w:tc>
          <w:tcPr>
            <w:tcW w:w="93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3BB4302" w14:textId="77777777" w:rsidR="00DC211A" w:rsidRPr="00DC211A" w:rsidRDefault="00DC211A" w:rsidP="003B23A7">
            <w:pPr>
              <w:spacing w:after="0" w:line="240" w:lineRule="auto"/>
              <w:rPr>
                <w:rFonts w:eastAsia="Times New Roman" w:cstheme="minorHAnsi"/>
                <w:color w:val="000000"/>
                <w:sz w:val="18"/>
                <w:szCs w:val="18"/>
                <w:lang w:eastAsia="ru-RU"/>
              </w:rPr>
            </w:pPr>
          </w:p>
        </w:tc>
        <w:tc>
          <w:tcPr>
            <w:tcW w:w="1492"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068A28" w14:textId="77777777" w:rsidR="00DC211A" w:rsidRPr="00DC211A" w:rsidRDefault="00DC211A" w:rsidP="003B23A7">
            <w:pPr>
              <w:spacing w:after="0" w:line="240" w:lineRule="auto"/>
              <w:rPr>
                <w:rFonts w:eastAsia="Times New Roman" w:cstheme="minorHAnsi"/>
                <w:color w:val="000000"/>
                <w:sz w:val="18"/>
                <w:szCs w:val="18"/>
                <w:lang w:eastAsia="ru-RU"/>
              </w:rPr>
            </w:pPr>
          </w:p>
        </w:tc>
        <w:tc>
          <w:tcPr>
            <w:tcW w:w="1092"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FEEDF9F" w14:textId="77777777" w:rsidR="00DC211A" w:rsidRPr="00DC211A" w:rsidRDefault="00DC211A" w:rsidP="003B23A7">
            <w:pPr>
              <w:spacing w:after="0" w:line="240" w:lineRule="auto"/>
              <w:rPr>
                <w:rFonts w:eastAsia="Times New Roman" w:cstheme="minorHAnsi"/>
                <w:color w:val="000000"/>
                <w:sz w:val="18"/>
                <w:szCs w:val="18"/>
                <w:lang w:eastAsia="ru-RU"/>
              </w:rPr>
            </w:pPr>
          </w:p>
        </w:tc>
        <w:tc>
          <w:tcPr>
            <w:tcW w:w="127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05AE5C" w14:textId="77777777" w:rsidR="00DC211A" w:rsidRPr="00DC211A" w:rsidRDefault="00DC211A" w:rsidP="003B23A7">
            <w:pPr>
              <w:spacing w:after="0" w:line="240" w:lineRule="auto"/>
              <w:rPr>
                <w:rFonts w:eastAsia="Times New Roman" w:cstheme="minorHAnsi"/>
                <w:color w:val="000000"/>
                <w:sz w:val="18"/>
                <w:szCs w:val="18"/>
                <w:lang w:eastAsia="ru-RU"/>
              </w:rPr>
            </w:pPr>
          </w:p>
        </w:tc>
        <w:tc>
          <w:tcPr>
            <w:tcW w:w="170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6FEB07F" w14:textId="77777777" w:rsidR="00DC211A" w:rsidRPr="00DC211A" w:rsidRDefault="00DC211A" w:rsidP="003B23A7">
            <w:pPr>
              <w:spacing w:after="0" w:line="240" w:lineRule="auto"/>
              <w:rPr>
                <w:rFonts w:eastAsia="Times New Roman" w:cstheme="minorHAnsi"/>
                <w:color w:val="000000"/>
                <w:sz w:val="18"/>
                <w:szCs w:val="18"/>
                <w:lang w:eastAsia="ru-RU"/>
              </w:rPr>
            </w:pPr>
          </w:p>
        </w:tc>
      </w:tr>
      <w:tr w:rsidR="00DC211A" w:rsidRPr="00DC211A" w14:paraId="499CC6C5" w14:textId="77777777" w:rsidTr="00946A42">
        <w:trPr>
          <w:trHeight w:val="370"/>
        </w:trPr>
        <w:tc>
          <w:tcPr>
            <w:tcW w:w="8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AF94F5"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5</w:t>
            </w:r>
          </w:p>
        </w:tc>
        <w:tc>
          <w:tcPr>
            <w:tcW w:w="2468" w:type="dxa"/>
            <w:tcBorders>
              <w:top w:val="nil"/>
              <w:left w:val="nil"/>
              <w:bottom w:val="single" w:sz="4" w:space="0" w:color="auto"/>
              <w:right w:val="single" w:sz="4" w:space="0" w:color="auto"/>
            </w:tcBorders>
            <w:shd w:val="clear" w:color="auto" w:fill="FFFFFF" w:themeFill="background1"/>
            <w:vAlign w:val="center"/>
            <w:hideMark/>
          </w:tcPr>
          <w:p w14:paraId="26F2639B"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Відведення дощових та талих вод</w:t>
            </w:r>
          </w:p>
        </w:tc>
        <w:tc>
          <w:tcPr>
            <w:tcW w:w="932" w:type="dxa"/>
            <w:tcBorders>
              <w:top w:val="nil"/>
              <w:left w:val="nil"/>
              <w:bottom w:val="single" w:sz="4" w:space="0" w:color="auto"/>
              <w:right w:val="single" w:sz="4" w:space="0" w:color="auto"/>
            </w:tcBorders>
            <w:shd w:val="clear" w:color="auto" w:fill="FFFFFF" w:themeFill="background1"/>
            <w:vAlign w:val="center"/>
            <w:hideMark/>
          </w:tcPr>
          <w:p w14:paraId="3BE3FAAA"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 xml:space="preserve">га </w:t>
            </w:r>
          </w:p>
        </w:tc>
        <w:tc>
          <w:tcPr>
            <w:tcW w:w="1492" w:type="dxa"/>
            <w:tcBorders>
              <w:top w:val="nil"/>
              <w:left w:val="nil"/>
              <w:bottom w:val="single" w:sz="4" w:space="0" w:color="auto"/>
              <w:right w:val="single" w:sz="4" w:space="0" w:color="auto"/>
            </w:tcBorders>
            <w:shd w:val="clear" w:color="auto" w:fill="FFFFFF" w:themeFill="background1"/>
            <w:vAlign w:val="center"/>
            <w:hideMark/>
          </w:tcPr>
          <w:p w14:paraId="34141EEE"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15,728</w:t>
            </w:r>
          </w:p>
        </w:tc>
        <w:tc>
          <w:tcPr>
            <w:tcW w:w="1092" w:type="dxa"/>
            <w:gridSpan w:val="2"/>
            <w:tcBorders>
              <w:top w:val="nil"/>
              <w:left w:val="nil"/>
              <w:bottom w:val="single" w:sz="4" w:space="0" w:color="auto"/>
              <w:right w:val="single" w:sz="4" w:space="0" w:color="auto"/>
            </w:tcBorders>
            <w:shd w:val="clear" w:color="auto" w:fill="FFFFFF" w:themeFill="background1"/>
            <w:vAlign w:val="center"/>
            <w:hideMark/>
          </w:tcPr>
          <w:p w14:paraId="02F35BC5"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D1436BC"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5 504 800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B849D8C"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350 000</w:t>
            </w:r>
          </w:p>
        </w:tc>
      </w:tr>
      <w:tr w:rsidR="00DC211A" w:rsidRPr="00DC211A" w14:paraId="1E06D523" w14:textId="77777777" w:rsidTr="00946A42">
        <w:trPr>
          <w:trHeight w:val="1260"/>
        </w:trPr>
        <w:tc>
          <w:tcPr>
            <w:tcW w:w="8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825546"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6</w:t>
            </w:r>
          </w:p>
        </w:tc>
        <w:tc>
          <w:tcPr>
            <w:tcW w:w="2468" w:type="dxa"/>
            <w:tcBorders>
              <w:top w:val="nil"/>
              <w:left w:val="nil"/>
              <w:bottom w:val="single" w:sz="4" w:space="0" w:color="auto"/>
              <w:right w:val="single" w:sz="4" w:space="0" w:color="auto"/>
            </w:tcBorders>
            <w:shd w:val="clear" w:color="auto" w:fill="FFFFFF" w:themeFill="background1"/>
            <w:vAlign w:val="center"/>
            <w:hideMark/>
          </w:tcPr>
          <w:p w14:paraId="090E32E1"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 xml:space="preserve">Реконструкція / будівництво автомобільних доріг (вул. Руслана Коношенка) загального користування поза межами парку </w:t>
            </w:r>
          </w:p>
        </w:tc>
        <w:tc>
          <w:tcPr>
            <w:tcW w:w="932" w:type="dxa"/>
            <w:tcBorders>
              <w:top w:val="nil"/>
              <w:left w:val="nil"/>
              <w:bottom w:val="single" w:sz="4" w:space="0" w:color="auto"/>
              <w:right w:val="single" w:sz="4" w:space="0" w:color="auto"/>
            </w:tcBorders>
            <w:shd w:val="clear" w:color="auto" w:fill="FFFFFF" w:themeFill="background1"/>
            <w:vAlign w:val="center"/>
            <w:hideMark/>
          </w:tcPr>
          <w:p w14:paraId="00C28A0E"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м</w:t>
            </w:r>
          </w:p>
        </w:tc>
        <w:tc>
          <w:tcPr>
            <w:tcW w:w="1492" w:type="dxa"/>
            <w:tcBorders>
              <w:top w:val="nil"/>
              <w:left w:val="nil"/>
              <w:bottom w:val="single" w:sz="4" w:space="0" w:color="auto"/>
              <w:right w:val="single" w:sz="4" w:space="0" w:color="auto"/>
            </w:tcBorders>
            <w:shd w:val="clear" w:color="auto" w:fill="FFFFFF" w:themeFill="background1"/>
            <w:vAlign w:val="center"/>
            <w:hideMark/>
          </w:tcPr>
          <w:p w14:paraId="4236E3EC"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1 543</w:t>
            </w:r>
          </w:p>
        </w:tc>
        <w:tc>
          <w:tcPr>
            <w:tcW w:w="1092" w:type="dxa"/>
            <w:gridSpan w:val="2"/>
            <w:tcBorders>
              <w:top w:val="nil"/>
              <w:left w:val="nil"/>
              <w:bottom w:val="single" w:sz="4" w:space="0" w:color="auto"/>
              <w:right w:val="single" w:sz="4" w:space="0" w:color="auto"/>
            </w:tcBorders>
            <w:shd w:val="clear" w:color="auto" w:fill="FFFFFF" w:themeFill="background1"/>
            <w:vAlign w:val="center"/>
            <w:hideMark/>
          </w:tcPr>
          <w:p w14:paraId="4ED2AE59"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3777AEE"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41 054 440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9B3B3D6"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26 600</w:t>
            </w:r>
          </w:p>
        </w:tc>
      </w:tr>
      <w:tr w:rsidR="00DC211A" w:rsidRPr="00DC211A" w14:paraId="27474596" w14:textId="77777777" w:rsidTr="00946A42">
        <w:trPr>
          <w:trHeight w:val="600"/>
        </w:trPr>
        <w:tc>
          <w:tcPr>
            <w:tcW w:w="8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2B62A1"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7</w:t>
            </w:r>
          </w:p>
        </w:tc>
        <w:tc>
          <w:tcPr>
            <w:tcW w:w="2468" w:type="dxa"/>
            <w:tcBorders>
              <w:top w:val="nil"/>
              <w:left w:val="nil"/>
              <w:bottom w:val="single" w:sz="4" w:space="0" w:color="auto"/>
              <w:right w:val="single" w:sz="4" w:space="0" w:color="auto"/>
            </w:tcBorders>
            <w:shd w:val="clear" w:color="auto" w:fill="FFFFFF" w:themeFill="background1"/>
            <w:vAlign w:val="center"/>
            <w:hideMark/>
          </w:tcPr>
          <w:p w14:paraId="267375D5"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Будівництво автомобільних доріг загального користування в межах парку</w:t>
            </w:r>
          </w:p>
        </w:tc>
        <w:tc>
          <w:tcPr>
            <w:tcW w:w="932" w:type="dxa"/>
            <w:tcBorders>
              <w:top w:val="nil"/>
              <w:left w:val="nil"/>
              <w:bottom w:val="single" w:sz="4" w:space="0" w:color="auto"/>
              <w:right w:val="single" w:sz="4" w:space="0" w:color="auto"/>
            </w:tcBorders>
            <w:shd w:val="clear" w:color="auto" w:fill="FFFFFF" w:themeFill="background1"/>
            <w:vAlign w:val="center"/>
            <w:hideMark/>
          </w:tcPr>
          <w:p w14:paraId="367C40D3"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м</w:t>
            </w:r>
          </w:p>
        </w:tc>
        <w:tc>
          <w:tcPr>
            <w:tcW w:w="1492" w:type="dxa"/>
            <w:tcBorders>
              <w:top w:val="nil"/>
              <w:left w:val="nil"/>
              <w:bottom w:val="single" w:sz="4" w:space="0" w:color="auto"/>
              <w:right w:val="single" w:sz="4" w:space="0" w:color="auto"/>
            </w:tcBorders>
            <w:shd w:val="clear" w:color="auto" w:fill="FFFFFF" w:themeFill="background1"/>
            <w:vAlign w:val="center"/>
            <w:hideMark/>
          </w:tcPr>
          <w:p w14:paraId="57CFAD53"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564</w:t>
            </w:r>
          </w:p>
        </w:tc>
        <w:tc>
          <w:tcPr>
            <w:tcW w:w="1092" w:type="dxa"/>
            <w:gridSpan w:val="2"/>
            <w:tcBorders>
              <w:top w:val="nil"/>
              <w:left w:val="nil"/>
              <w:bottom w:val="single" w:sz="4" w:space="0" w:color="auto"/>
              <w:right w:val="single" w:sz="4" w:space="0" w:color="auto"/>
            </w:tcBorders>
            <w:shd w:val="clear" w:color="auto" w:fill="FFFFFF" w:themeFill="background1"/>
            <w:vAlign w:val="center"/>
            <w:hideMark/>
          </w:tcPr>
          <w:p w14:paraId="55393EB7"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1027CC19"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11 845 050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1CD97D9"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21 000</w:t>
            </w:r>
          </w:p>
        </w:tc>
      </w:tr>
      <w:tr w:rsidR="00DC211A" w:rsidRPr="00DC211A" w14:paraId="3CFDE374" w14:textId="77777777" w:rsidTr="00946A42">
        <w:trPr>
          <w:trHeight w:val="600"/>
        </w:trPr>
        <w:tc>
          <w:tcPr>
            <w:tcW w:w="8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455897"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8</w:t>
            </w:r>
          </w:p>
        </w:tc>
        <w:tc>
          <w:tcPr>
            <w:tcW w:w="2468" w:type="dxa"/>
            <w:tcBorders>
              <w:top w:val="nil"/>
              <w:left w:val="nil"/>
              <w:bottom w:val="single" w:sz="4" w:space="0" w:color="auto"/>
              <w:right w:val="single" w:sz="4" w:space="0" w:color="auto"/>
            </w:tcBorders>
            <w:shd w:val="clear" w:color="auto" w:fill="FFFFFF" w:themeFill="background1"/>
            <w:vAlign w:val="center"/>
            <w:hideMark/>
          </w:tcPr>
          <w:p w14:paraId="2364958A"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 xml:space="preserve">Будівництво залізнодорожної колії </w:t>
            </w:r>
          </w:p>
        </w:tc>
        <w:tc>
          <w:tcPr>
            <w:tcW w:w="932" w:type="dxa"/>
            <w:tcBorders>
              <w:top w:val="nil"/>
              <w:left w:val="nil"/>
              <w:bottom w:val="single" w:sz="4" w:space="0" w:color="auto"/>
              <w:right w:val="single" w:sz="4" w:space="0" w:color="auto"/>
            </w:tcBorders>
            <w:shd w:val="clear" w:color="auto" w:fill="FFFFFF" w:themeFill="background1"/>
            <w:vAlign w:val="center"/>
            <w:hideMark/>
          </w:tcPr>
          <w:p w14:paraId="64C98C33"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м</w:t>
            </w:r>
          </w:p>
        </w:tc>
        <w:tc>
          <w:tcPr>
            <w:tcW w:w="1492" w:type="dxa"/>
            <w:tcBorders>
              <w:top w:val="nil"/>
              <w:left w:val="nil"/>
              <w:bottom w:val="single" w:sz="4" w:space="0" w:color="auto"/>
              <w:right w:val="single" w:sz="4" w:space="0" w:color="auto"/>
            </w:tcBorders>
            <w:shd w:val="clear" w:color="auto" w:fill="FFFFFF" w:themeFill="background1"/>
            <w:vAlign w:val="center"/>
            <w:hideMark/>
          </w:tcPr>
          <w:p w14:paraId="23145BCB"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975</w:t>
            </w:r>
          </w:p>
        </w:tc>
        <w:tc>
          <w:tcPr>
            <w:tcW w:w="1092" w:type="dxa"/>
            <w:gridSpan w:val="2"/>
            <w:tcBorders>
              <w:top w:val="nil"/>
              <w:left w:val="nil"/>
              <w:bottom w:val="single" w:sz="4" w:space="0" w:color="auto"/>
              <w:right w:val="single" w:sz="4" w:space="0" w:color="auto"/>
            </w:tcBorders>
            <w:shd w:val="clear" w:color="auto" w:fill="FFFFFF" w:themeFill="background1"/>
            <w:vAlign w:val="center"/>
            <w:hideMark/>
          </w:tcPr>
          <w:p w14:paraId="5F12375D"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8E2C29A"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11 700 000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E50634B"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12 000</w:t>
            </w:r>
          </w:p>
        </w:tc>
      </w:tr>
      <w:tr w:rsidR="00DC211A" w:rsidRPr="00DC211A" w14:paraId="0EDF6D4D" w14:textId="77777777" w:rsidTr="00946A42">
        <w:trPr>
          <w:trHeight w:val="60"/>
        </w:trPr>
        <w:tc>
          <w:tcPr>
            <w:tcW w:w="8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0B9D3F"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9</w:t>
            </w:r>
          </w:p>
        </w:tc>
        <w:tc>
          <w:tcPr>
            <w:tcW w:w="2468" w:type="dxa"/>
            <w:tcBorders>
              <w:top w:val="nil"/>
              <w:left w:val="nil"/>
              <w:bottom w:val="single" w:sz="4" w:space="0" w:color="auto"/>
              <w:right w:val="single" w:sz="4" w:space="0" w:color="auto"/>
            </w:tcBorders>
            <w:shd w:val="clear" w:color="auto" w:fill="FFFFFF" w:themeFill="background1"/>
            <w:vAlign w:val="center"/>
            <w:hideMark/>
          </w:tcPr>
          <w:p w14:paraId="1F9C7E5D" w14:textId="2D90A231"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 xml:space="preserve">Вертикальне планування в межах ІП </w:t>
            </w:r>
          </w:p>
        </w:tc>
        <w:tc>
          <w:tcPr>
            <w:tcW w:w="932" w:type="dxa"/>
            <w:tcBorders>
              <w:top w:val="nil"/>
              <w:left w:val="nil"/>
              <w:bottom w:val="single" w:sz="4" w:space="0" w:color="auto"/>
              <w:right w:val="single" w:sz="4" w:space="0" w:color="auto"/>
            </w:tcBorders>
            <w:shd w:val="clear" w:color="auto" w:fill="FFFFFF" w:themeFill="background1"/>
            <w:noWrap/>
            <w:vAlign w:val="bottom"/>
            <w:hideMark/>
          </w:tcPr>
          <w:p w14:paraId="51A86EA8"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м3</w:t>
            </w:r>
          </w:p>
        </w:tc>
        <w:tc>
          <w:tcPr>
            <w:tcW w:w="1492" w:type="dxa"/>
            <w:tcBorders>
              <w:top w:val="nil"/>
              <w:left w:val="nil"/>
              <w:bottom w:val="single" w:sz="4" w:space="0" w:color="auto"/>
              <w:right w:val="single" w:sz="4" w:space="0" w:color="auto"/>
            </w:tcBorders>
            <w:shd w:val="clear" w:color="auto" w:fill="FFFFFF" w:themeFill="background1"/>
            <w:vAlign w:val="center"/>
            <w:hideMark/>
          </w:tcPr>
          <w:p w14:paraId="45A9F7B3"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393 200</w:t>
            </w:r>
          </w:p>
        </w:tc>
        <w:tc>
          <w:tcPr>
            <w:tcW w:w="1092" w:type="dxa"/>
            <w:gridSpan w:val="2"/>
            <w:tcBorders>
              <w:top w:val="nil"/>
              <w:left w:val="nil"/>
              <w:bottom w:val="single" w:sz="4" w:space="0" w:color="auto"/>
              <w:right w:val="single" w:sz="4" w:space="0" w:color="auto"/>
            </w:tcBorders>
            <w:shd w:val="clear" w:color="auto" w:fill="FFFFFF" w:themeFill="background1"/>
            <w:vAlign w:val="center"/>
            <w:hideMark/>
          </w:tcPr>
          <w:p w14:paraId="2490719C"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25 000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4633082"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9 436 795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C48C5F6"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24</w:t>
            </w:r>
          </w:p>
        </w:tc>
      </w:tr>
      <w:tr w:rsidR="00937E2D" w:rsidRPr="00DC211A" w14:paraId="2F1EA75F" w14:textId="77777777" w:rsidTr="00946A42">
        <w:trPr>
          <w:trHeight w:val="315"/>
        </w:trPr>
        <w:tc>
          <w:tcPr>
            <w:tcW w:w="5718" w:type="dxa"/>
            <w:gridSpan w:val="5"/>
            <w:tcBorders>
              <w:top w:val="nil"/>
              <w:left w:val="single" w:sz="4" w:space="0" w:color="auto"/>
              <w:bottom w:val="single" w:sz="4" w:space="0" w:color="auto"/>
              <w:right w:val="single" w:sz="4" w:space="0" w:color="auto"/>
            </w:tcBorders>
            <w:shd w:val="clear" w:color="auto" w:fill="FFFFFF" w:themeFill="background1"/>
            <w:vAlign w:val="center"/>
            <w:hideMark/>
          </w:tcPr>
          <w:p w14:paraId="2C70CB10" w14:textId="77777777" w:rsidR="00DC211A" w:rsidRPr="00DC211A" w:rsidRDefault="00DC211A" w:rsidP="003B23A7">
            <w:pPr>
              <w:spacing w:after="0" w:line="240" w:lineRule="auto"/>
              <w:jc w:val="center"/>
              <w:rPr>
                <w:rFonts w:eastAsia="Times New Roman" w:cstheme="minorHAnsi"/>
                <w:b/>
                <w:bCs/>
                <w:color w:val="000000"/>
                <w:sz w:val="18"/>
                <w:szCs w:val="18"/>
                <w:lang w:eastAsia="ru-RU"/>
              </w:rPr>
            </w:pPr>
            <w:r w:rsidRPr="00DC211A">
              <w:rPr>
                <w:rFonts w:eastAsia="Times New Roman" w:cstheme="minorHAnsi"/>
                <w:b/>
                <w:bCs/>
                <w:color w:val="000000"/>
                <w:sz w:val="18"/>
                <w:szCs w:val="18"/>
                <w:lang w:eastAsia="ru-RU"/>
              </w:rPr>
              <w:t>Разом</w:t>
            </w:r>
          </w:p>
        </w:tc>
        <w:tc>
          <w:tcPr>
            <w:tcW w:w="1081" w:type="dxa"/>
            <w:tcBorders>
              <w:top w:val="nil"/>
              <w:left w:val="nil"/>
              <w:bottom w:val="single" w:sz="4" w:space="0" w:color="auto"/>
              <w:right w:val="single" w:sz="4" w:space="0" w:color="auto"/>
            </w:tcBorders>
            <w:shd w:val="clear" w:color="auto" w:fill="FFFFFF" w:themeFill="background1"/>
            <w:vAlign w:val="center"/>
            <w:hideMark/>
          </w:tcPr>
          <w:p w14:paraId="7E2ADF1A" w14:textId="77777777" w:rsidR="00DC211A" w:rsidRPr="00DC211A" w:rsidRDefault="00DC211A" w:rsidP="003B23A7">
            <w:pPr>
              <w:spacing w:after="0" w:line="240" w:lineRule="auto"/>
              <w:jc w:val="center"/>
              <w:rPr>
                <w:rFonts w:eastAsia="Times New Roman" w:cstheme="minorHAnsi"/>
                <w:b/>
                <w:bCs/>
                <w:color w:val="000000"/>
                <w:sz w:val="18"/>
                <w:szCs w:val="18"/>
                <w:lang w:eastAsia="ru-RU"/>
              </w:rPr>
            </w:pPr>
            <w:r w:rsidRPr="00DC211A">
              <w:rPr>
                <w:rFonts w:eastAsia="Times New Roman" w:cstheme="minorHAnsi"/>
                <w:b/>
                <w:bCs/>
                <w:color w:val="000000"/>
                <w:sz w:val="18"/>
                <w:szCs w:val="18"/>
                <w:lang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4DBDF4C9" w14:textId="77777777" w:rsidR="00DC211A" w:rsidRPr="00DC211A" w:rsidRDefault="00DC211A" w:rsidP="003B23A7">
            <w:pPr>
              <w:spacing w:after="0" w:line="240" w:lineRule="auto"/>
              <w:jc w:val="center"/>
              <w:rPr>
                <w:rFonts w:eastAsia="Times New Roman" w:cstheme="minorHAnsi"/>
                <w:b/>
                <w:bCs/>
                <w:color w:val="000000"/>
                <w:sz w:val="18"/>
                <w:szCs w:val="18"/>
                <w:lang w:eastAsia="ru-RU"/>
              </w:rPr>
            </w:pPr>
            <w:r w:rsidRPr="00DC211A">
              <w:rPr>
                <w:rFonts w:eastAsia="Times New Roman" w:cstheme="minorHAnsi"/>
                <w:b/>
                <w:bCs/>
                <w:color w:val="000000"/>
                <w:sz w:val="18"/>
                <w:szCs w:val="18"/>
                <w:lang w:eastAsia="ru-RU"/>
              </w:rPr>
              <w:t>159 303 605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B64A51B" w14:textId="77777777" w:rsidR="00DC211A" w:rsidRPr="00DC211A" w:rsidRDefault="00DC211A" w:rsidP="003B23A7">
            <w:pPr>
              <w:spacing w:after="0" w:line="240" w:lineRule="auto"/>
              <w:jc w:val="center"/>
              <w:rPr>
                <w:rFonts w:eastAsia="Times New Roman" w:cstheme="minorHAnsi"/>
                <w:color w:val="000000"/>
                <w:sz w:val="18"/>
                <w:szCs w:val="18"/>
                <w:lang w:eastAsia="ru-RU"/>
              </w:rPr>
            </w:pPr>
            <w:r w:rsidRPr="00DC211A">
              <w:rPr>
                <w:rFonts w:eastAsia="Times New Roman" w:cstheme="minorHAnsi"/>
                <w:color w:val="000000"/>
                <w:sz w:val="18"/>
                <w:szCs w:val="18"/>
                <w:lang w:eastAsia="ru-RU"/>
              </w:rPr>
              <w:t>-</w:t>
            </w:r>
          </w:p>
        </w:tc>
      </w:tr>
    </w:tbl>
    <w:p w14:paraId="156DF2E9" w14:textId="77777777" w:rsidR="0016659B" w:rsidRPr="00937E2D" w:rsidRDefault="0016659B" w:rsidP="003B23A7">
      <w:pPr>
        <w:spacing w:after="0" w:line="240" w:lineRule="auto"/>
        <w:jc w:val="both"/>
        <w:rPr>
          <w:rFonts w:cstheme="minorHAnsi"/>
        </w:rPr>
      </w:pPr>
      <w:r w:rsidRPr="00937E2D">
        <w:rPr>
          <w:rFonts w:cstheme="minorHAnsi"/>
        </w:rPr>
        <w:lastRenderedPageBreak/>
        <w:t>Вартість облаштування інженерних мереж та інфраструктури розрахована в гривні, виходячи із поточної вартості виконання відповідних робіт та матеріалів (включаючи податок на додану вартість) на внутрішньому ринку.</w:t>
      </w:r>
    </w:p>
    <w:p w14:paraId="18E60969" w14:textId="77777777" w:rsidR="0016659B" w:rsidRPr="00937E2D" w:rsidRDefault="0016659B" w:rsidP="003B23A7">
      <w:pPr>
        <w:spacing w:after="0" w:line="240" w:lineRule="auto"/>
        <w:jc w:val="both"/>
        <w:rPr>
          <w:rFonts w:cstheme="minorHAnsi"/>
        </w:rPr>
      </w:pPr>
      <w:r w:rsidRPr="00937E2D">
        <w:rPr>
          <w:rFonts w:cstheme="minorHAnsi"/>
        </w:rPr>
        <w:t>Передбачається, що ПДВ сплачується в повному обсязі від всієї вартості облаштування інженерних мереж індустріального парку та суміжної інфраструктури незалежно від суб’єкта господарювання, який здійснюватиме закупівлю.</w:t>
      </w:r>
    </w:p>
    <w:p w14:paraId="492BBBC8" w14:textId="77777777" w:rsidR="0016659B" w:rsidRPr="00937E2D" w:rsidRDefault="0016659B" w:rsidP="003B23A7">
      <w:pPr>
        <w:spacing w:after="0" w:line="240" w:lineRule="auto"/>
        <w:jc w:val="both"/>
        <w:rPr>
          <w:rFonts w:cstheme="minorHAnsi"/>
        </w:rPr>
      </w:pPr>
      <w:r w:rsidRPr="00937E2D">
        <w:rPr>
          <w:rFonts w:cstheme="minorHAnsi"/>
        </w:rPr>
        <w:t>Враховуючи волатильність цін, обмежену пропозицію на певну продукцію тощо, фактична вартість може відрізнятись від розрахункової.</w:t>
      </w:r>
    </w:p>
    <w:p w14:paraId="16A39249" w14:textId="10C5F931" w:rsidR="0016659B" w:rsidRPr="00937E2D" w:rsidRDefault="0016659B" w:rsidP="003B23A7">
      <w:pPr>
        <w:spacing w:after="0" w:line="240" w:lineRule="auto"/>
        <w:jc w:val="both"/>
        <w:rPr>
          <w:rFonts w:cstheme="minorHAnsi"/>
        </w:rPr>
      </w:pPr>
      <w:r w:rsidRPr="00937E2D">
        <w:rPr>
          <w:rFonts w:cstheme="minorHAnsi"/>
        </w:rPr>
        <w:t xml:space="preserve">Орієнтовний розподіл капіталовкладень в інженерні мережі та інфраструктуру індустріального парку та суміжної інфраструктури між задіяними суб’єктами господарювання наведений в Таблиці </w:t>
      </w:r>
      <w:r w:rsidR="00FF2AAC">
        <w:rPr>
          <w:rFonts w:cstheme="minorHAnsi"/>
          <w:lang w:val="ru-RU"/>
        </w:rPr>
        <w:t>5</w:t>
      </w:r>
      <w:r w:rsidRPr="00937E2D">
        <w:rPr>
          <w:rFonts w:cstheme="minorHAnsi"/>
        </w:rPr>
        <w:t>.</w:t>
      </w:r>
    </w:p>
    <w:p w14:paraId="6D83322D" w14:textId="7C4016DB" w:rsidR="0016659B" w:rsidRPr="00937E2D" w:rsidRDefault="0016659B" w:rsidP="003B23A7">
      <w:pPr>
        <w:pStyle w:val="af4"/>
        <w:rPr>
          <w:rFonts w:asciiTheme="minorHAnsi" w:hAnsiTheme="minorHAnsi" w:cstheme="minorHAnsi"/>
          <w:b/>
          <w:sz w:val="22"/>
          <w:szCs w:val="22"/>
        </w:rPr>
      </w:pPr>
      <w:r w:rsidRPr="00937E2D">
        <w:rPr>
          <w:rFonts w:asciiTheme="minorHAnsi" w:hAnsiTheme="minorHAnsi" w:cstheme="minorHAnsi"/>
          <w:b/>
          <w:sz w:val="22"/>
          <w:szCs w:val="22"/>
        </w:rPr>
        <w:t xml:space="preserve">Таблиця </w:t>
      </w:r>
      <w:r w:rsidR="00FF2AAC">
        <w:rPr>
          <w:rFonts w:asciiTheme="minorHAnsi" w:hAnsiTheme="minorHAnsi" w:cstheme="minorHAnsi"/>
          <w:b/>
          <w:sz w:val="22"/>
          <w:szCs w:val="22"/>
        </w:rPr>
        <w:t>5</w:t>
      </w:r>
      <w:r w:rsidRPr="00937E2D">
        <w:rPr>
          <w:rFonts w:asciiTheme="minorHAnsi" w:hAnsiTheme="minorHAnsi" w:cstheme="minorHAnsi"/>
          <w:b/>
          <w:sz w:val="22"/>
          <w:szCs w:val="22"/>
        </w:rPr>
        <w:t xml:space="preserve">. Орієнтовні капіталовкладення у інженерно-транспортну інфраструктуру індустріального парку </w:t>
      </w:r>
    </w:p>
    <w:tbl>
      <w:tblPr>
        <w:tblW w:w="9168" w:type="dxa"/>
        <w:tblLook w:val="04A0" w:firstRow="1" w:lastRow="0" w:firstColumn="1" w:lastColumn="0" w:noHBand="0" w:noVBand="1"/>
      </w:tblPr>
      <w:tblGrid>
        <w:gridCol w:w="918"/>
        <w:gridCol w:w="3945"/>
        <w:gridCol w:w="1077"/>
        <w:gridCol w:w="3228"/>
      </w:tblGrid>
      <w:tr w:rsidR="00937E2D" w:rsidRPr="00937E2D" w14:paraId="0A69BFA0" w14:textId="77777777" w:rsidTr="00937E2D">
        <w:trPr>
          <w:trHeight w:val="653"/>
        </w:trPr>
        <w:tc>
          <w:tcPr>
            <w:tcW w:w="918"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D28D24B" w14:textId="77777777" w:rsidR="00937E2D" w:rsidRPr="00937E2D" w:rsidRDefault="00937E2D" w:rsidP="003B23A7">
            <w:pPr>
              <w:spacing w:after="0" w:line="240" w:lineRule="auto"/>
              <w:jc w:val="center"/>
              <w:rPr>
                <w:rFonts w:eastAsia="Times New Roman" w:cstheme="minorHAnsi"/>
                <w:b/>
                <w:bCs/>
                <w:color w:val="FFFFFF" w:themeColor="background1"/>
                <w:sz w:val="18"/>
                <w:szCs w:val="18"/>
                <w:lang w:eastAsia="ru-RU"/>
              </w:rPr>
            </w:pPr>
            <w:r w:rsidRPr="00937E2D">
              <w:rPr>
                <w:rFonts w:eastAsia="Times New Roman" w:cstheme="minorHAnsi"/>
                <w:b/>
                <w:bCs/>
                <w:color w:val="FFFFFF" w:themeColor="background1"/>
                <w:sz w:val="18"/>
                <w:szCs w:val="18"/>
                <w:lang w:val="ru-RU" w:eastAsia="ru-RU"/>
              </w:rPr>
              <w:t>№ п.п.</w:t>
            </w:r>
          </w:p>
        </w:tc>
        <w:tc>
          <w:tcPr>
            <w:tcW w:w="3945" w:type="dxa"/>
            <w:tcBorders>
              <w:top w:val="single" w:sz="4" w:space="0" w:color="auto"/>
              <w:left w:val="nil"/>
              <w:bottom w:val="single" w:sz="4" w:space="0" w:color="auto"/>
              <w:right w:val="single" w:sz="4" w:space="0" w:color="auto"/>
            </w:tcBorders>
            <w:shd w:val="clear" w:color="auto" w:fill="5B9BD5" w:themeFill="accent1"/>
            <w:vAlign w:val="center"/>
            <w:hideMark/>
          </w:tcPr>
          <w:p w14:paraId="02188175" w14:textId="77777777" w:rsidR="00937E2D" w:rsidRPr="00937E2D" w:rsidRDefault="00937E2D" w:rsidP="003B23A7">
            <w:pPr>
              <w:spacing w:after="0" w:line="240" w:lineRule="auto"/>
              <w:jc w:val="center"/>
              <w:rPr>
                <w:rFonts w:eastAsia="Times New Roman" w:cstheme="minorHAnsi"/>
                <w:b/>
                <w:bCs/>
                <w:color w:val="FFFFFF" w:themeColor="background1"/>
                <w:sz w:val="18"/>
                <w:szCs w:val="18"/>
                <w:lang w:eastAsia="ru-RU"/>
              </w:rPr>
            </w:pPr>
            <w:r w:rsidRPr="00937E2D">
              <w:rPr>
                <w:rFonts w:eastAsia="Times New Roman" w:cstheme="minorHAnsi"/>
                <w:b/>
                <w:bCs/>
                <w:color w:val="FFFFFF" w:themeColor="background1"/>
                <w:sz w:val="18"/>
                <w:szCs w:val="18"/>
                <w:lang w:eastAsia="ru-RU"/>
              </w:rPr>
              <w:t>Найменування джерела коштів</w:t>
            </w:r>
          </w:p>
        </w:tc>
        <w:tc>
          <w:tcPr>
            <w:tcW w:w="1077" w:type="dxa"/>
            <w:tcBorders>
              <w:top w:val="single" w:sz="4" w:space="0" w:color="auto"/>
              <w:left w:val="nil"/>
              <w:bottom w:val="single" w:sz="4" w:space="0" w:color="auto"/>
              <w:right w:val="single" w:sz="4" w:space="0" w:color="auto"/>
            </w:tcBorders>
            <w:shd w:val="clear" w:color="auto" w:fill="5B9BD5" w:themeFill="accent1"/>
            <w:vAlign w:val="center"/>
            <w:hideMark/>
          </w:tcPr>
          <w:p w14:paraId="012B22CD" w14:textId="77777777" w:rsidR="00937E2D" w:rsidRPr="00937E2D" w:rsidRDefault="00937E2D" w:rsidP="003B23A7">
            <w:pPr>
              <w:spacing w:after="0" w:line="240" w:lineRule="auto"/>
              <w:jc w:val="center"/>
              <w:rPr>
                <w:rFonts w:eastAsia="Times New Roman" w:cstheme="minorHAnsi"/>
                <w:b/>
                <w:bCs/>
                <w:color w:val="FFFFFF" w:themeColor="background1"/>
                <w:sz w:val="18"/>
                <w:szCs w:val="18"/>
                <w:lang w:eastAsia="ru-RU"/>
              </w:rPr>
            </w:pPr>
            <w:r w:rsidRPr="00937E2D">
              <w:rPr>
                <w:rFonts w:eastAsia="Times New Roman" w:cstheme="minorHAnsi"/>
                <w:b/>
                <w:bCs/>
                <w:color w:val="FFFFFF" w:themeColor="background1"/>
                <w:sz w:val="18"/>
                <w:szCs w:val="18"/>
                <w:lang w:eastAsia="ru-RU"/>
              </w:rPr>
              <w:t>Частка, %</w:t>
            </w:r>
          </w:p>
        </w:tc>
        <w:tc>
          <w:tcPr>
            <w:tcW w:w="3228" w:type="dxa"/>
            <w:tcBorders>
              <w:top w:val="single" w:sz="4" w:space="0" w:color="auto"/>
              <w:left w:val="nil"/>
              <w:bottom w:val="single" w:sz="4" w:space="0" w:color="auto"/>
              <w:right w:val="single" w:sz="4" w:space="0" w:color="auto"/>
            </w:tcBorders>
            <w:shd w:val="clear" w:color="auto" w:fill="5B9BD5" w:themeFill="accent1"/>
            <w:vAlign w:val="center"/>
            <w:hideMark/>
          </w:tcPr>
          <w:p w14:paraId="6EE2B5EA" w14:textId="77777777" w:rsidR="00937E2D" w:rsidRPr="00937E2D" w:rsidRDefault="00937E2D" w:rsidP="003B23A7">
            <w:pPr>
              <w:spacing w:after="0" w:line="240" w:lineRule="auto"/>
              <w:jc w:val="center"/>
              <w:rPr>
                <w:rFonts w:eastAsia="Times New Roman" w:cstheme="minorHAnsi"/>
                <w:b/>
                <w:bCs/>
                <w:color w:val="FFFFFF" w:themeColor="background1"/>
                <w:sz w:val="18"/>
                <w:szCs w:val="18"/>
                <w:lang w:eastAsia="ru-RU"/>
              </w:rPr>
            </w:pPr>
            <w:r w:rsidRPr="00937E2D">
              <w:rPr>
                <w:rFonts w:eastAsia="Times New Roman" w:cstheme="minorHAnsi"/>
                <w:b/>
                <w:bCs/>
                <w:color w:val="FFFFFF" w:themeColor="background1"/>
                <w:sz w:val="18"/>
                <w:szCs w:val="18"/>
                <w:lang w:val="ru-RU" w:eastAsia="ru-RU"/>
              </w:rPr>
              <w:t>Загальна вартість, грн. з ПДВ</w:t>
            </w:r>
          </w:p>
        </w:tc>
      </w:tr>
      <w:tr w:rsidR="00937E2D" w:rsidRPr="00937E2D" w14:paraId="4F71242E" w14:textId="77777777" w:rsidTr="00937E2D">
        <w:trPr>
          <w:trHeight w:val="232"/>
        </w:trPr>
        <w:tc>
          <w:tcPr>
            <w:tcW w:w="918" w:type="dxa"/>
            <w:tcBorders>
              <w:top w:val="nil"/>
              <w:left w:val="single" w:sz="4" w:space="0" w:color="auto"/>
              <w:bottom w:val="single" w:sz="4" w:space="0" w:color="auto"/>
              <w:right w:val="single" w:sz="4" w:space="0" w:color="auto"/>
            </w:tcBorders>
            <w:shd w:val="clear" w:color="000000" w:fill="FFFFFF"/>
            <w:vAlign w:val="center"/>
            <w:hideMark/>
          </w:tcPr>
          <w:p w14:paraId="15E919E5" w14:textId="77777777" w:rsidR="00937E2D" w:rsidRPr="00937E2D" w:rsidRDefault="00937E2D" w:rsidP="003B23A7">
            <w:pPr>
              <w:spacing w:after="0" w:line="240" w:lineRule="auto"/>
              <w:jc w:val="center"/>
              <w:rPr>
                <w:rFonts w:eastAsia="Times New Roman" w:cstheme="minorHAnsi"/>
                <w:b/>
                <w:bCs/>
                <w:color w:val="000000"/>
                <w:sz w:val="18"/>
                <w:szCs w:val="18"/>
                <w:lang w:eastAsia="ru-RU"/>
              </w:rPr>
            </w:pPr>
            <w:r w:rsidRPr="00937E2D">
              <w:rPr>
                <w:rFonts w:eastAsia="Times New Roman" w:cstheme="minorHAnsi"/>
                <w:b/>
                <w:bCs/>
                <w:color w:val="000000"/>
                <w:sz w:val="18"/>
                <w:szCs w:val="18"/>
                <w:lang w:eastAsia="ru-RU"/>
              </w:rPr>
              <w:t>1.</w:t>
            </w:r>
          </w:p>
        </w:tc>
        <w:tc>
          <w:tcPr>
            <w:tcW w:w="3945" w:type="dxa"/>
            <w:tcBorders>
              <w:top w:val="nil"/>
              <w:left w:val="nil"/>
              <w:bottom w:val="single" w:sz="4" w:space="0" w:color="auto"/>
              <w:right w:val="single" w:sz="4" w:space="0" w:color="auto"/>
            </w:tcBorders>
            <w:shd w:val="clear" w:color="000000" w:fill="FFFFFF"/>
            <w:vAlign w:val="center"/>
            <w:hideMark/>
          </w:tcPr>
          <w:p w14:paraId="2A932595" w14:textId="77777777" w:rsidR="00937E2D" w:rsidRPr="00937E2D" w:rsidRDefault="00937E2D" w:rsidP="003B23A7">
            <w:pPr>
              <w:spacing w:after="0" w:line="240" w:lineRule="auto"/>
              <w:jc w:val="center"/>
              <w:rPr>
                <w:rFonts w:eastAsia="Times New Roman" w:cstheme="minorHAnsi"/>
                <w:color w:val="000000"/>
                <w:sz w:val="18"/>
                <w:szCs w:val="18"/>
                <w:lang w:eastAsia="ru-RU"/>
              </w:rPr>
            </w:pPr>
            <w:r w:rsidRPr="00937E2D">
              <w:rPr>
                <w:rFonts w:eastAsia="Times New Roman" w:cstheme="minorHAnsi"/>
                <w:color w:val="000000"/>
                <w:sz w:val="18"/>
                <w:szCs w:val="18"/>
                <w:lang w:eastAsia="ru-RU"/>
              </w:rPr>
              <w:t>Ініціатор створення ІП</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5923A" w14:textId="382CF39F" w:rsidR="00937E2D" w:rsidRPr="00937E2D" w:rsidRDefault="00937E2D" w:rsidP="003B23A7">
            <w:pPr>
              <w:spacing w:after="0" w:line="240" w:lineRule="auto"/>
              <w:jc w:val="center"/>
              <w:rPr>
                <w:rFonts w:eastAsia="Times New Roman" w:cstheme="minorHAnsi"/>
                <w:color w:val="000000"/>
                <w:sz w:val="18"/>
                <w:szCs w:val="18"/>
                <w:lang w:eastAsia="ru-RU"/>
              </w:rPr>
            </w:pPr>
            <w:r w:rsidRPr="00937E2D">
              <w:rPr>
                <w:rFonts w:cstheme="minorHAnsi"/>
                <w:color w:val="000000"/>
                <w:sz w:val="18"/>
                <w:szCs w:val="18"/>
              </w:rPr>
              <w:t>21%</w:t>
            </w:r>
          </w:p>
        </w:tc>
        <w:tc>
          <w:tcPr>
            <w:tcW w:w="3228" w:type="dxa"/>
            <w:tcBorders>
              <w:top w:val="single" w:sz="4" w:space="0" w:color="auto"/>
              <w:left w:val="nil"/>
              <w:bottom w:val="single" w:sz="4" w:space="0" w:color="auto"/>
              <w:right w:val="single" w:sz="4" w:space="0" w:color="auto"/>
            </w:tcBorders>
            <w:shd w:val="clear" w:color="auto" w:fill="auto"/>
            <w:vAlign w:val="center"/>
            <w:hideMark/>
          </w:tcPr>
          <w:p w14:paraId="5897B7C0" w14:textId="01CADEA1" w:rsidR="00937E2D" w:rsidRPr="00937E2D" w:rsidRDefault="00937E2D" w:rsidP="003B23A7">
            <w:pPr>
              <w:spacing w:after="0" w:line="240" w:lineRule="auto"/>
              <w:jc w:val="right"/>
              <w:rPr>
                <w:rFonts w:eastAsia="Times New Roman" w:cstheme="minorHAnsi"/>
                <w:color w:val="000000"/>
                <w:sz w:val="18"/>
                <w:szCs w:val="18"/>
                <w:lang w:eastAsia="ru-RU"/>
              </w:rPr>
            </w:pPr>
            <w:r w:rsidRPr="00937E2D">
              <w:rPr>
                <w:rFonts w:cstheme="minorHAnsi"/>
                <w:color w:val="000000"/>
                <w:sz w:val="18"/>
                <w:szCs w:val="18"/>
              </w:rPr>
              <w:t>33 920 542</w:t>
            </w:r>
          </w:p>
        </w:tc>
      </w:tr>
      <w:tr w:rsidR="00BE2969" w:rsidRPr="00937E2D" w14:paraId="4A2D609B" w14:textId="77777777" w:rsidTr="00937E2D">
        <w:trPr>
          <w:trHeight w:val="232"/>
        </w:trPr>
        <w:tc>
          <w:tcPr>
            <w:tcW w:w="918" w:type="dxa"/>
            <w:tcBorders>
              <w:top w:val="nil"/>
              <w:left w:val="single" w:sz="4" w:space="0" w:color="auto"/>
              <w:bottom w:val="single" w:sz="4" w:space="0" w:color="auto"/>
              <w:right w:val="single" w:sz="4" w:space="0" w:color="auto"/>
            </w:tcBorders>
            <w:shd w:val="clear" w:color="000000" w:fill="FFFFFF"/>
            <w:vAlign w:val="center"/>
          </w:tcPr>
          <w:p w14:paraId="6A83BD06" w14:textId="6182DA37" w:rsidR="00BE2969" w:rsidRPr="00937E2D" w:rsidRDefault="00BE2969" w:rsidP="003B23A7">
            <w:pPr>
              <w:spacing w:after="0" w:line="240" w:lineRule="auto"/>
              <w:jc w:val="center"/>
              <w:rPr>
                <w:rFonts w:eastAsia="Times New Roman" w:cstheme="minorHAnsi"/>
                <w:b/>
                <w:bCs/>
                <w:color w:val="000000"/>
                <w:sz w:val="18"/>
                <w:szCs w:val="18"/>
                <w:lang w:eastAsia="ru-RU"/>
              </w:rPr>
            </w:pPr>
            <w:r w:rsidRPr="00937E2D">
              <w:rPr>
                <w:rFonts w:eastAsia="Times New Roman" w:cstheme="minorHAnsi"/>
                <w:b/>
                <w:bCs/>
                <w:color w:val="000000"/>
                <w:sz w:val="18"/>
                <w:szCs w:val="18"/>
                <w:lang w:eastAsia="ru-RU"/>
              </w:rPr>
              <w:t>2.</w:t>
            </w:r>
          </w:p>
        </w:tc>
        <w:tc>
          <w:tcPr>
            <w:tcW w:w="3945" w:type="dxa"/>
            <w:tcBorders>
              <w:top w:val="nil"/>
              <w:left w:val="nil"/>
              <w:bottom w:val="single" w:sz="4" w:space="0" w:color="auto"/>
              <w:right w:val="single" w:sz="4" w:space="0" w:color="auto"/>
            </w:tcBorders>
            <w:shd w:val="clear" w:color="000000" w:fill="FFFFFF"/>
            <w:vAlign w:val="center"/>
          </w:tcPr>
          <w:p w14:paraId="5AF78C75" w14:textId="73FA586D" w:rsidR="00BE2969" w:rsidRPr="00937E2D" w:rsidRDefault="00BE2969" w:rsidP="003B23A7">
            <w:pPr>
              <w:spacing w:after="0" w:line="240" w:lineRule="auto"/>
              <w:jc w:val="center"/>
              <w:rPr>
                <w:rFonts w:eastAsia="Times New Roman" w:cstheme="minorHAnsi"/>
                <w:color w:val="000000"/>
                <w:sz w:val="18"/>
                <w:szCs w:val="18"/>
                <w:lang w:eastAsia="ru-RU"/>
              </w:rPr>
            </w:pPr>
            <w:r w:rsidRPr="00937E2D">
              <w:rPr>
                <w:rFonts w:eastAsia="Times New Roman" w:cstheme="minorHAnsi"/>
                <w:color w:val="000000"/>
                <w:sz w:val="18"/>
                <w:szCs w:val="18"/>
                <w:lang w:eastAsia="ru-RU"/>
              </w:rPr>
              <w:t xml:space="preserve">Керуюча компанія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5D45951" w14:textId="661F55BE" w:rsidR="00BE2969" w:rsidRPr="00937E2D" w:rsidRDefault="00BE2969" w:rsidP="003B23A7">
            <w:pPr>
              <w:spacing w:after="0" w:line="240" w:lineRule="auto"/>
              <w:jc w:val="center"/>
              <w:rPr>
                <w:rFonts w:cstheme="minorHAnsi"/>
                <w:color w:val="000000"/>
                <w:sz w:val="18"/>
                <w:szCs w:val="18"/>
              </w:rPr>
            </w:pPr>
            <w:r w:rsidRPr="00937E2D">
              <w:rPr>
                <w:rFonts w:cstheme="minorHAnsi"/>
                <w:color w:val="000000"/>
                <w:sz w:val="18"/>
                <w:szCs w:val="18"/>
              </w:rPr>
              <w:t>16%</w:t>
            </w:r>
          </w:p>
        </w:tc>
        <w:tc>
          <w:tcPr>
            <w:tcW w:w="3228" w:type="dxa"/>
            <w:tcBorders>
              <w:top w:val="single" w:sz="4" w:space="0" w:color="auto"/>
              <w:left w:val="nil"/>
              <w:bottom w:val="single" w:sz="4" w:space="0" w:color="auto"/>
              <w:right w:val="single" w:sz="4" w:space="0" w:color="auto"/>
            </w:tcBorders>
            <w:shd w:val="clear" w:color="auto" w:fill="auto"/>
            <w:vAlign w:val="center"/>
          </w:tcPr>
          <w:p w14:paraId="1E735916" w14:textId="5B293582" w:rsidR="00BE2969" w:rsidRPr="00937E2D" w:rsidRDefault="00BE2969" w:rsidP="003B23A7">
            <w:pPr>
              <w:spacing w:after="0" w:line="240" w:lineRule="auto"/>
              <w:jc w:val="right"/>
              <w:rPr>
                <w:rFonts w:cstheme="minorHAnsi"/>
                <w:color w:val="000000"/>
                <w:sz w:val="18"/>
                <w:szCs w:val="18"/>
              </w:rPr>
            </w:pPr>
            <w:r w:rsidRPr="00937E2D">
              <w:rPr>
                <w:rFonts w:cstheme="minorHAnsi"/>
                <w:color w:val="000000"/>
                <w:sz w:val="18"/>
                <w:szCs w:val="18"/>
              </w:rPr>
              <w:t>25 589 260</w:t>
            </w:r>
          </w:p>
        </w:tc>
      </w:tr>
      <w:tr w:rsidR="00BE2969" w:rsidRPr="00937E2D" w14:paraId="1A4A1E58" w14:textId="77777777" w:rsidTr="00937E2D">
        <w:trPr>
          <w:trHeight w:val="260"/>
        </w:trPr>
        <w:tc>
          <w:tcPr>
            <w:tcW w:w="918" w:type="dxa"/>
            <w:tcBorders>
              <w:top w:val="nil"/>
              <w:left w:val="single" w:sz="4" w:space="0" w:color="auto"/>
              <w:bottom w:val="single" w:sz="4" w:space="0" w:color="auto"/>
              <w:right w:val="single" w:sz="4" w:space="0" w:color="auto"/>
            </w:tcBorders>
            <w:shd w:val="clear" w:color="000000" w:fill="FFFFFF"/>
            <w:vAlign w:val="center"/>
          </w:tcPr>
          <w:p w14:paraId="01B2299A" w14:textId="5321B63F" w:rsidR="00BE2969" w:rsidRPr="00937E2D" w:rsidRDefault="00BE2969" w:rsidP="003B23A7">
            <w:pPr>
              <w:spacing w:after="0" w:line="240" w:lineRule="auto"/>
              <w:jc w:val="center"/>
              <w:rPr>
                <w:rFonts w:eastAsia="Times New Roman" w:cstheme="minorHAnsi"/>
                <w:b/>
                <w:bCs/>
                <w:color w:val="000000"/>
                <w:sz w:val="18"/>
                <w:szCs w:val="18"/>
                <w:lang w:eastAsia="ru-RU"/>
              </w:rPr>
            </w:pPr>
            <w:r w:rsidRPr="00937E2D">
              <w:rPr>
                <w:rFonts w:eastAsia="Times New Roman" w:cstheme="minorHAnsi"/>
                <w:b/>
                <w:bCs/>
                <w:color w:val="000000"/>
                <w:sz w:val="18"/>
                <w:szCs w:val="18"/>
                <w:lang w:eastAsia="ru-RU"/>
              </w:rPr>
              <w:t>3.</w:t>
            </w:r>
          </w:p>
        </w:tc>
        <w:tc>
          <w:tcPr>
            <w:tcW w:w="3945" w:type="dxa"/>
            <w:tcBorders>
              <w:top w:val="nil"/>
              <w:left w:val="nil"/>
              <w:bottom w:val="single" w:sz="4" w:space="0" w:color="auto"/>
              <w:right w:val="single" w:sz="4" w:space="0" w:color="auto"/>
            </w:tcBorders>
            <w:shd w:val="clear" w:color="auto" w:fill="auto"/>
            <w:vAlign w:val="center"/>
          </w:tcPr>
          <w:p w14:paraId="2AF2B869" w14:textId="1AA1FF31" w:rsidR="00BE2969" w:rsidRPr="00937E2D" w:rsidRDefault="00BE2969" w:rsidP="003B23A7">
            <w:pPr>
              <w:spacing w:after="0" w:line="240" w:lineRule="auto"/>
              <w:jc w:val="center"/>
              <w:rPr>
                <w:rFonts w:cstheme="minorHAnsi"/>
                <w:color w:val="000000"/>
                <w:sz w:val="18"/>
                <w:szCs w:val="18"/>
                <w:lang w:val="ru-RU"/>
              </w:rPr>
            </w:pPr>
            <w:r w:rsidRPr="00937E2D">
              <w:rPr>
                <w:rFonts w:cstheme="minorHAnsi"/>
                <w:color w:val="000000"/>
                <w:sz w:val="18"/>
                <w:szCs w:val="18"/>
              </w:rPr>
              <w:t>Учасники та/або інші суб'єкти індустріального парку</w:t>
            </w:r>
          </w:p>
        </w:tc>
        <w:tc>
          <w:tcPr>
            <w:tcW w:w="1077" w:type="dxa"/>
            <w:tcBorders>
              <w:top w:val="nil"/>
              <w:left w:val="single" w:sz="4" w:space="0" w:color="auto"/>
              <w:bottom w:val="single" w:sz="4" w:space="0" w:color="auto"/>
              <w:right w:val="single" w:sz="4" w:space="0" w:color="auto"/>
            </w:tcBorders>
            <w:shd w:val="clear" w:color="auto" w:fill="auto"/>
            <w:vAlign w:val="center"/>
          </w:tcPr>
          <w:p w14:paraId="3C996838" w14:textId="6B735700" w:rsidR="00BE2969" w:rsidRPr="00937E2D" w:rsidRDefault="00BE2969" w:rsidP="003B23A7">
            <w:pPr>
              <w:spacing w:after="0" w:line="240" w:lineRule="auto"/>
              <w:jc w:val="center"/>
              <w:rPr>
                <w:rFonts w:eastAsia="Times New Roman" w:cstheme="minorHAnsi"/>
                <w:color w:val="000000"/>
                <w:sz w:val="18"/>
                <w:szCs w:val="18"/>
                <w:lang w:val="ru-RU" w:eastAsia="ru-RU"/>
              </w:rPr>
            </w:pPr>
            <w:r w:rsidRPr="00937E2D">
              <w:rPr>
                <w:rFonts w:cstheme="minorHAnsi"/>
                <w:color w:val="000000"/>
                <w:sz w:val="18"/>
                <w:szCs w:val="18"/>
              </w:rPr>
              <w:t>13%</w:t>
            </w:r>
          </w:p>
        </w:tc>
        <w:tc>
          <w:tcPr>
            <w:tcW w:w="3228" w:type="dxa"/>
            <w:tcBorders>
              <w:top w:val="nil"/>
              <w:left w:val="nil"/>
              <w:bottom w:val="single" w:sz="4" w:space="0" w:color="auto"/>
              <w:right w:val="single" w:sz="4" w:space="0" w:color="auto"/>
            </w:tcBorders>
            <w:shd w:val="clear" w:color="auto" w:fill="auto"/>
            <w:vAlign w:val="center"/>
          </w:tcPr>
          <w:p w14:paraId="643FEF2E" w14:textId="5C0F46ED" w:rsidR="00BE2969" w:rsidRPr="00937E2D" w:rsidRDefault="00BE2969" w:rsidP="003B23A7">
            <w:pPr>
              <w:spacing w:after="0" w:line="240" w:lineRule="auto"/>
              <w:jc w:val="right"/>
              <w:rPr>
                <w:rFonts w:eastAsia="Times New Roman" w:cstheme="minorHAnsi"/>
                <w:color w:val="000000"/>
                <w:sz w:val="18"/>
                <w:szCs w:val="18"/>
                <w:lang w:val="ru-RU" w:eastAsia="ru-RU"/>
              </w:rPr>
            </w:pPr>
            <w:r w:rsidRPr="00937E2D">
              <w:rPr>
                <w:rFonts w:cstheme="minorHAnsi"/>
                <w:color w:val="000000"/>
                <w:sz w:val="18"/>
                <w:szCs w:val="18"/>
              </w:rPr>
              <w:t>20 142 000</w:t>
            </w:r>
          </w:p>
        </w:tc>
      </w:tr>
      <w:tr w:rsidR="00BE2969" w:rsidRPr="00937E2D" w14:paraId="1DFFD75C" w14:textId="77777777" w:rsidTr="00937E2D">
        <w:trPr>
          <w:trHeight w:val="426"/>
        </w:trPr>
        <w:tc>
          <w:tcPr>
            <w:tcW w:w="918" w:type="dxa"/>
            <w:tcBorders>
              <w:top w:val="nil"/>
              <w:left w:val="single" w:sz="4" w:space="0" w:color="auto"/>
              <w:bottom w:val="single" w:sz="4" w:space="0" w:color="auto"/>
              <w:right w:val="single" w:sz="4" w:space="0" w:color="auto"/>
            </w:tcBorders>
            <w:shd w:val="clear" w:color="000000" w:fill="FFFFFF"/>
            <w:vAlign w:val="center"/>
            <w:hideMark/>
          </w:tcPr>
          <w:p w14:paraId="1B49E002" w14:textId="3771D272" w:rsidR="00BE2969" w:rsidRPr="00937E2D" w:rsidRDefault="00BE2969" w:rsidP="003B23A7">
            <w:pPr>
              <w:spacing w:after="0" w:line="240" w:lineRule="auto"/>
              <w:jc w:val="center"/>
              <w:rPr>
                <w:rFonts w:eastAsia="Times New Roman" w:cstheme="minorHAnsi"/>
                <w:b/>
                <w:bCs/>
                <w:color w:val="000000"/>
                <w:sz w:val="18"/>
                <w:szCs w:val="18"/>
                <w:lang w:eastAsia="ru-RU"/>
              </w:rPr>
            </w:pPr>
            <w:r w:rsidRPr="00937E2D">
              <w:rPr>
                <w:rFonts w:eastAsia="Times New Roman" w:cstheme="minorHAnsi"/>
                <w:b/>
                <w:bCs/>
                <w:color w:val="000000"/>
                <w:sz w:val="18"/>
                <w:szCs w:val="18"/>
                <w:lang w:eastAsia="ru-RU"/>
              </w:rPr>
              <w:t>4.</w:t>
            </w:r>
          </w:p>
        </w:tc>
        <w:tc>
          <w:tcPr>
            <w:tcW w:w="3945" w:type="dxa"/>
            <w:tcBorders>
              <w:top w:val="nil"/>
              <w:left w:val="nil"/>
              <w:bottom w:val="single" w:sz="4" w:space="0" w:color="auto"/>
              <w:right w:val="single" w:sz="4" w:space="0" w:color="auto"/>
            </w:tcBorders>
            <w:shd w:val="clear" w:color="auto" w:fill="auto"/>
            <w:vAlign w:val="center"/>
            <w:hideMark/>
          </w:tcPr>
          <w:p w14:paraId="7C237E52" w14:textId="77777777" w:rsidR="00BE2969" w:rsidRPr="00937E2D" w:rsidRDefault="00BE2969" w:rsidP="003B23A7">
            <w:pPr>
              <w:spacing w:after="0" w:line="240" w:lineRule="auto"/>
              <w:jc w:val="center"/>
              <w:rPr>
                <w:rFonts w:eastAsia="Times New Roman" w:cstheme="minorHAnsi"/>
                <w:color w:val="000000"/>
                <w:sz w:val="18"/>
                <w:szCs w:val="18"/>
                <w:lang w:eastAsia="ru-RU"/>
              </w:rPr>
            </w:pPr>
            <w:r w:rsidRPr="00937E2D">
              <w:rPr>
                <w:rFonts w:eastAsia="Times New Roman" w:cstheme="minorHAnsi"/>
                <w:color w:val="000000"/>
                <w:sz w:val="18"/>
                <w:szCs w:val="18"/>
                <w:lang w:eastAsia="ru-RU"/>
              </w:rPr>
              <w:t>Інші джерела, в т.ч. компенсація/фінансування за рахунок бюджетних, грантових та кредитних коштів</w:t>
            </w:r>
          </w:p>
        </w:tc>
        <w:tc>
          <w:tcPr>
            <w:tcW w:w="1077" w:type="dxa"/>
            <w:tcBorders>
              <w:top w:val="nil"/>
              <w:left w:val="single" w:sz="4" w:space="0" w:color="auto"/>
              <w:bottom w:val="single" w:sz="4" w:space="0" w:color="auto"/>
              <w:right w:val="single" w:sz="4" w:space="0" w:color="auto"/>
            </w:tcBorders>
            <w:shd w:val="clear" w:color="auto" w:fill="auto"/>
            <w:vAlign w:val="center"/>
            <w:hideMark/>
          </w:tcPr>
          <w:p w14:paraId="78B20892" w14:textId="00A471BC" w:rsidR="00BE2969" w:rsidRPr="00937E2D" w:rsidRDefault="00BE2969" w:rsidP="003B23A7">
            <w:pPr>
              <w:spacing w:after="0" w:line="240" w:lineRule="auto"/>
              <w:jc w:val="center"/>
              <w:rPr>
                <w:rFonts w:eastAsia="Times New Roman" w:cstheme="minorHAnsi"/>
                <w:color w:val="000000"/>
                <w:sz w:val="18"/>
                <w:szCs w:val="18"/>
                <w:lang w:eastAsia="ru-RU"/>
              </w:rPr>
            </w:pPr>
            <w:r w:rsidRPr="00937E2D">
              <w:rPr>
                <w:rFonts w:cstheme="minorHAnsi"/>
                <w:color w:val="000000"/>
                <w:sz w:val="18"/>
                <w:szCs w:val="18"/>
              </w:rPr>
              <w:t>50%</w:t>
            </w:r>
          </w:p>
        </w:tc>
        <w:tc>
          <w:tcPr>
            <w:tcW w:w="3228" w:type="dxa"/>
            <w:tcBorders>
              <w:top w:val="nil"/>
              <w:left w:val="nil"/>
              <w:bottom w:val="single" w:sz="4" w:space="0" w:color="auto"/>
              <w:right w:val="single" w:sz="4" w:space="0" w:color="auto"/>
            </w:tcBorders>
            <w:shd w:val="clear" w:color="auto" w:fill="auto"/>
            <w:vAlign w:val="center"/>
            <w:hideMark/>
          </w:tcPr>
          <w:p w14:paraId="60FFC1BF" w14:textId="1F9E38B8" w:rsidR="00BE2969" w:rsidRPr="00937E2D" w:rsidRDefault="00BE2969" w:rsidP="003B23A7">
            <w:pPr>
              <w:spacing w:after="0" w:line="240" w:lineRule="auto"/>
              <w:jc w:val="right"/>
              <w:rPr>
                <w:rFonts w:eastAsia="Times New Roman" w:cstheme="minorHAnsi"/>
                <w:color w:val="000000"/>
                <w:sz w:val="18"/>
                <w:szCs w:val="18"/>
                <w:lang w:eastAsia="ru-RU"/>
              </w:rPr>
            </w:pPr>
            <w:r w:rsidRPr="00937E2D">
              <w:rPr>
                <w:rFonts w:cstheme="minorHAnsi"/>
                <w:color w:val="000000"/>
                <w:sz w:val="18"/>
                <w:szCs w:val="18"/>
              </w:rPr>
              <w:t>79 651 802</w:t>
            </w:r>
          </w:p>
        </w:tc>
      </w:tr>
      <w:tr w:rsidR="00BE2969" w:rsidRPr="00937E2D" w14:paraId="73FB0555" w14:textId="77777777" w:rsidTr="00937E2D">
        <w:trPr>
          <w:trHeight w:val="300"/>
        </w:trPr>
        <w:tc>
          <w:tcPr>
            <w:tcW w:w="48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AF5AF6C" w14:textId="77777777" w:rsidR="00BE2969" w:rsidRPr="00937E2D" w:rsidRDefault="00BE2969" w:rsidP="003B23A7">
            <w:pPr>
              <w:spacing w:after="0" w:line="240" w:lineRule="auto"/>
              <w:jc w:val="center"/>
              <w:rPr>
                <w:rFonts w:eastAsia="Times New Roman" w:cstheme="minorHAnsi"/>
                <w:b/>
                <w:bCs/>
                <w:color w:val="000000"/>
                <w:sz w:val="18"/>
                <w:szCs w:val="18"/>
                <w:lang w:eastAsia="ru-RU"/>
              </w:rPr>
            </w:pPr>
            <w:r w:rsidRPr="00937E2D">
              <w:rPr>
                <w:rFonts w:eastAsia="Times New Roman" w:cstheme="minorHAnsi"/>
                <w:b/>
                <w:bCs/>
                <w:color w:val="000000"/>
                <w:sz w:val="18"/>
                <w:szCs w:val="18"/>
                <w:lang w:eastAsia="ru-RU"/>
              </w:rPr>
              <w:t>Разом</w:t>
            </w:r>
          </w:p>
        </w:tc>
        <w:tc>
          <w:tcPr>
            <w:tcW w:w="1077" w:type="dxa"/>
            <w:tcBorders>
              <w:top w:val="nil"/>
              <w:left w:val="nil"/>
              <w:bottom w:val="single" w:sz="4" w:space="0" w:color="auto"/>
              <w:right w:val="single" w:sz="4" w:space="0" w:color="auto"/>
            </w:tcBorders>
            <w:shd w:val="clear" w:color="auto" w:fill="auto"/>
            <w:vAlign w:val="center"/>
            <w:hideMark/>
          </w:tcPr>
          <w:p w14:paraId="3E57BB9E" w14:textId="3FABFC35" w:rsidR="00BE2969" w:rsidRPr="00937E2D" w:rsidRDefault="00BE2969" w:rsidP="003B23A7">
            <w:pPr>
              <w:spacing w:after="0" w:line="240" w:lineRule="auto"/>
              <w:jc w:val="center"/>
              <w:rPr>
                <w:rFonts w:eastAsia="Times New Roman" w:cstheme="minorHAnsi"/>
                <w:b/>
                <w:bCs/>
                <w:color w:val="000000"/>
                <w:sz w:val="18"/>
                <w:szCs w:val="18"/>
                <w:lang w:eastAsia="ru-RU"/>
              </w:rPr>
            </w:pPr>
            <w:r w:rsidRPr="00937E2D">
              <w:rPr>
                <w:rFonts w:eastAsia="Times New Roman" w:cstheme="minorHAnsi"/>
                <w:b/>
                <w:bCs/>
                <w:color w:val="000000"/>
                <w:sz w:val="18"/>
                <w:szCs w:val="18"/>
                <w:lang w:eastAsia="ru-RU"/>
              </w:rPr>
              <w:t>100%</w:t>
            </w:r>
          </w:p>
        </w:tc>
        <w:tc>
          <w:tcPr>
            <w:tcW w:w="3228" w:type="dxa"/>
            <w:tcBorders>
              <w:top w:val="nil"/>
              <w:left w:val="nil"/>
              <w:bottom w:val="single" w:sz="4" w:space="0" w:color="auto"/>
              <w:right w:val="single" w:sz="4" w:space="0" w:color="auto"/>
            </w:tcBorders>
            <w:shd w:val="clear" w:color="auto" w:fill="auto"/>
            <w:vAlign w:val="center"/>
            <w:hideMark/>
          </w:tcPr>
          <w:p w14:paraId="46C58021" w14:textId="0B5B7272" w:rsidR="00BE2969" w:rsidRPr="00BE2969" w:rsidRDefault="00BE2969" w:rsidP="003B23A7">
            <w:pPr>
              <w:spacing w:after="0" w:line="240" w:lineRule="auto"/>
              <w:jc w:val="right"/>
              <w:rPr>
                <w:rFonts w:eastAsia="Times New Roman" w:cstheme="minorHAnsi"/>
                <w:b/>
                <w:bCs/>
                <w:color w:val="000000"/>
                <w:sz w:val="18"/>
                <w:szCs w:val="18"/>
                <w:lang w:eastAsia="ru-RU"/>
              </w:rPr>
            </w:pPr>
            <w:r w:rsidRPr="00BE2969">
              <w:rPr>
                <w:rFonts w:cstheme="minorHAnsi"/>
                <w:b/>
                <w:bCs/>
                <w:color w:val="000000"/>
                <w:sz w:val="18"/>
                <w:szCs w:val="18"/>
              </w:rPr>
              <w:t>159 303 605</w:t>
            </w:r>
          </w:p>
        </w:tc>
      </w:tr>
    </w:tbl>
    <w:p w14:paraId="632B6E34" w14:textId="6EB93B2D" w:rsidR="0016659B" w:rsidRPr="00C40103" w:rsidRDefault="0016659B" w:rsidP="003B23A7">
      <w:pPr>
        <w:spacing w:after="0" w:line="240" w:lineRule="auto"/>
        <w:jc w:val="both"/>
        <w:rPr>
          <w:rFonts w:cstheme="minorHAnsi"/>
        </w:rPr>
      </w:pPr>
      <w:r w:rsidRPr="00C40103">
        <w:rPr>
          <w:rFonts w:cstheme="minorHAnsi"/>
        </w:rPr>
        <w:t>Фінансування створення та функціонування індустріального парку "</w:t>
      </w:r>
      <w:r w:rsidR="008C5F47" w:rsidRPr="00C40103">
        <w:rPr>
          <w:rFonts w:cstheme="minorHAnsi"/>
        </w:rPr>
        <w:t>Кам’янець-Подільський</w:t>
      </w:r>
      <w:r w:rsidRPr="00C40103">
        <w:rPr>
          <w:rFonts w:cstheme="minorHAnsi"/>
        </w:rPr>
        <w:t>" здійснюватиметься за рахунок коштів ініціатора створення парку</w:t>
      </w:r>
      <w:r w:rsidRPr="00C40103">
        <w:rPr>
          <w:rFonts w:cstheme="minorHAnsi"/>
          <w:spacing w:val="-5"/>
        </w:rPr>
        <w:t xml:space="preserve">, </w:t>
      </w:r>
      <w:r w:rsidRPr="00C40103">
        <w:rPr>
          <w:rFonts w:cstheme="minorHAnsi"/>
        </w:rPr>
        <w:t xml:space="preserve">керуючої компанії, яка буде обрана ініціатором, інших джерел, в т.ч. компенсації/фінансування за рахунок бюджетних, грантових та кредитних коштів. </w:t>
      </w:r>
    </w:p>
    <w:p w14:paraId="0591463B" w14:textId="501B3CEA" w:rsidR="0016659B" w:rsidRPr="00C40103" w:rsidRDefault="0016659B" w:rsidP="003B23A7">
      <w:pPr>
        <w:spacing w:after="0" w:line="240" w:lineRule="auto"/>
        <w:jc w:val="both"/>
        <w:rPr>
          <w:rFonts w:cstheme="minorHAnsi"/>
        </w:rPr>
      </w:pPr>
      <w:r w:rsidRPr="00C40103">
        <w:rPr>
          <w:rFonts w:cstheme="minorHAnsi"/>
        </w:rPr>
        <w:t>Ініціатор створення фінансуватиме свою частку облаштування інфраструктури парку за рахунок коштів міського б</w:t>
      </w:r>
      <w:r w:rsidRPr="00C40103">
        <w:rPr>
          <w:rFonts w:cstheme="minorHAnsi"/>
          <w:spacing w:val="-6"/>
          <w:w w:val="105"/>
        </w:rPr>
        <w:t xml:space="preserve">юджету </w:t>
      </w:r>
      <w:r w:rsidR="00937E2D" w:rsidRPr="00C40103">
        <w:rPr>
          <w:rFonts w:cstheme="minorHAnsi"/>
          <w:spacing w:val="-6"/>
          <w:w w:val="105"/>
        </w:rPr>
        <w:t>Кам’янець-Подільської</w:t>
      </w:r>
      <w:r w:rsidRPr="00C40103">
        <w:rPr>
          <w:rFonts w:cstheme="minorHAnsi"/>
          <w:spacing w:val="-5"/>
          <w:w w:val="105"/>
        </w:rPr>
        <w:t xml:space="preserve"> </w:t>
      </w:r>
      <w:r w:rsidRPr="00C40103">
        <w:rPr>
          <w:rFonts w:cstheme="minorHAnsi"/>
          <w:spacing w:val="-7"/>
          <w:w w:val="105"/>
        </w:rPr>
        <w:t>міської територіальної</w:t>
      </w:r>
      <w:r w:rsidRPr="00C40103">
        <w:rPr>
          <w:rFonts w:cstheme="minorHAnsi"/>
          <w:spacing w:val="-6"/>
          <w:w w:val="105"/>
        </w:rPr>
        <w:t xml:space="preserve"> </w:t>
      </w:r>
      <w:r w:rsidRPr="00C40103">
        <w:rPr>
          <w:rFonts w:cstheme="minorHAnsi"/>
          <w:spacing w:val="-5"/>
        </w:rPr>
        <w:t>громади</w:t>
      </w:r>
      <w:r w:rsidRPr="00C40103">
        <w:rPr>
          <w:rFonts w:cstheme="minorHAnsi"/>
        </w:rPr>
        <w:t xml:space="preserve">. </w:t>
      </w:r>
    </w:p>
    <w:p w14:paraId="00285E35" w14:textId="49ED24C9" w:rsidR="0016659B" w:rsidRPr="00C40103" w:rsidRDefault="0016659B" w:rsidP="003B23A7">
      <w:pPr>
        <w:spacing w:after="0" w:line="240" w:lineRule="auto"/>
        <w:jc w:val="both"/>
        <w:rPr>
          <w:rFonts w:cstheme="minorHAnsi"/>
        </w:rPr>
      </w:pPr>
      <w:r w:rsidRPr="00C40103">
        <w:rPr>
          <w:rFonts w:cstheme="minorHAnsi"/>
        </w:rPr>
        <w:t xml:space="preserve">На інфраструктурному етапі розвитку парку передбачається можливість залучення коштів, що будуть передбачені  в державному бюджеті на програми розбудови індустріальних парків, а також грантового та банківського фінансування в розмірі до </w:t>
      </w:r>
      <w:r w:rsidR="00937E2D" w:rsidRPr="00C40103">
        <w:rPr>
          <w:rFonts w:cstheme="minorHAnsi"/>
        </w:rPr>
        <w:t xml:space="preserve">79 651 802 </w:t>
      </w:r>
      <w:r w:rsidRPr="00C40103">
        <w:rPr>
          <w:rFonts w:cstheme="minorHAnsi"/>
        </w:rPr>
        <w:t>грн.</w:t>
      </w:r>
    </w:p>
    <w:p w14:paraId="27B2BC1F" w14:textId="6BAE86C9" w:rsidR="0016659B" w:rsidRPr="001F40C5" w:rsidRDefault="0016659B" w:rsidP="003B23A7">
      <w:pPr>
        <w:spacing w:after="0" w:line="240" w:lineRule="auto"/>
        <w:jc w:val="both"/>
        <w:rPr>
          <w:rFonts w:eastAsia="Times New Roman" w:cstheme="minorHAnsi"/>
          <w:color w:val="000000"/>
          <w:lang w:val="ru-RU" w:eastAsia="ru-RU"/>
        </w:rPr>
      </w:pPr>
      <w:r w:rsidRPr="00C40103">
        <w:rPr>
          <w:rFonts w:cstheme="minorHAnsi"/>
        </w:rPr>
        <w:t>Виходячи із світового та вітчизняного досвіду розбудови індустріальних парків та функціонального призначення індустріального парку "</w:t>
      </w:r>
      <w:r w:rsidR="008C5F47" w:rsidRPr="00C40103">
        <w:rPr>
          <w:rFonts w:cstheme="minorHAnsi"/>
        </w:rPr>
        <w:t>Кам’янець-Подільський</w:t>
      </w:r>
      <w:r w:rsidRPr="00C40103">
        <w:rPr>
          <w:rFonts w:cstheme="minorHAnsi"/>
        </w:rPr>
        <w:t xml:space="preserve">", він здатен залучити у вигляді інвестицій у повний </w:t>
      </w:r>
      <w:r w:rsidRPr="001F40C5">
        <w:rPr>
          <w:rFonts w:cstheme="minorHAnsi"/>
        </w:rPr>
        <w:t xml:space="preserve">розвиток парку </w:t>
      </w:r>
      <w:r w:rsidR="00A55A52" w:rsidRPr="001F40C5">
        <w:rPr>
          <w:rFonts w:eastAsia="Times New Roman" w:cstheme="minorHAnsi"/>
          <w:color w:val="000000"/>
          <w:lang w:eastAsia="ru-RU"/>
        </w:rPr>
        <w:t>3 603 723</w:t>
      </w:r>
      <w:r w:rsidR="00A55A52" w:rsidRPr="001F40C5">
        <w:rPr>
          <w:rFonts w:eastAsia="Times New Roman" w:cstheme="minorHAnsi"/>
          <w:color w:val="000000"/>
          <w:lang w:val="ru-RU" w:eastAsia="ru-RU"/>
        </w:rPr>
        <w:t> </w:t>
      </w:r>
      <w:r w:rsidR="00A55A52" w:rsidRPr="001F40C5">
        <w:rPr>
          <w:rFonts w:eastAsia="Times New Roman" w:cstheme="minorHAnsi"/>
          <w:color w:val="000000"/>
          <w:lang w:eastAsia="ru-RU"/>
        </w:rPr>
        <w:t xml:space="preserve">820 </w:t>
      </w:r>
      <w:r w:rsidRPr="001F40C5">
        <w:rPr>
          <w:rFonts w:cstheme="minorHAnsi"/>
        </w:rPr>
        <w:t>грн. (</w:t>
      </w:r>
      <w:r w:rsidR="00A55A52" w:rsidRPr="001F40C5">
        <w:rPr>
          <w:rFonts w:eastAsia="Times New Roman" w:cstheme="minorHAnsi"/>
          <w:color w:val="000000"/>
          <w:lang w:val="ru-RU" w:eastAsia="ru-RU"/>
        </w:rPr>
        <w:t>229 127 913</w:t>
      </w:r>
      <w:r w:rsidRPr="001F40C5">
        <w:rPr>
          <w:rFonts w:cstheme="minorHAnsi"/>
        </w:rPr>
        <w:t xml:space="preserve"> грн./га). </w:t>
      </w:r>
    </w:p>
    <w:p w14:paraId="69C42E67" w14:textId="0940B332" w:rsidR="0016659B" w:rsidRPr="001F40C5" w:rsidRDefault="0016659B" w:rsidP="003B23A7">
      <w:pPr>
        <w:spacing w:after="0" w:line="240" w:lineRule="auto"/>
        <w:jc w:val="both"/>
        <w:rPr>
          <w:rFonts w:cstheme="minorHAnsi"/>
        </w:rPr>
      </w:pPr>
      <w:r w:rsidRPr="001F40C5">
        <w:rPr>
          <w:rFonts w:cstheme="minorHAnsi"/>
        </w:rPr>
        <w:t xml:space="preserve">Загальний обсяг інвестицій в індустріальний парк з орієнтовним розподілом джерел фінансування наведено в Таблиці </w:t>
      </w:r>
      <w:r w:rsidR="00FF2AAC" w:rsidRPr="001F40C5">
        <w:rPr>
          <w:rFonts w:cstheme="minorHAnsi"/>
        </w:rPr>
        <w:t>6</w:t>
      </w:r>
      <w:r w:rsidRPr="001F40C5">
        <w:rPr>
          <w:rFonts w:cstheme="minorHAnsi"/>
        </w:rPr>
        <w:t>.</w:t>
      </w:r>
    </w:p>
    <w:p w14:paraId="0434284E" w14:textId="08B43AB9" w:rsidR="0016659B" w:rsidRPr="001F40C5" w:rsidRDefault="0016659B" w:rsidP="003B23A7">
      <w:pPr>
        <w:pStyle w:val="af4"/>
        <w:tabs>
          <w:tab w:val="left" w:pos="0"/>
        </w:tabs>
        <w:rPr>
          <w:rFonts w:asciiTheme="minorHAnsi" w:hAnsiTheme="minorHAnsi" w:cstheme="minorHAnsi"/>
          <w:b/>
          <w:sz w:val="22"/>
          <w:szCs w:val="22"/>
        </w:rPr>
      </w:pPr>
      <w:bookmarkStart w:id="16" w:name="_Hlk505616817"/>
      <w:r w:rsidRPr="001F40C5">
        <w:rPr>
          <w:rFonts w:asciiTheme="minorHAnsi" w:hAnsiTheme="minorHAnsi" w:cstheme="minorHAnsi"/>
          <w:b/>
          <w:sz w:val="22"/>
          <w:szCs w:val="22"/>
        </w:rPr>
        <w:t xml:space="preserve">Таблиця </w:t>
      </w:r>
      <w:r w:rsidR="00FF2AAC" w:rsidRPr="001F40C5">
        <w:rPr>
          <w:rFonts w:asciiTheme="minorHAnsi" w:hAnsiTheme="minorHAnsi" w:cstheme="minorHAnsi"/>
          <w:b/>
          <w:sz w:val="22"/>
          <w:szCs w:val="22"/>
        </w:rPr>
        <w:t>6</w:t>
      </w:r>
      <w:r w:rsidRPr="001F40C5">
        <w:rPr>
          <w:rFonts w:asciiTheme="minorHAnsi" w:hAnsiTheme="minorHAnsi" w:cstheme="minorHAnsi"/>
          <w:b/>
          <w:sz w:val="22"/>
          <w:szCs w:val="22"/>
        </w:rPr>
        <w:t xml:space="preserve">. Загальний обсяг інвестицій та джерела фінансування індустріального парку </w:t>
      </w:r>
    </w:p>
    <w:tbl>
      <w:tblPr>
        <w:tblStyle w:val="GridTable4Accent11"/>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60"/>
        <w:gridCol w:w="4961"/>
        <w:gridCol w:w="1418"/>
        <w:gridCol w:w="1701"/>
      </w:tblGrid>
      <w:tr w:rsidR="00A55A52" w:rsidRPr="001F40C5" w14:paraId="50FF7F85" w14:textId="77777777" w:rsidTr="00C87954">
        <w:trPr>
          <w:cnfStyle w:val="100000000000" w:firstRow="1" w:lastRow="0" w:firstColumn="0" w:lastColumn="0" w:oddVBand="0" w:evenVBand="0" w:oddHBand="0"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right w:val="none" w:sz="0" w:space="0" w:color="auto"/>
            </w:tcBorders>
            <w:vAlign w:val="center"/>
          </w:tcPr>
          <w:bookmarkEnd w:id="16"/>
          <w:p w14:paraId="5FFAED3C" w14:textId="77777777" w:rsidR="0016659B" w:rsidRPr="001F40C5" w:rsidRDefault="0016659B" w:rsidP="003B23A7">
            <w:pPr>
              <w:tabs>
                <w:tab w:val="left" w:pos="0"/>
              </w:tabs>
              <w:jc w:val="center"/>
              <w:rPr>
                <w:rFonts w:eastAsia="Arial" w:cstheme="minorHAnsi"/>
                <w:sz w:val="18"/>
                <w:szCs w:val="18"/>
              </w:rPr>
            </w:pPr>
            <w:r w:rsidRPr="001F40C5">
              <w:rPr>
                <w:rFonts w:eastAsia="Times New Roman" w:cstheme="minorHAnsi"/>
                <w:bCs w:val="0"/>
                <w:iCs/>
                <w:sz w:val="18"/>
                <w:szCs w:val="18"/>
                <w:lang w:val="ru-RU" w:eastAsia="uk-UA"/>
              </w:rPr>
              <w:t>№</w:t>
            </w:r>
            <w:r w:rsidRPr="001F40C5">
              <w:rPr>
                <w:rFonts w:eastAsia="Times New Roman" w:cstheme="minorHAnsi"/>
                <w:bCs w:val="0"/>
                <w:iCs/>
                <w:sz w:val="18"/>
                <w:szCs w:val="18"/>
                <w:lang w:eastAsia="uk-UA"/>
              </w:rPr>
              <w:t xml:space="preserve"> п.п.</w:t>
            </w:r>
          </w:p>
        </w:tc>
        <w:tc>
          <w:tcPr>
            <w:tcW w:w="4961" w:type="dxa"/>
            <w:vMerge w:val="restart"/>
            <w:tcBorders>
              <w:top w:val="none" w:sz="0" w:space="0" w:color="auto"/>
              <w:left w:val="none" w:sz="0" w:space="0" w:color="auto"/>
              <w:bottom w:val="none" w:sz="0" w:space="0" w:color="auto"/>
              <w:right w:val="none" w:sz="0" w:space="0" w:color="auto"/>
            </w:tcBorders>
            <w:vAlign w:val="center"/>
          </w:tcPr>
          <w:p w14:paraId="386BF9C7" w14:textId="77777777" w:rsidR="0016659B" w:rsidRPr="001F40C5" w:rsidRDefault="0016659B" w:rsidP="003B23A7">
            <w:pPr>
              <w:tabs>
                <w:tab w:val="left" w:pos="0"/>
              </w:tabs>
              <w:cnfStyle w:val="100000000000" w:firstRow="1" w:lastRow="0" w:firstColumn="0" w:lastColumn="0" w:oddVBand="0" w:evenVBand="0" w:oddHBand="0" w:evenHBand="0" w:firstRowFirstColumn="0" w:firstRowLastColumn="0" w:lastRowFirstColumn="0" w:lastRowLastColumn="0"/>
              <w:rPr>
                <w:rFonts w:eastAsia="Arial" w:cstheme="minorHAnsi"/>
                <w:sz w:val="18"/>
                <w:szCs w:val="18"/>
                <w:lang w:val="ru-RU"/>
              </w:rPr>
            </w:pPr>
            <w:r w:rsidRPr="001F40C5">
              <w:rPr>
                <w:rFonts w:eastAsia="Arial" w:cstheme="minorHAnsi"/>
                <w:sz w:val="18"/>
                <w:szCs w:val="18"/>
              </w:rPr>
              <w:t>Показник / Джерела фінансування</w:t>
            </w:r>
          </w:p>
        </w:tc>
        <w:tc>
          <w:tcPr>
            <w:tcW w:w="3119" w:type="dxa"/>
            <w:gridSpan w:val="2"/>
            <w:tcBorders>
              <w:top w:val="none" w:sz="0" w:space="0" w:color="auto"/>
              <w:left w:val="none" w:sz="0" w:space="0" w:color="auto"/>
              <w:bottom w:val="none" w:sz="0" w:space="0" w:color="auto"/>
              <w:right w:val="none" w:sz="0" w:space="0" w:color="auto"/>
            </w:tcBorders>
          </w:tcPr>
          <w:p w14:paraId="215A1F1C" w14:textId="77777777" w:rsidR="0016659B" w:rsidRPr="001F40C5" w:rsidRDefault="0016659B" w:rsidP="003B23A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iCs/>
                <w:sz w:val="18"/>
                <w:szCs w:val="18"/>
                <w:lang w:eastAsia="uk-UA"/>
              </w:rPr>
            </w:pPr>
            <w:r w:rsidRPr="001F40C5">
              <w:rPr>
                <w:rFonts w:eastAsia="Times New Roman" w:cstheme="minorHAnsi"/>
                <w:bCs w:val="0"/>
                <w:iCs/>
                <w:sz w:val="18"/>
                <w:szCs w:val="18"/>
                <w:lang w:eastAsia="uk-UA"/>
              </w:rPr>
              <w:t xml:space="preserve">Повний </w:t>
            </w:r>
          </w:p>
          <w:p w14:paraId="19684A85" w14:textId="77777777" w:rsidR="0016659B" w:rsidRPr="001F40C5" w:rsidRDefault="0016659B" w:rsidP="003B23A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iCs/>
                <w:sz w:val="18"/>
                <w:szCs w:val="18"/>
                <w:lang w:eastAsia="uk-UA"/>
              </w:rPr>
            </w:pPr>
            <w:r w:rsidRPr="001F40C5">
              <w:rPr>
                <w:rFonts w:eastAsia="Times New Roman" w:cstheme="minorHAnsi"/>
                <w:bCs w:val="0"/>
                <w:iCs/>
                <w:sz w:val="18"/>
                <w:szCs w:val="18"/>
                <w:lang w:eastAsia="uk-UA"/>
              </w:rPr>
              <w:t>розвиток (до 2030 включно)</w:t>
            </w:r>
          </w:p>
        </w:tc>
      </w:tr>
      <w:tr w:rsidR="00A55A52" w:rsidRPr="001F40C5" w14:paraId="7EE7266B" w14:textId="77777777" w:rsidTr="00C87954">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5B9BD5" w:themeFill="accent1"/>
            <w:vAlign w:val="center"/>
          </w:tcPr>
          <w:p w14:paraId="74CBFBC9" w14:textId="77777777" w:rsidR="0016659B" w:rsidRPr="001F40C5" w:rsidRDefault="0016659B" w:rsidP="003B23A7">
            <w:pPr>
              <w:tabs>
                <w:tab w:val="left" w:pos="0"/>
              </w:tabs>
              <w:jc w:val="center"/>
              <w:rPr>
                <w:rFonts w:eastAsia="Arial" w:cstheme="minorHAnsi"/>
                <w:color w:val="FFFFFF" w:themeColor="background1"/>
                <w:sz w:val="18"/>
                <w:szCs w:val="18"/>
              </w:rPr>
            </w:pPr>
          </w:p>
        </w:tc>
        <w:tc>
          <w:tcPr>
            <w:tcW w:w="4961" w:type="dxa"/>
            <w:vMerge/>
            <w:shd w:val="clear" w:color="auto" w:fill="5B9BD5" w:themeFill="accent1"/>
            <w:vAlign w:val="center"/>
          </w:tcPr>
          <w:p w14:paraId="5087527E" w14:textId="77777777" w:rsidR="0016659B" w:rsidRPr="001F40C5" w:rsidRDefault="0016659B"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color w:val="FFFFFF" w:themeColor="background1"/>
                <w:sz w:val="18"/>
                <w:szCs w:val="18"/>
              </w:rPr>
            </w:pPr>
          </w:p>
        </w:tc>
        <w:tc>
          <w:tcPr>
            <w:tcW w:w="1418" w:type="dxa"/>
            <w:shd w:val="clear" w:color="auto" w:fill="5B9BD5" w:themeFill="accent1"/>
            <w:vAlign w:val="center"/>
          </w:tcPr>
          <w:p w14:paraId="72748B01" w14:textId="77777777" w:rsidR="0016659B" w:rsidRPr="001F40C5" w:rsidRDefault="0016659B"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Cs/>
                <w:color w:val="FFFFFF" w:themeColor="background1"/>
                <w:sz w:val="18"/>
                <w:szCs w:val="18"/>
              </w:rPr>
            </w:pPr>
            <w:r w:rsidRPr="001F40C5">
              <w:rPr>
                <w:rFonts w:eastAsia="Times New Roman" w:cstheme="minorHAnsi"/>
                <w:b/>
                <w:bCs/>
                <w:iCs/>
                <w:color w:val="FFFFFF" w:themeColor="background1"/>
                <w:sz w:val="18"/>
                <w:szCs w:val="18"/>
                <w:lang w:eastAsia="uk-UA"/>
              </w:rPr>
              <w:t>грн.</w:t>
            </w:r>
          </w:p>
        </w:tc>
        <w:tc>
          <w:tcPr>
            <w:tcW w:w="1701" w:type="dxa"/>
            <w:shd w:val="clear" w:color="auto" w:fill="5B9BD5" w:themeFill="accent1"/>
          </w:tcPr>
          <w:p w14:paraId="7C05A064" w14:textId="77777777" w:rsidR="0016659B" w:rsidRPr="001F40C5" w:rsidRDefault="0016659B" w:rsidP="003B23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Cs/>
                <w:color w:val="FFFFFF" w:themeColor="background1"/>
                <w:sz w:val="18"/>
                <w:szCs w:val="18"/>
                <w:lang w:eastAsia="uk-UA"/>
              </w:rPr>
            </w:pPr>
            <w:r w:rsidRPr="001F40C5">
              <w:rPr>
                <w:rFonts w:eastAsia="Times New Roman" w:cstheme="minorHAnsi"/>
                <w:b/>
                <w:bCs/>
                <w:iCs/>
                <w:color w:val="FFFFFF" w:themeColor="background1"/>
                <w:sz w:val="18"/>
                <w:szCs w:val="18"/>
                <w:lang w:eastAsia="uk-UA"/>
              </w:rPr>
              <w:t>Частка, %</w:t>
            </w:r>
          </w:p>
        </w:tc>
      </w:tr>
      <w:tr w:rsidR="00A55A52" w:rsidRPr="001F40C5" w14:paraId="5D5CE622" w14:textId="77777777" w:rsidTr="00C87954">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04B9CE16" w14:textId="77777777" w:rsidR="00A55A52" w:rsidRPr="001F40C5" w:rsidRDefault="00A55A52" w:rsidP="003B23A7">
            <w:pPr>
              <w:tabs>
                <w:tab w:val="left" w:pos="0"/>
              </w:tabs>
              <w:jc w:val="center"/>
              <w:rPr>
                <w:rFonts w:eastAsia="Arial" w:cstheme="minorHAnsi"/>
                <w:sz w:val="18"/>
                <w:szCs w:val="18"/>
              </w:rPr>
            </w:pPr>
            <w:r w:rsidRPr="001F40C5">
              <w:rPr>
                <w:rFonts w:eastAsia="Arial" w:cstheme="minorHAnsi"/>
                <w:sz w:val="18"/>
                <w:szCs w:val="18"/>
              </w:rPr>
              <w:t>1.</w:t>
            </w:r>
          </w:p>
        </w:tc>
        <w:tc>
          <w:tcPr>
            <w:tcW w:w="4961" w:type="dxa"/>
            <w:shd w:val="clear" w:color="auto" w:fill="FFFFFF" w:themeFill="background1"/>
            <w:vAlign w:val="center"/>
          </w:tcPr>
          <w:p w14:paraId="6723D52B" w14:textId="77777777" w:rsidR="00A55A52" w:rsidRPr="001F40C5" w:rsidRDefault="00A55A52"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1F40C5">
              <w:rPr>
                <w:rFonts w:eastAsia="Arial" w:cstheme="minorHAnsi"/>
                <w:b/>
                <w:sz w:val="18"/>
                <w:szCs w:val="18"/>
              </w:rPr>
              <w:t>Облаштування інженерно-транспортної інфраструктури індустріального парку: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B5AEC8" w14:textId="4753B682"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1F40C5">
              <w:rPr>
                <w:rFonts w:cstheme="minorHAnsi"/>
                <w:b/>
                <w:bCs/>
                <w:color w:val="000000"/>
                <w:sz w:val="18"/>
                <w:szCs w:val="18"/>
              </w:rPr>
              <w:t>159 303 605</w:t>
            </w:r>
          </w:p>
        </w:tc>
        <w:tc>
          <w:tcPr>
            <w:tcW w:w="1701" w:type="dxa"/>
            <w:tcBorders>
              <w:top w:val="single" w:sz="4" w:space="0" w:color="auto"/>
              <w:left w:val="nil"/>
              <w:bottom w:val="single" w:sz="4" w:space="0" w:color="auto"/>
              <w:right w:val="single" w:sz="4" w:space="0" w:color="auto"/>
            </w:tcBorders>
            <w:shd w:val="clear" w:color="auto" w:fill="auto"/>
            <w:vAlign w:val="center"/>
          </w:tcPr>
          <w:p w14:paraId="28FF1888" w14:textId="5A19C9A2"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b/>
                <w:bCs/>
                <w:iCs/>
                <w:sz w:val="18"/>
                <w:szCs w:val="18"/>
              </w:rPr>
            </w:pPr>
            <w:r w:rsidRPr="001F40C5">
              <w:rPr>
                <w:rFonts w:cstheme="minorHAnsi"/>
                <w:b/>
                <w:bCs/>
                <w:color w:val="000000"/>
                <w:sz w:val="18"/>
                <w:szCs w:val="18"/>
              </w:rPr>
              <w:t>4,4%</w:t>
            </w:r>
          </w:p>
        </w:tc>
      </w:tr>
      <w:tr w:rsidR="00A55A52" w:rsidRPr="001F40C5" w14:paraId="64F5ADB3" w14:textId="77777777" w:rsidTr="00C87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4FF58031" w14:textId="77777777" w:rsidR="00A55A52" w:rsidRPr="001F40C5" w:rsidRDefault="00A55A52" w:rsidP="003B23A7">
            <w:pPr>
              <w:tabs>
                <w:tab w:val="left" w:pos="0"/>
              </w:tabs>
              <w:jc w:val="center"/>
              <w:rPr>
                <w:rFonts w:eastAsia="Arial" w:cstheme="minorHAnsi"/>
                <w:b w:val="0"/>
                <w:sz w:val="18"/>
                <w:szCs w:val="18"/>
              </w:rPr>
            </w:pPr>
            <w:r w:rsidRPr="001F40C5">
              <w:rPr>
                <w:rFonts w:eastAsia="Arial" w:cstheme="minorHAnsi"/>
                <w:b w:val="0"/>
                <w:sz w:val="18"/>
                <w:szCs w:val="18"/>
              </w:rPr>
              <w:t>1.1.</w:t>
            </w:r>
          </w:p>
        </w:tc>
        <w:tc>
          <w:tcPr>
            <w:tcW w:w="4961" w:type="dxa"/>
            <w:shd w:val="clear" w:color="auto" w:fill="FFFFFF" w:themeFill="background1"/>
            <w:vAlign w:val="center"/>
          </w:tcPr>
          <w:p w14:paraId="1843A97A" w14:textId="77777777" w:rsidR="00A55A52" w:rsidRPr="001F40C5" w:rsidRDefault="00A55A52"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Arial" w:cstheme="minorHAnsi"/>
                <w:b/>
                <w:sz w:val="18"/>
                <w:szCs w:val="18"/>
              </w:rPr>
            </w:pPr>
            <w:r w:rsidRPr="001F40C5">
              <w:rPr>
                <w:rFonts w:cstheme="minorHAnsi"/>
                <w:iCs/>
                <w:sz w:val="18"/>
                <w:szCs w:val="18"/>
              </w:rPr>
              <w:t>Ініціатор створення ІП</w:t>
            </w:r>
          </w:p>
        </w:tc>
        <w:tc>
          <w:tcPr>
            <w:tcW w:w="1418" w:type="dxa"/>
            <w:tcBorders>
              <w:top w:val="nil"/>
              <w:left w:val="single" w:sz="4" w:space="0" w:color="auto"/>
              <w:bottom w:val="single" w:sz="4" w:space="0" w:color="auto"/>
              <w:right w:val="single" w:sz="4" w:space="0" w:color="auto"/>
            </w:tcBorders>
            <w:shd w:val="clear" w:color="auto" w:fill="auto"/>
            <w:vAlign w:val="center"/>
          </w:tcPr>
          <w:p w14:paraId="76C96058" w14:textId="38D40B4D" w:rsidR="00A55A52" w:rsidRPr="001F40C5" w:rsidRDefault="00A55A52"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1F40C5">
              <w:rPr>
                <w:rFonts w:cstheme="minorHAnsi"/>
                <w:color w:val="000000"/>
                <w:sz w:val="18"/>
                <w:szCs w:val="18"/>
              </w:rPr>
              <w:t>33 920 542</w:t>
            </w:r>
          </w:p>
        </w:tc>
        <w:tc>
          <w:tcPr>
            <w:tcW w:w="1701" w:type="dxa"/>
            <w:tcBorders>
              <w:top w:val="nil"/>
              <w:left w:val="nil"/>
              <w:bottom w:val="single" w:sz="4" w:space="0" w:color="auto"/>
              <w:right w:val="single" w:sz="4" w:space="0" w:color="auto"/>
            </w:tcBorders>
            <w:shd w:val="clear" w:color="auto" w:fill="auto"/>
            <w:vAlign w:val="center"/>
          </w:tcPr>
          <w:p w14:paraId="2682048F" w14:textId="70E29C68" w:rsidR="00A55A52" w:rsidRPr="001F40C5" w:rsidRDefault="00A55A52"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F40C5">
              <w:rPr>
                <w:rFonts w:cstheme="minorHAnsi"/>
                <w:color w:val="000000"/>
                <w:sz w:val="18"/>
                <w:szCs w:val="18"/>
              </w:rPr>
              <w:t>0,9%</w:t>
            </w:r>
          </w:p>
        </w:tc>
      </w:tr>
      <w:tr w:rsidR="00A55A52" w:rsidRPr="001F40C5" w14:paraId="0CF6049B" w14:textId="77777777" w:rsidTr="00C87954">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40159E5E" w14:textId="77777777" w:rsidR="00A55A52" w:rsidRPr="001F40C5" w:rsidRDefault="00A55A52" w:rsidP="003B23A7">
            <w:pPr>
              <w:tabs>
                <w:tab w:val="left" w:pos="0"/>
              </w:tabs>
              <w:jc w:val="center"/>
              <w:rPr>
                <w:rFonts w:eastAsia="Arial" w:cstheme="minorHAnsi"/>
                <w:b w:val="0"/>
                <w:sz w:val="18"/>
                <w:szCs w:val="18"/>
              </w:rPr>
            </w:pPr>
            <w:r w:rsidRPr="001F40C5">
              <w:rPr>
                <w:rFonts w:eastAsia="Arial" w:cstheme="minorHAnsi"/>
                <w:b w:val="0"/>
                <w:sz w:val="18"/>
                <w:szCs w:val="18"/>
              </w:rPr>
              <w:t>1.2.</w:t>
            </w:r>
          </w:p>
        </w:tc>
        <w:tc>
          <w:tcPr>
            <w:tcW w:w="4961" w:type="dxa"/>
            <w:shd w:val="clear" w:color="auto" w:fill="FFFFFF" w:themeFill="background1"/>
            <w:vAlign w:val="center"/>
          </w:tcPr>
          <w:p w14:paraId="18695D09" w14:textId="77777777" w:rsidR="00A55A52" w:rsidRPr="001F40C5" w:rsidRDefault="00A55A52"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Arial" w:cstheme="minorHAnsi"/>
                <w:b/>
                <w:sz w:val="18"/>
                <w:szCs w:val="18"/>
              </w:rPr>
            </w:pPr>
            <w:r w:rsidRPr="001F40C5">
              <w:rPr>
                <w:rFonts w:cstheme="minorHAnsi"/>
                <w:iCs/>
                <w:sz w:val="18"/>
                <w:szCs w:val="18"/>
              </w:rPr>
              <w:t xml:space="preserve">Керуюча компанія </w:t>
            </w:r>
          </w:p>
        </w:tc>
        <w:tc>
          <w:tcPr>
            <w:tcW w:w="1418" w:type="dxa"/>
            <w:tcBorders>
              <w:top w:val="nil"/>
              <w:left w:val="single" w:sz="4" w:space="0" w:color="auto"/>
              <w:bottom w:val="single" w:sz="4" w:space="0" w:color="auto"/>
              <w:right w:val="single" w:sz="4" w:space="0" w:color="auto"/>
            </w:tcBorders>
            <w:shd w:val="clear" w:color="auto" w:fill="auto"/>
            <w:vAlign w:val="center"/>
          </w:tcPr>
          <w:p w14:paraId="1D22D06E" w14:textId="01AF21A2"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r w:rsidRPr="001F40C5">
              <w:rPr>
                <w:rFonts w:cstheme="minorHAnsi"/>
                <w:color w:val="000000"/>
                <w:sz w:val="18"/>
                <w:szCs w:val="18"/>
              </w:rPr>
              <w:t>25 589 260</w:t>
            </w:r>
          </w:p>
        </w:tc>
        <w:tc>
          <w:tcPr>
            <w:tcW w:w="1701" w:type="dxa"/>
            <w:tcBorders>
              <w:top w:val="nil"/>
              <w:left w:val="nil"/>
              <w:bottom w:val="single" w:sz="4" w:space="0" w:color="auto"/>
              <w:right w:val="single" w:sz="4" w:space="0" w:color="auto"/>
            </w:tcBorders>
            <w:shd w:val="clear" w:color="auto" w:fill="auto"/>
            <w:vAlign w:val="center"/>
          </w:tcPr>
          <w:p w14:paraId="5BA2BB3D" w14:textId="2E8E2534"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F40C5">
              <w:rPr>
                <w:rFonts w:cstheme="minorHAnsi"/>
                <w:color w:val="000000"/>
                <w:sz w:val="18"/>
                <w:szCs w:val="18"/>
              </w:rPr>
              <w:t>0,7%</w:t>
            </w:r>
          </w:p>
        </w:tc>
      </w:tr>
      <w:tr w:rsidR="00A55A52" w:rsidRPr="001F40C5" w14:paraId="22E8B189" w14:textId="77777777" w:rsidTr="00C87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551B61EF" w14:textId="77777777" w:rsidR="00A55A52" w:rsidRPr="001F40C5" w:rsidRDefault="00A55A52" w:rsidP="003B23A7">
            <w:pPr>
              <w:tabs>
                <w:tab w:val="left" w:pos="0"/>
              </w:tabs>
              <w:jc w:val="center"/>
              <w:rPr>
                <w:rFonts w:eastAsia="Arial" w:cstheme="minorHAnsi"/>
                <w:b w:val="0"/>
                <w:sz w:val="18"/>
                <w:szCs w:val="18"/>
              </w:rPr>
            </w:pPr>
            <w:r w:rsidRPr="001F40C5">
              <w:rPr>
                <w:rFonts w:eastAsia="Arial" w:cstheme="minorHAnsi"/>
                <w:b w:val="0"/>
                <w:sz w:val="18"/>
                <w:szCs w:val="18"/>
              </w:rPr>
              <w:t>1.3.</w:t>
            </w:r>
          </w:p>
        </w:tc>
        <w:tc>
          <w:tcPr>
            <w:tcW w:w="4961" w:type="dxa"/>
            <w:shd w:val="clear" w:color="auto" w:fill="FFFFFF" w:themeFill="background1"/>
            <w:vAlign w:val="center"/>
          </w:tcPr>
          <w:p w14:paraId="1688ED70" w14:textId="77777777" w:rsidR="00A55A52" w:rsidRPr="001F40C5" w:rsidRDefault="00A55A52"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Arial" w:cstheme="minorHAnsi"/>
                <w:b/>
                <w:sz w:val="18"/>
                <w:szCs w:val="18"/>
              </w:rPr>
            </w:pPr>
            <w:r w:rsidRPr="001F40C5">
              <w:rPr>
                <w:rFonts w:cstheme="minorHAnsi"/>
                <w:iCs/>
                <w:sz w:val="18"/>
                <w:szCs w:val="18"/>
              </w:rPr>
              <w:t>Учасники, інші суб'єкти індустріального парку</w:t>
            </w:r>
          </w:p>
        </w:tc>
        <w:tc>
          <w:tcPr>
            <w:tcW w:w="1418" w:type="dxa"/>
            <w:tcBorders>
              <w:top w:val="nil"/>
              <w:left w:val="single" w:sz="4" w:space="0" w:color="auto"/>
              <w:bottom w:val="single" w:sz="4" w:space="0" w:color="auto"/>
              <w:right w:val="single" w:sz="4" w:space="0" w:color="auto"/>
            </w:tcBorders>
            <w:shd w:val="clear" w:color="auto" w:fill="auto"/>
            <w:vAlign w:val="center"/>
          </w:tcPr>
          <w:p w14:paraId="1E098C79" w14:textId="1B00C336" w:rsidR="00A55A52" w:rsidRPr="001F40C5" w:rsidRDefault="00A55A52"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1F40C5">
              <w:rPr>
                <w:rFonts w:cstheme="minorHAnsi"/>
                <w:color w:val="000000"/>
                <w:sz w:val="18"/>
                <w:szCs w:val="18"/>
              </w:rPr>
              <w:t>20 142 000</w:t>
            </w:r>
          </w:p>
        </w:tc>
        <w:tc>
          <w:tcPr>
            <w:tcW w:w="1701" w:type="dxa"/>
            <w:tcBorders>
              <w:top w:val="nil"/>
              <w:left w:val="nil"/>
              <w:bottom w:val="single" w:sz="4" w:space="0" w:color="auto"/>
              <w:right w:val="single" w:sz="4" w:space="0" w:color="auto"/>
            </w:tcBorders>
            <w:shd w:val="clear" w:color="auto" w:fill="auto"/>
            <w:vAlign w:val="center"/>
          </w:tcPr>
          <w:p w14:paraId="6F5ECCEE" w14:textId="4CE50FA0" w:rsidR="00A55A52" w:rsidRPr="001F40C5" w:rsidRDefault="00A55A52"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iCs/>
                <w:sz w:val="18"/>
                <w:szCs w:val="18"/>
              </w:rPr>
            </w:pPr>
            <w:r w:rsidRPr="001F40C5">
              <w:rPr>
                <w:rFonts w:cstheme="minorHAnsi"/>
                <w:color w:val="000000"/>
                <w:sz w:val="18"/>
                <w:szCs w:val="18"/>
              </w:rPr>
              <w:t>0,6%</w:t>
            </w:r>
          </w:p>
        </w:tc>
      </w:tr>
      <w:tr w:rsidR="00A55A52" w:rsidRPr="001F40C5" w14:paraId="1847DC25" w14:textId="77777777" w:rsidTr="00C87954">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53EF9DF9" w14:textId="77777777" w:rsidR="00A55A52" w:rsidRPr="001F40C5" w:rsidRDefault="00A55A52" w:rsidP="003B23A7">
            <w:pPr>
              <w:tabs>
                <w:tab w:val="left" w:pos="0"/>
              </w:tabs>
              <w:jc w:val="center"/>
              <w:rPr>
                <w:rFonts w:eastAsia="Arial" w:cstheme="minorHAnsi"/>
                <w:b w:val="0"/>
                <w:bCs w:val="0"/>
                <w:sz w:val="18"/>
                <w:szCs w:val="18"/>
              </w:rPr>
            </w:pPr>
            <w:r w:rsidRPr="001F40C5">
              <w:rPr>
                <w:rFonts w:eastAsia="Arial" w:cstheme="minorHAnsi"/>
                <w:b w:val="0"/>
                <w:bCs w:val="0"/>
                <w:sz w:val="18"/>
                <w:szCs w:val="18"/>
              </w:rPr>
              <w:t>1.4.</w:t>
            </w:r>
          </w:p>
        </w:tc>
        <w:tc>
          <w:tcPr>
            <w:tcW w:w="4961" w:type="dxa"/>
            <w:shd w:val="clear" w:color="auto" w:fill="FFFFFF" w:themeFill="background1"/>
            <w:vAlign w:val="center"/>
          </w:tcPr>
          <w:p w14:paraId="2A8C450E" w14:textId="77777777" w:rsidR="00A55A52" w:rsidRPr="001F40C5" w:rsidRDefault="00A55A52"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F40C5">
              <w:rPr>
                <w:rFonts w:cstheme="minorHAnsi"/>
                <w:iCs/>
                <w:sz w:val="18"/>
                <w:szCs w:val="18"/>
              </w:rPr>
              <w:t>Інші джерела , в т.ч. компенсація/фінансування за рахунок бюджетних, грантових та кредитних коштів</w:t>
            </w:r>
          </w:p>
        </w:tc>
        <w:tc>
          <w:tcPr>
            <w:tcW w:w="1418" w:type="dxa"/>
            <w:tcBorders>
              <w:top w:val="nil"/>
              <w:left w:val="single" w:sz="4" w:space="0" w:color="auto"/>
              <w:bottom w:val="single" w:sz="4" w:space="0" w:color="auto"/>
              <w:right w:val="single" w:sz="4" w:space="0" w:color="auto"/>
            </w:tcBorders>
            <w:shd w:val="clear" w:color="auto" w:fill="auto"/>
            <w:vAlign w:val="center"/>
          </w:tcPr>
          <w:p w14:paraId="6241FDA1" w14:textId="1CBBF8CD"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r w:rsidRPr="001F40C5">
              <w:rPr>
                <w:rFonts w:cstheme="minorHAnsi"/>
                <w:color w:val="000000"/>
                <w:sz w:val="18"/>
                <w:szCs w:val="18"/>
              </w:rPr>
              <w:t>79 651 802</w:t>
            </w:r>
          </w:p>
        </w:tc>
        <w:tc>
          <w:tcPr>
            <w:tcW w:w="1701" w:type="dxa"/>
            <w:tcBorders>
              <w:top w:val="nil"/>
              <w:left w:val="nil"/>
              <w:bottom w:val="single" w:sz="4" w:space="0" w:color="auto"/>
              <w:right w:val="single" w:sz="4" w:space="0" w:color="auto"/>
            </w:tcBorders>
            <w:shd w:val="clear" w:color="auto" w:fill="auto"/>
            <w:vAlign w:val="center"/>
          </w:tcPr>
          <w:p w14:paraId="18ABF7A3" w14:textId="4A8F470D"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8"/>
                <w:szCs w:val="18"/>
              </w:rPr>
            </w:pPr>
            <w:r w:rsidRPr="001F40C5">
              <w:rPr>
                <w:rFonts w:cstheme="minorHAnsi"/>
                <w:color w:val="000000"/>
                <w:sz w:val="18"/>
                <w:szCs w:val="18"/>
              </w:rPr>
              <w:t>2,2%</w:t>
            </w:r>
          </w:p>
        </w:tc>
      </w:tr>
      <w:tr w:rsidR="00A55A52" w:rsidRPr="001F40C5" w14:paraId="12EBE54F" w14:textId="77777777" w:rsidTr="00C87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17D52633" w14:textId="77777777" w:rsidR="00A55A52" w:rsidRPr="001F40C5" w:rsidRDefault="00A55A52" w:rsidP="003B23A7">
            <w:pPr>
              <w:tabs>
                <w:tab w:val="left" w:pos="0"/>
              </w:tabs>
              <w:jc w:val="center"/>
              <w:rPr>
                <w:rFonts w:cstheme="minorHAnsi"/>
                <w:sz w:val="18"/>
                <w:szCs w:val="18"/>
              </w:rPr>
            </w:pPr>
            <w:r w:rsidRPr="001F40C5">
              <w:rPr>
                <w:rFonts w:cstheme="minorHAnsi"/>
                <w:sz w:val="18"/>
                <w:szCs w:val="18"/>
              </w:rPr>
              <w:t>2.</w:t>
            </w:r>
          </w:p>
        </w:tc>
        <w:tc>
          <w:tcPr>
            <w:tcW w:w="4961" w:type="dxa"/>
            <w:shd w:val="clear" w:color="auto" w:fill="FFFFFF" w:themeFill="background1"/>
            <w:vAlign w:val="center"/>
          </w:tcPr>
          <w:p w14:paraId="67273330" w14:textId="77777777" w:rsidR="00A55A52" w:rsidRPr="001F40C5" w:rsidRDefault="00A55A52"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Arial" w:cstheme="minorHAnsi"/>
                <w:b/>
                <w:sz w:val="18"/>
                <w:szCs w:val="18"/>
              </w:rPr>
            </w:pPr>
            <w:r w:rsidRPr="001F40C5">
              <w:rPr>
                <w:rFonts w:cstheme="minorHAnsi"/>
                <w:b/>
                <w:sz w:val="18"/>
                <w:szCs w:val="18"/>
              </w:rPr>
              <w:t>Вартість об’єктів індустріального парку</w:t>
            </w:r>
            <w:r w:rsidRPr="001F40C5">
              <w:rPr>
                <w:rFonts w:cstheme="minorHAnsi"/>
                <w:b/>
                <w:sz w:val="18"/>
                <w:szCs w:val="18"/>
                <w:lang w:val="ru-RU"/>
              </w:rPr>
              <w:t xml:space="preserve"> </w:t>
            </w:r>
            <w:r w:rsidRPr="001F40C5">
              <w:rPr>
                <w:rFonts w:cstheme="minorHAnsi"/>
                <w:b/>
                <w:sz w:val="18"/>
                <w:szCs w:val="18"/>
              </w:rPr>
              <w:t>та технологічного обладнання, в т.ч.:</w:t>
            </w:r>
          </w:p>
        </w:tc>
        <w:tc>
          <w:tcPr>
            <w:tcW w:w="1418" w:type="dxa"/>
            <w:tcBorders>
              <w:top w:val="nil"/>
              <w:left w:val="single" w:sz="4" w:space="0" w:color="auto"/>
              <w:bottom w:val="single" w:sz="4" w:space="0" w:color="auto"/>
              <w:right w:val="single" w:sz="4" w:space="0" w:color="auto"/>
            </w:tcBorders>
            <w:shd w:val="clear" w:color="auto" w:fill="auto"/>
            <w:vAlign w:val="center"/>
          </w:tcPr>
          <w:p w14:paraId="65E3AF46" w14:textId="6D5539BD" w:rsidR="00A55A52" w:rsidRPr="001F40C5" w:rsidRDefault="00A55A52" w:rsidP="003B23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ru-RU"/>
              </w:rPr>
            </w:pPr>
            <w:r w:rsidRPr="001F40C5">
              <w:rPr>
                <w:rFonts w:cstheme="minorHAnsi"/>
                <w:b/>
                <w:bCs/>
                <w:color w:val="000000"/>
                <w:sz w:val="18"/>
                <w:szCs w:val="18"/>
              </w:rPr>
              <w:t>3 444 420 216</w:t>
            </w:r>
          </w:p>
        </w:tc>
        <w:tc>
          <w:tcPr>
            <w:tcW w:w="1701" w:type="dxa"/>
            <w:tcBorders>
              <w:top w:val="nil"/>
              <w:left w:val="nil"/>
              <w:bottom w:val="single" w:sz="4" w:space="0" w:color="auto"/>
              <w:right w:val="single" w:sz="4" w:space="0" w:color="auto"/>
            </w:tcBorders>
            <w:shd w:val="clear" w:color="auto" w:fill="auto"/>
            <w:vAlign w:val="center"/>
          </w:tcPr>
          <w:p w14:paraId="6AC7ED6A" w14:textId="6538FC95" w:rsidR="00A55A52" w:rsidRPr="001F40C5" w:rsidRDefault="00A55A52"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
                <w:bCs/>
                <w:iCs/>
                <w:sz w:val="18"/>
                <w:szCs w:val="18"/>
              </w:rPr>
            </w:pPr>
            <w:r w:rsidRPr="001F40C5">
              <w:rPr>
                <w:rFonts w:cstheme="minorHAnsi"/>
                <w:b/>
                <w:bCs/>
                <w:color w:val="000000"/>
                <w:sz w:val="18"/>
                <w:szCs w:val="18"/>
              </w:rPr>
              <w:t>95,6%</w:t>
            </w:r>
          </w:p>
        </w:tc>
      </w:tr>
      <w:tr w:rsidR="00A55A52" w:rsidRPr="001F40C5" w14:paraId="4781331F" w14:textId="77777777" w:rsidTr="00C87954">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7EC8CD74" w14:textId="77777777" w:rsidR="00A55A52" w:rsidRPr="001F40C5" w:rsidRDefault="00A55A52" w:rsidP="003B23A7">
            <w:pPr>
              <w:tabs>
                <w:tab w:val="left" w:pos="0"/>
              </w:tabs>
              <w:jc w:val="center"/>
              <w:rPr>
                <w:rFonts w:cstheme="minorHAnsi"/>
                <w:sz w:val="18"/>
                <w:szCs w:val="18"/>
              </w:rPr>
            </w:pPr>
            <w:r w:rsidRPr="001F40C5">
              <w:rPr>
                <w:rFonts w:eastAsia="Arial" w:cstheme="minorHAnsi"/>
                <w:b w:val="0"/>
                <w:sz w:val="18"/>
                <w:szCs w:val="18"/>
              </w:rPr>
              <w:t>2.1.</w:t>
            </w:r>
          </w:p>
        </w:tc>
        <w:tc>
          <w:tcPr>
            <w:tcW w:w="4961" w:type="dxa"/>
            <w:shd w:val="clear" w:color="auto" w:fill="FFFFFF" w:themeFill="background1"/>
            <w:vAlign w:val="center"/>
          </w:tcPr>
          <w:p w14:paraId="787EDF76" w14:textId="77777777" w:rsidR="00A55A52" w:rsidRPr="001F40C5" w:rsidRDefault="00A55A52"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F40C5">
              <w:rPr>
                <w:rFonts w:cstheme="minorHAnsi"/>
                <w:iCs/>
                <w:sz w:val="18"/>
                <w:szCs w:val="18"/>
              </w:rPr>
              <w:t>Ініціатор створення ІП</w:t>
            </w:r>
          </w:p>
        </w:tc>
        <w:tc>
          <w:tcPr>
            <w:tcW w:w="1418" w:type="dxa"/>
            <w:tcBorders>
              <w:top w:val="nil"/>
              <w:left w:val="single" w:sz="4" w:space="0" w:color="auto"/>
              <w:bottom w:val="single" w:sz="4" w:space="0" w:color="auto"/>
              <w:right w:val="single" w:sz="4" w:space="0" w:color="auto"/>
            </w:tcBorders>
            <w:shd w:val="clear" w:color="auto" w:fill="auto"/>
            <w:vAlign w:val="center"/>
          </w:tcPr>
          <w:p w14:paraId="364FA9AE" w14:textId="4217923F"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r w:rsidRPr="001F40C5">
              <w:rPr>
                <w:rFonts w:cstheme="minorHAnsi"/>
                <w:color w:val="000000"/>
                <w:sz w:val="18"/>
                <w:szCs w:val="18"/>
              </w:rPr>
              <w:t>0</w:t>
            </w:r>
          </w:p>
        </w:tc>
        <w:tc>
          <w:tcPr>
            <w:tcW w:w="1701" w:type="dxa"/>
            <w:tcBorders>
              <w:top w:val="nil"/>
              <w:left w:val="nil"/>
              <w:bottom w:val="single" w:sz="4" w:space="0" w:color="auto"/>
              <w:right w:val="single" w:sz="4" w:space="0" w:color="auto"/>
            </w:tcBorders>
            <w:shd w:val="clear" w:color="auto" w:fill="auto"/>
            <w:vAlign w:val="center"/>
          </w:tcPr>
          <w:p w14:paraId="292D3CC6" w14:textId="78728D4B"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r w:rsidRPr="001F40C5">
              <w:rPr>
                <w:rFonts w:cstheme="minorHAnsi"/>
                <w:color w:val="000000"/>
                <w:sz w:val="18"/>
                <w:szCs w:val="18"/>
              </w:rPr>
              <w:t>0,0%</w:t>
            </w:r>
          </w:p>
        </w:tc>
      </w:tr>
      <w:tr w:rsidR="00A55A52" w:rsidRPr="001F40C5" w14:paraId="75A66FA5" w14:textId="77777777" w:rsidTr="00C87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42931922" w14:textId="77777777" w:rsidR="00A55A52" w:rsidRPr="001F40C5" w:rsidRDefault="00A55A52" w:rsidP="003B23A7">
            <w:pPr>
              <w:tabs>
                <w:tab w:val="left" w:pos="0"/>
              </w:tabs>
              <w:jc w:val="center"/>
              <w:rPr>
                <w:rFonts w:cstheme="minorHAnsi"/>
                <w:sz w:val="18"/>
                <w:szCs w:val="18"/>
              </w:rPr>
            </w:pPr>
            <w:r w:rsidRPr="001F40C5">
              <w:rPr>
                <w:rFonts w:eastAsia="Arial" w:cstheme="minorHAnsi"/>
                <w:b w:val="0"/>
                <w:sz w:val="18"/>
                <w:szCs w:val="18"/>
              </w:rPr>
              <w:t>2.2.</w:t>
            </w:r>
          </w:p>
        </w:tc>
        <w:tc>
          <w:tcPr>
            <w:tcW w:w="4961" w:type="dxa"/>
            <w:shd w:val="clear" w:color="auto" w:fill="FFFFFF" w:themeFill="background1"/>
            <w:vAlign w:val="center"/>
          </w:tcPr>
          <w:p w14:paraId="20380445" w14:textId="77777777" w:rsidR="00A55A52" w:rsidRPr="001F40C5" w:rsidRDefault="00A55A52"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F40C5">
              <w:rPr>
                <w:rFonts w:cstheme="minorHAnsi"/>
                <w:sz w:val="18"/>
                <w:szCs w:val="18"/>
              </w:rPr>
              <w:t xml:space="preserve">Керуюча компанія </w:t>
            </w:r>
          </w:p>
        </w:tc>
        <w:tc>
          <w:tcPr>
            <w:tcW w:w="1418" w:type="dxa"/>
            <w:tcBorders>
              <w:top w:val="nil"/>
              <w:left w:val="single" w:sz="4" w:space="0" w:color="auto"/>
              <w:bottom w:val="single" w:sz="4" w:space="0" w:color="auto"/>
              <w:right w:val="single" w:sz="4" w:space="0" w:color="auto"/>
            </w:tcBorders>
            <w:shd w:val="clear" w:color="auto" w:fill="auto"/>
            <w:vAlign w:val="center"/>
          </w:tcPr>
          <w:p w14:paraId="20089985" w14:textId="62D5ED97" w:rsidR="00A55A52" w:rsidRPr="001F40C5" w:rsidRDefault="00A55A52"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1F40C5">
              <w:rPr>
                <w:rFonts w:cstheme="minorHAnsi"/>
                <w:color w:val="000000"/>
                <w:sz w:val="18"/>
                <w:szCs w:val="18"/>
              </w:rPr>
              <w:t>394 407 468</w:t>
            </w:r>
          </w:p>
        </w:tc>
        <w:tc>
          <w:tcPr>
            <w:tcW w:w="1701" w:type="dxa"/>
            <w:tcBorders>
              <w:top w:val="nil"/>
              <w:left w:val="nil"/>
              <w:bottom w:val="single" w:sz="4" w:space="0" w:color="auto"/>
              <w:right w:val="single" w:sz="4" w:space="0" w:color="auto"/>
            </w:tcBorders>
            <w:shd w:val="clear" w:color="auto" w:fill="auto"/>
            <w:vAlign w:val="center"/>
          </w:tcPr>
          <w:p w14:paraId="04F63D9D" w14:textId="1D32CA7F" w:rsidR="00A55A52" w:rsidRPr="001F40C5" w:rsidRDefault="00A55A52"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Cs/>
                <w:iCs/>
                <w:sz w:val="18"/>
                <w:szCs w:val="18"/>
              </w:rPr>
            </w:pPr>
            <w:r w:rsidRPr="001F40C5">
              <w:rPr>
                <w:rFonts w:cstheme="minorHAnsi"/>
                <w:color w:val="000000"/>
                <w:sz w:val="18"/>
                <w:szCs w:val="18"/>
              </w:rPr>
              <w:t>10,9%</w:t>
            </w:r>
          </w:p>
        </w:tc>
      </w:tr>
      <w:tr w:rsidR="00A55A52" w:rsidRPr="001F40C5" w14:paraId="303AA020" w14:textId="77777777" w:rsidTr="00C87954">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0D161550" w14:textId="77777777" w:rsidR="00A55A52" w:rsidRPr="001F40C5" w:rsidRDefault="00A55A52" w:rsidP="003B23A7">
            <w:pPr>
              <w:tabs>
                <w:tab w:val="left" w:pos="0"/>
              </w:tabs>
              <w:jc w:val="center"/>
              <w:rPr>
                <w:rFonts w:cstheme="minorHAnsi"/>
                <w:sz w:val="18"/>
                <w:szCs w:val="18"/>
              </w:rPr>
            </w:pPr>
            <w:r w:rsidRPr="001F40C5">
              <w:rPr>
                <w:rFonts w:eastAsia="Arial" w:cstheme="minorHAnsi"/>
                <w:b w:val="0"/>
                <w:sz w:val="18"/>
                <w:szCs w:val="18"/>
              </w:rPr>
              <w:t>2.3.</w:t>
            </w:r>
          </w:p>
        </w:tc>
        <w:tc>
          <w:tcPr>
            <w:tcW w:w="4961" w:type="dxa"/>
            <w:shd w:val="clear" w:color="auto" w:fill="FFFFFF" w:themeFill="background1"/>
            <w:vAlign w:val="center"/>
          </w:tcPr>
          <w:p w14:paraId="233C6805" w14:textId="77777777" w:rsidR="00A55A52" w:rsidRPr="001F40C5" w:rsidRDefault="00A55A52"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F40C5">
              <w:rPr>
                <w:rFonts w:cstheme="minorHAnsi"/>
                <w:sz w:val="18"/>
                <w:szCs w:val="18"/>
              </w:rPr>
              <w:t>Учасники та і</w:t>
            </w:r>
            <w:r w:rsidRPr="001F40C5">
              <w:rPr>
                <w:rFonts w:cstheme="minorHAnsi"/>
                <w:iCs/>
                <w:sz w:val="18"/>
                <w:szCs w:val="18"/>
              </w:rPr>
              <w:t xml:space="preserve">нші суб'єкти </w:t>
            </w:r>
            <w:r w:rsidRPr="001F40C5">
              <w:rPr>
                <w:rFonts w:cstheme="minorHAnsi"/>
                <w:sz w:val="18"/>
                <w:szCs w:val="18"/>
              </w:rPr>
              <w:t>індустріального парку</w:t>
            </w:r>
          </w:p>
        </w:tc>
        <w:tc>
          <w:tcPr>
            <w:tcW w:w="1418" w:type="dxa"/>
            <w:tcBorders>
              <w:top w:val="nil"/>
              <w:left w:val="single" w:sz="4" w:space="0" w:color="auto"/>
              <w:bottom w:val="single" w:sz="4" w:space="0" w:color="auto"/>
              <w:right w:val="single" w:sz="4" w:space="0" w:color="auto"/>
            </w:tcBorders>
            <w:shd w:val="clear" w:color="auto" w:fill="auto"/>
            <w:vAlign w:val="center"/>
          </w:tcPr>
          <w:p w14:paraId="5F6F4601" w14:textId="4E13BA56"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r w:rsidRPr="001F40C5">
              <w:rPr>
                <w:rFonts w:cstheme="minorHAnsi"/>
                <w:color w:val="000000"/>
                <w:sz w:val="18"/>
                <w:szCs w:val="18"/>
              </w:rPr>
              <w:t>3 050 012 748</w:t>
            </w:r>
          </w:p>
        </w:tc>
        <w:tc>
          <w:tcPr>
            <w:tcW w:w="1701" w:type="dxa"/>
            <w:tcBorders>
              <w:top w:val="nil"/>
              <w:left w:val="nil"/>
              <w:bottom w:val="single" w:sz="4" w:space="0" w:color="auto"/>
              <w:right w:val="single" w:sz="4" w:space="0" w:color="auto"/>
            </w:tcBorders>
            <w:shd w:val="clear" w:color="auto" w:fill="auto"/>
            <w:vAlign w:val="center"/>
          </w:tcPr>
          <w:p w14:paraId="4ADD8B6D" w14:textId="68805339"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bCs/>
                <w:iCs/>
                <w:sz w:val="18"/>
                <w:szCs w:val="18"/>
              </w:rPr>
            </w:pPr>
            <w:r w:rsidRPr="001F40C5">
              <w:rPr>
                <w:rFonts w:cstheme="minorHAnsi"/>
                <w:color w:val="000000"/>
                <w:sz w:val="18"/>
                <w:szCs w:val="18"/>
              </w:rPr>
              <w:t>84,6%</w:t>
            </w:r>
          </w:p>
        </w:tc>
      </w:tr>
      <w:tr w:rsidR="00A55A52" w:rsidRPr="001F40C5" w14:paraId="179DC791" w14:textId="77777777" w:rsidTr="00C87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541DC90F" w14:textId="77777777" w:rsidR="00A55A52" w:rsidRPr="001F40C5" w:rsidRDefault="00A55A52" w:rsidP="003B23A7">
            <w:pPr>
              <w:tabs>
                <w:tab w:val="left" w:pos="0"/>
              </w:tabs>
              <w:jc w:val="center"/>
              <w:rPr>
                <w:rFonts w:cstheme="minorHAnsi"/>
                <w:sz w:val="18"/>
                <w:szCs w:val="18"/>
              </w:rPr>
            </w:pPr>
            <w:r w:rsidRPr="001F40C5">
              <w:rPr>
                <w:rFonts w:cstheme="minorHAnsi"/>
                <w:sz w:val="18"/>
                <w:szCs w:val="18"/>
              </w:rPr>
              <w:t>3.</w:t>
            </w:r>
          </w:p>
        </w:tc>
        <w:tc>
          <w:tcPr>
            <w:tcW w:w="4961" w:type="dxa"/>
            <w:shd w:val="clear" w:color="auto" w:fill="FFFFFF" w:themeFill="background1"/>
            <w:vAlign w:val="center"/>
          </w:tcPr>
          <w:p w14:paraId="15B731B3" w14:textId="77777777" w:rsidR="00A55A52" w:rsidRPr="001F40C5" w:rsidRDefault="00A55A52"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1F40C5">
              <w:rPr>
                <w:rFonts w:cstheme="minorHAnsi"/>
                <w:b/>
                <w:bCs/>
                <w:sz w:val="18"/>
                <w:szCs w:val="18"/>
              </w:rPr>
              <w:t>Загальний обсяг інвестицій</w:t>
            </w:r>
          </w:p>
        </w:tc>
        <w:tc>
          <w:tcPr>
            <w:tcW w:w="1418" w:type="dxa"/>
            <w:tcBorders>
              <w:top w:val="nil"/>
              <w:left w:val="single" w:sz="4" w:space="0" w:color="auto"/>
              <w:bottom w:val="single" w:sz="4" w:space="0" w:color="auto"/>
              <w:right w:val="single" w:sz="4" w:space="0" w:color="auto"/>
            </w:tcBorders>
            <w:shd w:val="clear" w:color="auto" w:fill="auto"/>
            <w:vAlign w:val="center"/>
          </w:tcPr>
          <w:p w14:paraId="2FFA4D10" w14:textId="54024D20" w:rsidR="00A55A52" w:rsidRPr="001F40C5" w:rsidRDefault="00A55A52" w:rsidP="003B23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ru-RU"/>
              </w:rPr>
            </w:pPr>
            <w:r w:rsidRPr="001F40C5">
              <w:rPr>
                <w:rFonts w:eastAsia="Times New Roman" w:cstheme="minorHAnsi"/>
                <w:b/>
                <w:bCs/>
                <w:color w:val="000000"/>
                <w:sz w:val="18"/>
                <w:szCs w:val="18"/>
                <w:lang w:eastAsia="ru-RU"/>
              </w:rPr>
              <w:t>3 603 723</w:t>
            </w:r>
            <w:r w:rsidRPr="001F40C5">
              <w:rPr>
                <w:rFonts w:eastAsia="Times New Roman" w:cstheme="minorHAnsi"/>
                <w:b/>
                <w:bCs/>
                <w:color w:val="000000"/>
                <w:sz w:val="18"/>
                <w:szCs w:val="18"/>
                <w:lang w:val="ru-RU" w:eastAsia="ru-RU"/>
              </w:rPr>
              <w:t> </w:t>
            </w:r>
            <w:r w:rsidRPr="001F40C5">
              <w:rPr>
                <w:rFonts w:eastAsia="Times New Roman" w:cstheme="minorHAnsi"/>
                <w:b/>
                <w:bCs/>
                <w:color w:val="000000"/>
                <w:sz w:val="18"/>
                <w:szCs w:val="18"/>
                <w:lang w:eastAsia="ru-RU"/>
              </w:rPr>
              <w:t>820</w:t>
            </w:r>
          </w:p>
        </w:tc>
        <w:tc>
          <w:tcPr>
            <w:tcW w:w="1701" w:type="dxa"/>
            <w:tcBorders>
              <w:top w:val="nil"/>
              <w:left w:val="nil"/>
              <w:bottom w:val="single" w:sz="4" w:space="0" w:color="auto"/>
              <w:right w:val="single" w:sz="4" w:space="0" w:color="auto"/>
            </w:tcBorders>
            <w:shd w:val="clear" w:color="auto" w:fill="auto"/>
            <w:vAlign w:val="center"/>
          </w:tcPr>
          <w:p w14:paraId="306B18A9" w14:textId="79CE8EE6" w:rsidR="00A55A52" w:rsidRPr="001F40C5" w:rsidRDefault="00A55A52"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1F40C5">
              <w:rPr>
                <w:rFonts w:cstheme="minorHAnsi"/>
                <w:color w:val="000000"/>
                <w:sz w:val="18"/>
                <w:szCs w:val="18"/>
              </w:rPr>
              <w:t>0,0%</w:t>
            </w:r>
          </w:p>
        </w:tc>
      </w:tr>
      <w:tr w:rsidR="00C40103" w:rsidRPr="001F40C5" w14:paraId="3B79BE9A" w14:textId="77777777" w:rsidTr="00C87954">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vAlign w:val="center"/>
          </w:tcPr>
          <w:p w14:paraId="1AFDB3AF" w14:textId="77777777" w:rsidR="00A55A52" w:rsidRPr="001F40C5" w:rsidRDefault="00A55A52" w:rsidP="003B23A7">
            <w:pPr>
              <w:tabs>
                <w:tab w:val="left" w:pos="0"/>
              </w:tabs>
              <w:jc w:val="center"/>
              <w:rPr>
                <w:rFonts w:cstheme="minorHAnsi"/>
                <w:sz w:val="18"/>
                <w:szCs w:val="18"/>
              </w:rPr>
            </w:pPr>
            <w:r w:rsidRPr="001F40C5">
              <w:rPr>
                <w:rFonts w:cstheme="minorHAnsi"/>
                <w:sz w:val="18"/>
                <w:szCs w:val="18"/>
              </w:rPr>
              <w:t>4.</w:t>
            </w:r>
          </w:p>
        </w:tc>
        <w:tc>
          <w:tcPr>
            <w:tcW w:w="4961" w:type="dxa"/>
            <w:shd w:val="clear" w:color="auto" w:fill="FFFFFF" w:themeFill="background1"/>
            <w:vAlign w:val="center"/>
          </w:tcPr>
          <w:p w14:paraId="11E30849" w14:textId="77777777" w:rsidR="00A55A52" w:rsidRPr="001F40C5" w:rsidRDefault="00A55A52"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1F40C5">
              <w:rPr>
                <w:rFonts w:cstheme="minorHAnsi"/>
                <w:b/>
                <w:bCs/>
                <w:sz w:val="18"/>
                <w:szCs w:val="18"/>
              </w:rPr>
              <w:t>Сума інвестицій на 1 га освоєної площі</w:t>
            </w:r>
          </w:p>
        </w:tc>
        <w:tc>
          <w:tcPr>
            <w:tcW w:w="1418" w:type="dxa"/>
            <w:shd w:val="clear" w:color="auto" w:fill="FFFFFF" w:themeFill="background1"/>
            <w:vAlign w:val="center"/>
          </w:tcPr>
          <w:p w14:paraId="4DC1857A" w14:textId="72B3015C" w:rsidR="00A55A52" w:rsidRPr="001F40C5" w:rsidRDefault="00A55A52" w:rsidP="003B23A7">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lang w:val="ru-RU"/>
              </w:rPr>
            </w:pPr>
            <w:r w:rsidRPr="001F40C5">
              <w:rPr>
                <w:rFonts w:cstheme="minorHAnsi"/>
                <w:b/>
                <w:bCs/>
                <w:color w:val="000000"/>
                <w:sz w:val="18"/>
                <w:szCs w:val="18"/>
              </w:rPr>
              <w:t>229 127 913</w:t>
            </w:r>
          </w:p>
        </w:tc>
        <w:tc>
          <w:tcPr>
            <w:tcW w:w="1701" w:type="dxa"/>
            <w:shd w:val="clear" w:color="auto" w:fill="FFFFFF" w:themeFill="background1"/>
          </w:tcPr>
          <w:p w14:paraId="142A7290" w14:textId="77777777" w:rsidR="00A55A52" w:rsidRPr="001F40C5" w:rsidRDefault="00A55A52"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1F40C5">
              <w:rPr>
                <w:rFonts w:cstheme="minorHAnsi"/>
                <w:b/>
                <w:bCs/>
                <w:sz w:val="18"/>
                <w:szCs w:val="18"/>
              </w:rPr>
              <w:t>-</w:t>
            </w:r>
          </w:p>
        </w:tc>
      </w:tr>
    </w:tbl>
    <w:p w14:paraId="216201C8" w14:textId="33092645" w:rsidR="0016659B" w:rsidRPr="001F40C5" w:rsidRDefault="0016659B" w:rsidP="003B23A7">
      <w:pPr>
        <w:spacing w:after="0" w:line="240" w:lineRule="auto"/>
        <w:jc w:val="both"/>
        <w:rPr>
          <w:rFonts w:cstheme="minorHAnsi"/>
        </w:rPr>
      </w:pPr>
      <w:r w:rsidRPr="001F40C5">
        <w:rPr>
          <w:rFonts w:cstheme="minorHAnsi"/>
        </w:rPr>
        <w:t>Передбачається, що ініціатор створення індустріального парку інвестує та знайде більшу частку інших джерел для облаштування інфраструктури парку. При цьому, будівництв</w:t>
      </w:r>
      <w:r w:rsidR="00A55A52" w:rsidRPr="001F40C5">
        <w:rPr>
          <w:rFonts w:cstheme="minorHAnsi"/>
        </w:rPr>
        <w:t>о</w:t>
      </w:r>
      <w:r w:rsidRPr="001F40C5">
        <w:rPr>
          <w:rFonts w:cstheme="minorHAnsi"/>
        </w:rPr>
        <w:t xml:space="preserve"> та облаштування об’єктів, що будуть розташовані на території парку, в основному, планується за рахунок учасників та інших суб’єктів </w:t>
      </w:r>
      <w:r w:rsidRPr="001F40C5">
        <w:rPr>
          <w:rFonts w:cstheme="minorHAnsi"/>
        </w:rPr>
        <w:lastRenderedPageBreak/>
        <w:t xml:space="preserve">індустріального парку, які кумулятивно мають інвестувати орієнтовно більше </w:t>
      </w:r>
      <w:r w:rsidR="00A55A52" w:rsidRPr="001F40C5">
        <w:rPr>
          <w:rFonts w:cstheme="minorHAnsi"/>
        </w:rPr>
        <w:t>85,2</w:t>
      </w:r>
      <w:r w:rsidRPr="001F40C5">
        <w:rPr>
          <w:rFonts w:cstheme="minorHAnsi"/>
        </w:rPr>
        <w:t>% всіх коштів в розбудову індустріального парку</w:t>
      </w:r>
      <w:r w:rsidR="00A55A52" w:rsidRPr="001F40C5">
        <w:rPr>
          <w:rFonts w:cstheme="minorHAnsi"/>
        </w:rPr>
        <w:t>, включаючи будівництво мереж газопостачання та опалення, а також з/д гілки ІП</w:t>
      </w:r>
      <w:r w:rsidRPr="001F40C5">
        <w:rPr>
          <w:rFonts w:cstheme="minorHAnsi"/>
        </w:rPr>
        <w:t>.</w:t>
      </w:r>
      <w:bookmarkStart w:id="17" w:name="_Toc468293477"/>
      <w:bookmarkStart w:id="18" w:name="_Toc468293478"/>
      <w:bookmarkStart w:id="19" w:name="_Toc468293484"/>
      <w:bookmarkStart w:id="20" w:name="_Toc468293488"/>
      <w:bookmarkStart w:id="21" w:name="_Toc468293492"/>
      <w:bookmarkStart w:id="22" w:name="_Toc468293496"/>
      <w:bookmarkStart w:id="23" w:name="_Toc468293497"/>
      <w:bookmarkStart w:id="24" w:name="_Toc468194557"/>
      <w:bookmarkStart w:id="25" w:name="_Toc468268219"/>
      <w:bookmarkStart w:id="26" w:name="_Toc468280740"/>
      <w:bookmarkStart w:id="27" w:name="_Toc468280905"/>
      <w:bookmarkStart w:id="28" w:name="_Toc468281069"/>
      <w:bookmarkStart w:id="29" w:name="_Toc468293498"/>
      <w:bookmarkStart w:id="30" w:name="_Toc468194558"/>
      <w:bookmarkStart w:id="31" w:name="_Toc468268220"/>
      <w:bookmarkStart w:id="32" w:name="_Toc468280741"/>
      <w:bookmarkStart w:id="33" w:name="_Toc468280906"/>
      <w:bookmarkStart w:id="34" w:name="_Toc468281070"/>
      <w:bookmarkStart w:id="35" w:name="_Toc46829349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1F40C5">
        <w:rPr>
          <w:rFonts w:cstheme="minorHAnsi"/>
        </w:rPr>
        <w:t xml:space="preserve"> Очікується, що керуюча компанія вкладе кошти в облаштування парку (</w:t>
      </w:r>
      <w:r w:rsidR="00A55A52" w:rsidRPr="001F40C5">
        <w:rPr>
          <w:rFonts w:eastAsia="Times New Roman" w:cstheme="minorHAnsi"/>
          <w:lang w:eastAsia="ru-RU"/>
        </w:rPr>
        <w:t xml:space="preserve">25 589 260 </w:t>
      </w:r>
      <w:r w:rsidRPr="001F40C5">
        <w:rPr>
          <w:rFonts w:eastAsia="Times New Roman" w:cstheme="minorHAnsi"/>
          <w:lang w:eastAsia="ru-RU"/>
        </w:rPr>
        <w:t>грн.)</w:t>
      </w:r>
      <w:r w:rsidRPr="001F40C5">
        <w:rPr>
          <w:rFonts w:cstheme="minorHAnsi"/>
        </w:rPr>
        <w:t xml:space="preserve">, а також будівництво </w:t>
      </w:r>
      <w:r w:rsidR="00A55A52" w:rsidRPr="001F40C5">
        <w:rPr>
          <w:rFonts w:cstheme="minorHAnsi"/>
        </w:rPr>
        <w:t>нежитлов</w:t>
      </w:r>
      <w:r w:rsidR="00C40103" w:rsidRPr="001F40C5">
        <w:rPr>
          <w:rFonts w:cstheme="minorHAnsi"/>
        </w:rPr>
        <w:t>ої(</w:t>
      </w:r>
      <w:r w:rsidR="00A55A52" w:rsidRPr="001F40C5">
        <w:rPr>
          <w:rFonts w:cstheme="minorHAnsi"/>
        </w:rPr>
        <w:t>их</w:t>
      </w:r>
      <w:r w:rsidR="00C40103" w:rsidRPr="001F40C5">
        <w:rPr>
          <w:rFonts w:cstheme="minorHAnsi"/>
        </w:rPr>
        <w:t>)</w:t>
      </w:r>
      <w:r w:rsidR="00A55A52" w:rsidRPr="001F40C5">
        <w:rPr>
          <w:rFonts w:cstheme="minorHAnsi"/>
        </w:rPr>
        <w:t xml:space="preserve"> будів</w:t>
      </w:r>
      <w:r w:rsidR="00C40103" w:rsidRPr="001F40C5">
        <w:rPr>
          <w:rFonts w:cstheme="minorHAnsi"/>
        </w:rPr>
        <w:t>лі(</w:t>
      </w:r>
      <w:r w:rsidR="00A55A52" w:rsidRPr="001F40C5">
        <w:rPr>
          <w:rFonts w:cstheme="minorHAnsi"/>
        </w:rPr>
        <w:t>ель</w:t>
      </w:r>
      <w:r w:rsidR="00C40103" w:rsidRPr="001F40C5">
        <w:rPr>
          <w:rFonts w:cstheme="minorHAnsi"/>
        </w:rPr>
        <w:t xml:space="preserve">) </w:t>
      </w:r>
      <w:r w:rsidR="00A55A52" w:rsidRPr="001F40C5">
        <w:rPr>
          <w:rFonts w:cstheme="minorHAnsi"/>
        </w:rPr>
        <w:t>на</w:t>
      </w:r>
      <w:r w:rsidRPr="001F40C5">
        <w:rPr>
          <w:rFonts w:cstheme="minorHAnsi"/>
        </w:rPr>
        <w:t xml:space="preserve"> території парку</w:t>
      </w:r>
      <w:r w:rsidR="00C40103" w:rsidRPr="001F40C5">
        <w:rPr>
          <w:rFonts w:cstheme="minorHAnsi"/>
        </w:rPr>
        <w:t xml:space="preserve"> орієнтовною вартістю </w:t>
      </w:r>
      <w:r w:rsidR="00C40103" w:rsidRPr="001F40C5">
        <w:rPr>
          <w:rFonts w:cstheme="minorHAnsi"/>
          <w:color w:val="000000"/>
        </w:rPr>
        <w:t>394’407’468</w:t>
      </w:r>
      <w:r w:rsidR="00A55A52" w:rsidRPr="001F40C5">
        <w:rPr>
          <w:rFonts w:cstheme="minorHAnsi"/>
        </w:rPr>
        <w:t xml:space="preserve"> </w:t>
      </w:r>
      <w:r w:rsidR="00C40103" w:rsidRPr="001F40C5">
        <w:rPr>
          <w:rFonts w:cstheme="minorHAnsi"/>
        </w:rPr>
        <w:t xml:space="preserve">грн. </w:t>
      </w:r>
      <w:r w:rsidR="00A55A52" w:rsidRPr="001F40C5">
        <w:rPr>
          <w:rFonts w:cstheme="minorHAnsi"/>
        </w:rPr>
        <w:t>для розміщення офіс</w:t>
      </w:r>
      <w:r w:rsidR="00C40103" w:rsidRPr="001F40C5">
        <w:rPr>
          <w:rFonts w:cstheme="minorHAnsi"/>
        </w:rPr>
        <w:t>ів</w:t>
      </w:r>
      <w:r w:rsidR="00A55A52" w:rsidRPr="001F40C5">
        <w:rPr>
          <w:rFonts w:cstheme="minorHAnsi"/>
        </w:rPr>
        <w:t xml:space="preserve"> керуючої компанії ІП/ інших суб’єктів ІП, а також з метою розміщення </w:t>
      </w:r>
      <w:r w:rsidR="00A55A52" w:rsidRPr="001F40C5">
        <w:rPr>
          <w:rFonts w:cstheme="minorHAnsi"/>
          <w:lang w:val="en-US"/>
        </w:rPr>
        <w:t>event</w:t>
      </w:r>
      <w:r w:rsidR="00A55A52" w:rsidRPr="001F40C5">
        <w:rPr>
          <w:rFonts w:cstheme="minorHAnsi"/>
        </w:rPr>
        <w:t xml:space="preserve"> холу, виставкового та </w:t>
      </w:r>
      <w:r w:rsidR="00A55A52" w:rsidRPr="001F40C5">
        <w:rPr>
          <w:rFonts w:cstheme="minorHAnsi"/>
          <w:lang w:val="en-US"/>
        </w:rPr>
        <w:t>R</w:t>
      </w:r>
      <w:r w:rsidR="00A55A52" w:rsidRPr="001F40C5">
        <w:rPr>
          <w:rFonts w:cstheme="minorHAnsi"/>
        </w:rPr>
        <w:t>&amp;</w:t>
      </w:r>
      <w:r w:rsidR="00A55A52" w:rsidRPr="001F40C5">
        <w:rPr>
          <w:rFonts w:cstheme="minorHAnsi"/>
          <w:lang w:val="en-US"/>
        </w:rPr>
        <w:t>D</w:t>
      </w:r>
      <w:r w:rsidR="00A55A52" w:rsidRPr="001F40C5">
        <w:rPr>
          <w:rFonts w:cstheme="minorHAnsi"/>
        </w:rPr>
        <w:t xml:space="preserve"> центрів</w:t>
      </w:r>
      <w:r w:rsidRPr="001F40C5">
        <w:rPr>
          <w:rFonts w:cstheme="minorHAnsi"/>
          <w:b/>
        </w:rPr>
        <w:t>.</w:t>
      </w:r>
      <w:r w:rsidRPr="001F40C5">
        <w:rPr>
          <w:rFonts w:cstheme="minorHAnsi"/>
        </w:rPr>
        <w:t xml:space="preserve"> Левову частку всіх інвестицій </w:t>
      </w:r>
      <w:r w:rsidR="00C40103" w:rsidRPr="001F40C5">
        <w:rPr>
          <w:rFonts w:cstheme="minorHAnsi"/>
        </w:rPr>
        <w:t>складе</w:t>
      </w:r>
      <w:r w:rsidRPr="001F40C5">
        <w:rPr>
          <w:rFonts w:cstheme="minorHAnsi"/>
        </w:rPr>
        <w:t xml:space="preserve"> вартість </w:t>
      </w:r>
      <w:r w:rsidR="00C40103" w:rsidRPr="001F40C5">
        <w:rPr>
          <w:rFonts w:cstheme="minorHAnsi"/>
        </w:rPr>
        <w:t xml:space="preserve">виробничих та складських </w:t>
      </w:r>
      <w:r w:rsidRPr="001F40C5">
        <w:rPr>
          <w:rFonts w:cstheme="minorHAnsi"/>
        </w:rPr>
        <w:t xml:space="preserve">будівель та споруд, що становитиме  </w:t>
      </w:r>
      <w:r w:rsidR="00C40103" w:rsidRPr="001F40C5">
        <w:rPr>
          <w:rFonts w:cstheme="minorHAnsi"/>
          <w:color w:val="000000"/>
        </w:rPr>
        <w:t>3 050 012 748</w:t>
      </w:r>
      <w:r w:rsidR="00C40103" w:rsidRPr="001F40C5">
        <w:rPr>
          <w:rFonts w:cstheme="minorHAnsi"/>
        </w:rPr>
        <w:t xml:space="preserve"> </w:t>
      </w:r>
      <w:r w:rsidRPr="001F40C5">
        <w:rPr>
          <w:rFonts w:cstheme="minorHAnsi"/>
        </w:rPr>
        <w:t xml:space="preserve">(з ПДВ) або </w:t>
      </w:r>
      <w:r w:rsidR="00C40103" w:rsidRPr="001F40C5">
        <w:rPr>
          <w:rFonts w:cstheme="minorHAnsi"/>
          <w:color w:val="000000"/>
        </w:rPr>
        <w:t>84,6</w:t>
      </w:r>
      <w:r w:rsidRPr="001F40C5">
        <w:rPr>
          <w:rFonts w:cstheme="minorHAnsi"/>
        </w:rPr>
        <w:t>% всіх необхідних інвестицій.</w:t>
      </w:r>
    </w:p>
    <w:p w14:paraId="4B53B23D" w14:textId="77777777" w:rsidR="00C87954" w:rsidRPr="001F40C5" w:rsidRDefault="00C87954" w:rsidP="003B23A7">
      <w:pPr>
        <w:spacing w:after="0" w:line="240" w:lineRule="auto"/>
        <w:jc w:val="both"/>
        <w:rPr>
          <w:rFonts w:cstheme="minorHAnsi"/>
        </w:rPr>
      </w:pPr>
    </w:p>
    <w:p w14:paraId="20E696B6" w14:textId="743BCADA" w:rsidR="0016659B" w:rsidRPr="001F40C5" w:rsidRDefault="0016659B" w:rsidP="00DE6838">
      <w:pPr>
        <w:pStyle w:val="5"/>
        <w:numPr>
          <w:ilvl w:val="2"/>
          <w:numId w:val="100"/>
        </w:numPr>
        <w:spacing w:before="0"/>
        <w:ind w:left="0" w:firstLine="284"/>
        <w:rPr>
          <w:rFonts w:asciiTheme="minorHAnsi" w:hAnsiTheme="minorHAnsi" w:cstheme="minorHAnsi"/>
          <w:b/>
          <w:bCs/>
          <w:kern w:val="0"/>
          <w:sz w:val="22"/>
          <w:szCs w:val="22"/>
          <w:lang w:val="uk-UA"/>
          <w14:ligatures w14:val="none"/>
        </w:rPr>
      </w:pPr>
      <w:bookmarkStart w:id="36" w:name="_9.2_Трудові_ресурси"/>
      <w:bookmarkStart w:id="37" w:name="_TOC_250002"/>
      <w:bookmarkEnd w:id="36"/>
      <w:r w:rsidRPr="001F40C5">
        <w:rPr>
          <w:rFonts w:asciiTheme="minorHAnsi" w:hAnsiTheme="minorHAnsi" w:cstheme="minorHAnsi"/>
          <w:b/>
          <w:bCs/>
          <w:kern w:val="0"/>
          <w:sz w:val="22"/>
          <w:szCs w:val="22"/>
          <w:lang w:val="uk-UA"/>
          <w14:ligatures w14:val="none"/>
        </w:rPr>
        <w:t xml:space="preserve">Трудові </w:t>
      </w:r>
      <w:bookmarkEnd w:id="37"/>
      <w:r w:rsidRPr="001F40C5">
        <w:rPr>
          <w:rFonts w:asciiTheme="minorHAnsi" w:hAnsiTheme="minorHAnsi" w:cstheme="minorHAnsi"/>
          <w:b/>
          <w:bCs/>
          <w:kern w:val="0"/>
          <w:sz w:val="22"/>
          <w:szCs w:val="22"/>
          <w:lang w:val="uk-UA"/>
          <w14:ligatures w14:val="none"/>
        </w:rPr>
        <w:t>ресурси</w:t>
      </w:r>
    </w:p>
    <w:p w14:paraId="67F7DF62" w14:textId="2E6D0202" w:rsidR="0016659B" w:rsidRPr="001F40C5" w:rsidRDefault="0016659B" w:rsidP="003B23A7">
      <w:pPr>
        <w:pStyle w:val="af4"/>
        <w:jc w:val="both"/>
        <w:rPr>
          <w:rFonts w:asciiTheme="minorHAnsi" w:hAnsiTheme="minorHAnsi" w:cstheme="minorHAnsi"/>
          <w:w w:val="105"/>
          <w:sz w:val="22"/>
          <w:szCs w:val="22"/>
        </w:rPr>
      </w:pPr>
      <w:r w:rsidRPr="001F40C5">
        <w:rPr>
          <w:rFonts w:asciiTheme="minorHAnsi" w:hAnsiTheme="minorHAnsi" w:cstheme="minorHAnsi"/>
          <w:sz w:val="22"/>
          <w:szCs w:val="22"/>
        </w:rPr>
        <w:t>Враховуюч</w:t>
      </w:r>
      <w:r w:rsidRPr="001F40C5">
        <w:rPr>
          <w:rFonts w:asciiTheme="minorHAnsi" w:hAnsiTheme="minorHAnsi" w:cstheme="minorHAnsi"/>
          <w:spacing w:val="1"/>
          <w:sz w:val="22"/>
          <w:szCs w:val="22"/>
        </w:rPr>
        <w:t>и</w:t>
      </w:r>
      <w:r w:rsidRPr="001F40C5">
        <w:rPr>
          <w:rFonts w:asciiTheme="minorHAnsi" w:hAnsiTheme="minorHAnsi" w:cstheme="minorHAnsi"/>
          <w:spacing w:val="11"/>
          <w:sz w:val="22"/>
          <w:szCs w:val="22"/>
        </w:rPr>
        <w:t xml:space="preserve"> плановану </w:t>
      </w:r>
      <w:r w:rsidRPr="001F40C5">
        <w:rPr>
          <w:rFonts w:asciiTheme="minorHAnsi" w:hAnsiTheme="minorHAnsi" w:cstheme="minorHAnsi"/>
          <w:sz w:val="22"/>
          <w:szCs w:val="22"/>
        </w:rPr>
        <w:t>галузеву структуру</w:t>
      </w:r>
      <w:r w:rsidRPr="001F40C5">
        <w:rPr>
          <w:rFonts w:asciiTheme="minorHAnsi" w:hAnsiTheme="minorHAnsi" w:cstheme="minorHAnsi"/>
          <w:spacing w:val="4"/>
          <w:sz w:val="22"/>
          <w:szCs w:val="22"/>
        </w:rPr>
        <w:t xml:space="preserve"> </w:t>
      </w:r>
      <w:r w:rsidRPr="001F40C5">
        <w:rPr>
          <w:rFonts w:asciiTheme="minorHAnsi" w:hAnsiTheme="minorHAnsi" w:cstheme="minorHAnsi"/>
          <w:sz w:val="22"/>
          <w:szCs w:val="22"/>
        </w:rPr>
        <w:t>індус</w:t>
      </w:r>
      <w:r w:rsidRPr="001F40C5">
        <w:rPr>
          <w:rFonts w:asciiTheme="minorHAnsi" w:hAnsiTheme="minorHAnsi" w:cstheme="minorHAnsi"/>
          <w:spacing w:val="4"/>
          <w:sz w:val="22"/>
          <w:szCs w:val="22"/>
        </w:rPr>
        <w:t>т</w:t>
      </w:r>
      <w:r w:rsidRPr="001F40C5">
        <w:rPr>
          <w:rFonts w:asciiTheme="minorHAnsi" w:hAnsiTheme="minorHAnsi" w:cstheme="minorHAnsi"/>
          <w:sz w:val="22"/>
          <w:szCs w:val="22"/>
        </w:rPr>
        <w:t>ріал</w:t>
      </w:r>
      <w:r w:rsidRPr="001F40C5">
        <w:rPr>
          <w:rFonts w:asciiTheme="minorHAnsi" w:hAnsiTheme="minorHAnsi" w:cstheme="minorHAnsi"/>
          <w:spacing w:val="-5"/>
          <w:sz w:val="22"/>
          <w:szCs w:val="22"/>
        </w:rPr>
        <w:t>ь</w:t>
      </w:r>
      <w:r w:rsidRPr="001F40C5">
        <w:rPr>
          <w:rFonts w:asciiTheme="minorHAnsi" w:hAnsiTheme="minorHAnsi" w:cstheme="minorHAnsi"/>
          <w:sz w:val="22"/>
          <w:szCs w:val="22"/>
        </w:rPr>
        <w:t>ного</w:t>
      </w:r>
      <w:r w:rsidRPr="001F40C5">
        <w:rPr>
          <w:rFonts w:asciiTheme="minorHAnsi" w:hAnsiTheme="minorHAnsi" w:cstheme="minorHAnsi"/>
          <w:spacing w:val="2"/>
          <w:sz w:val="22"/>
          <w:szCs w:val="22"/>
        </w:rPr>
        <w:t xml:space="preserve"> </w:t>
      </w:r>
      <w:r w:rsidRPr="001F40C5">
        <w:rPr>
          <w:rFonts w:asciiTheme="minorHAnsi" w:hAnsiTheme="minorHAnsi" w:cstheme="minorHAnsi"/>
          <w:sz w:val="22"/>
          <w:szCs w:val="22"/>
        </w:rPr>
        <w:t>парк</w:t>
      </w:r>
      <w:r w:rsidRPr="001F40C5">
        <w:rPr>
          <w:rFonts w:asciiTheme="minorHAnsi" w:hAnsiTheme="minorHAnsi" w:cstheme="minorHAnsi"/>
          <w:spacing w:val="5"/>
          <w:sz w:val="22"/>
          <w:szCs w:val="22"/>
        </w:rPr>
        <w:t>у «</w:t>
      </w:r>
      <w:r w:rsidR="008C5F47" w:rsidRPr="001F40C5">
        <w:rPr>
          <w:rFonts w:asciiTheme="minorHAnsi" w:hAnsiTheme="minorHAnsi" w:cstheme="minorHAnsi"/>
          <w:spacing w:val="5"/>
          <w:sz w:val="22"/>
          <w:szCs w:val="22"/>
        </w:rPr>
        <w:t>Кам’янець-Подільський</w:t>
      </w:r>
      <w:r w:rsidRPr="001F40C5">
        <w:rPr>
          <w:rFonts w:asciiTheme="minorHAnsi" w:hAnsiTheme="minorHAnsi" w:cstheme="minorHAnsi"/>
          <w:spacing w:val="5"/>
          <w:sz w:val="22"/>
          <w:szCs w:val="22"/>
        </w:rPr>
        <w:t>»</w:t>
      </w:r>
      <w:r w:rsidRPr="001F40C5">
        <w:rPr>
          <w:rFonts w:asciiTheme="minorHAnsi" w:hAnsiTheme="minorHAnsi" w:cstheme="minorHAnsi"/>
          <w:sz w:val="22"/>
          <w:szCs w:val="22"/>
        </w:rPr>
        <w:t>, ініціатор створення розраховує, що р</w:t>
      </w:r>
      <w:r w:rsidRPr="001F40C5">
        <w:rPr>
          <w:rFonts w:asciiTheme="minorHAnsi" w:hAnsiTheme="minorHAnsi" w:cstheme="minorHAnsi"/>
          <w:w w:val="105"/>
          <w:sz w:val="22"/>
          <w:szCs w:val="22"/>
        </w:rPr>
        <w:t>еалізація</w:t>
      </w:r>
      <w:r w:rsidRPr="001F40C5">
        <w:rPr>
          <w:rFonts w:asciiTheme="minorHAnsi" w:hAnsiTheme="minorHAnsi" w:cstheme="minorHAnsi"/>
          <w:spacing w:val="1"/>
          <w:w w:val="105"/>
          <w:sz w:val="22"/>
          <w:szCs w:val="22"/>
        </w:rPr>
        <w:t xml:space="preserve"> </w:t>
      </w:r>
      <w:r w:rsidRPr="001F40C5">
        <w:rPr>
          <w:rFonts w:asciiTheme="minorHAnsi" w:hAnsiTheme="minorHAnsi" w:cstheme="minorHAnsi"/>
          <w:w w:val="105"/>
          <w:sz w:val="22"/>
          <w:szCs w:val="22"/>
        </w:rPr>
        <w:t>проєкту</w:t>
      </w:r>
      <w:r w:rsidRPr="001F40C5">
        <w:rPr>
          <w:rFonts w:asciiTheme="minorHAnsi" w:hAnsiTheme="minorHAnsi" w:cstheme="minorHAnsi"/>
          <w:spacing w:val="1"/>
          <w:w w:val="105"/>
          <w:sz w:val="22"/>
          <w:szCs w:val="22"/>
        </w:rPr>
        <w:t xml:space="preserve"> </w:t>
      </w:r>
      <w:r w:rsidRPr="001F40C5">
        <w:rPr>
          <w:rFonts w:asciiTheme="minorHAnsi" w:hAnsiTheme="minorHAnsi" w:cstheme="minorHAnsi"/>
          <w:w w:val="105"/>
          <w:sz w:val="22"/>
          <w:szCs w:val="22"/>
        </w:rPr>
        <w:t>індустріальний</w:t>
      </w:r>
      <w:r w:rsidRPr="001F40C5">
        <w:rPr>
          <w:rFonts w:asciiTheme="minorHAnsi" w:hAnsiTheme="minorHAnsi" w:cstheme="minorHAnsi"/>
          <w:spacing w:val="1"/>
          <w:w w:val="105"/>
          <w:sz w:val="22"/>
          <w:szCs w:val="22"/>
        </w:rPr>
        <w:t xml:space="preserve"> </w:t>
      </w:r>
      <w:r w:rsidRPr="001F40C5">
        <w:rPr>
          <w:rFonts w:asciiTheme="minorHAnsi" w:hAnsiTheme="minorHAnsi" w:cstheme="minorHAnsi"/>
          <w:w w:val="105"/>
          <w:sz w:val="22"/>
          <w:szCs w:val="22"/>
        </w:rPr>
        <w:t>парк</w:t>
      </w:r>
      <w:r w:rsidRPr="001F40C5">
        <w:rPr>
          <w:rFonts w:asciiTheme="minorHAnsi" w:hAnsiTheme="minorHAnsi" w:cstheme="minorHAnsi"/>
          <w:spacing w:val="1"/>
          <w:w w:val="105"/>
          <w:sz w:val="22"/>
          <w:szCs w:val="22"/>
        </w:rPr>
        <w:t xml:space="preserve"> </w:t>
      </w:r>
      <w:r w:rsidRPr="001F40C5">
        <w:rPr>
          <w:rFonts w:asciiTheme="minorHAnsi" w:hAnsiTheme="minorHAnsi" w:cstheme="minorHAnsi"/>
          <w:w w:val="105"/>
          <w:sz w:val="22"/>
          <w:szCs w:val="22"/>
        </w:rPr>
        <w:t>«</w:t>
      </w:r>
      <w:r w:rsidR="008C5F47" w:rsidRPr="001F40C5">
        <w:rPr>
          <w:rFonts w:asciiTheme="minorHAnsi" w:hAnsiTheme="minorHAnsi" w:cstheme="minorHAnsi"/>
          <w:w w:val="105"/>
          <w:sz w:val="22"/>
          <w:szCs w:val="22"/>
        </w:rPr>
        <w:t>Кам’янець-Подільський</w:t>
      </w:r>
      <w:r w:rsidRPr="001F40C5">
        <w:rPr>
          <w:rFonts w:asciiTheme="minorHAnsi" w:hAnsiTheme="minorHAnsi" w:cstheme="minorHAnsi"/>
          <w:w w:val="105"/>
          <w:sz w:val="22"/>
          <w:szCs w:val="22"/>
        </w:rPr>
        <w:t>»</w:t>
      </w:r>
      <w:r w:rsidRPr="001F40C5">
        <w:rPr>
          <w:rFonts w:asciiTheme="minorHAnsi" w:hAnsiTheme="minorHAnsi" w:cstheme="minorHAnsi"/>
          <w:spacing w:val="1"/>
          <w:w w:val="105"/>
          <w:sz w:val="22"/>
          <w:szCs w:val="22"/>
        </w:rPr>
        <w:t xml:space="preserve"> </w:t>
      </w:r>
      <w:r w:rsidRPr="001F40C5">
        <w:rPr>
          <w:rFonts w:asciiTheme="minorHAnsi" w:hAnsiTheme="minorHAnsi" w:cstheme="minorHAnsi"/>
          <w:w w:val="105"/>
          <w:sz w:val="22"/>
          <w:szCs w:val="22"/>
        </w:rPr>
        <w:t>дозволить</w:t>
      </w:r>
      <w:r w:rsidRPr="001F40C5">
        <w:rPr>
          <w:rFonts w:asciiTheme="minorHAnsi" w:hAnsiTheme="minorHAnsi" w:cstheme="minorHAnsi"/>
          <w:spacing w:val="1"/>
          <w:w w:val="105"/>
          <w:sz w:val="22"/>
          <w:szCs w:val="22"/>
        </w:rPr>
        <w:t xml:space="preserve"> </w:t>
      </w:r>
      <w:r w:rsidRPr="001F40C5">
        <w:rPr>
          <w:rFonts w:asciiTheme="minorHAnsi" w:hAnsiTheme="minorHAnsi" w:cstheme="minorHAnsi"/>
          <w:w w:val="105"/>
          <w:sz w:val="22"/>
          <w:szCs w:val="22"/>
        </w:rPr>
        <w:t>створити</w:t>
      </w:r>
      <w:r w:rsidRPr="001F40C5">
        <w:rPr>
          <w:rFonts w:asciiTheme="minorHAnsi" w:hAnsiTheme="minorHAnsi" w:cstheme="minorHAnsi"/>
          <w:spacing w:val="1"/>
          <w:w w:val="105"/>
          <w:sz w:val="22"/>
          <w:szCs w:val="22"/>
        </w:rPr>
        <w:t xml:space="preserve"> </w:t>
      </w:r>
      <w:r w:rsidRPr="001F40C5">
        <w:rPr>
          <w:rFonts w:asciiTheme="minorHAnsi" w:hAnsiTheme="minorHAnsi" w:cstheme="minorHAnsi"/>
          <w:w w:val="105"/>
          <w:sz w:val="22"/>
          <w:szCs w:val="22"/>
        </w:rPr>
        <w:t>додатково</w:t>
      </w:r>
      <w:r w:rsidRPr="001F40C5">
        <w:rPr>
          <w:rFonts w:asciiTheme="minorHAnsi" w:hAnsiTheme="minorHAnsi" w:cstheme="minorHAnsi"/>
          <w:spacing w:val="1"/>
          <w:w w:val="105"/>
          <w:sz w:val="22"/>
          <w:szCs w:val="22"/>
        </w:rPr>
        <w:t xml:space="preserve"> </w:t>
      </w:r>
      <w:r w:rsidRPr="001F40C5">
        <w:rPr>
          <w:rFonts w:asciiTheme="minorHAnsi" w:hAnsiTheme="minorHAnsi" w:cstheme="minorHAnsi"/>
          <w:w w:val="105"/>
          <w:sz w:val="22"/>
          <w:szCs w:val="22"/>
        </w:rPr>
        <w:t xml:space="preserve">близько </w:t>
      </w:r>
      <w:r w:rsidR="00C87954" w:rsidRPr="001F40C5">
        <w:rPr>
          <w:rFonts w:asciiTheme="minorHAnsi" w:hAnsiTheme="minorHAnsi" w:cstheme="minorHAnsi"/>
          <w:w w:val="105"/>
          <w:sz w:val="22"/>
          <w:szCs w:val="22"/>
        </w:rPr>
        <w:t>1 052</w:t>
      </w:r>
      <w:r w:rsidRPr="001F40C5">
        <w:rPr>
          <w:rFonts w:asciiTheme="minorHAnsi" w:hAnsiTheme="minorHAnsi" w:cstheme="minorHAnsi"/>
          <w:w w:val="105"/>
          <w:sz w:val="22"/>
          <w:szCs w:val="22"/>
        </w:rPr>
        <w:t xml:space="preserve"> нових робочих місць в громаді, що становить </w:t>
      </w:r>
      <w:r w:rsidR="00C87954" w:rsidRPr="001F40C5">
        <w:rPr>
          <w:rFonts w:asciiTheme="minorHAnsi" w:hAnsiTheme="minorHAnsi" w:cstheme="minorHAnsi"/>
          <w:w w:val="105"/>
          <w:sz w:val="22"/>
          <w:szCs w:val="22"/>
        </w:rPr>
        <w:t>67</w:t>
      </w:r>
      <w:r w:rsidRPr="001F40C5">
        <w:rPr>
          <w:rFonts w:asciiTheme="minorHAnsi" w:hAnsiTheme="minorHAnsi" w:cstheme="minorHAnsi"/>
          <w:w w:val="105"/>
          <w:sz w:val="22"/>
          <w:szCs w:val="22"/>
        </w:rPr>
        <w:t xml:space="preserve"> особи на 1 га площі індустріального парку.</w:t>
      </w:r>
      <w:r w:rsidRPr="001F40C5">
        <w:rPr>
          <w:rFonts w:asciiTheme="minorHAnsi" w:hAnsiTheme="minorHAnsi" w:cstheme="minorHAnsi"/>
          <w:spacing w:val="1"/>
          <w:w w:val="105"/>
          <w:sz w:val="22"/>
          <w:szCs w:val="22"/>
        </w:rPr>
        <w:t xml:space="preserve"> </w:t>
      </w:r>
      <w:r w:rsidR="00C87954" w:rsidRPr="001F40C5">
        <w:rPr>
          <w:rFonts w:asciiTheme="minorHAnsi" w:hAnsiTheme="minorHAnsi" w:cstheme="minorHAnsi"/>
          <w:spacing w:val="1"/>
          <w:w w:val="105"/>
          <w:sz w:val="22"/>
          <w:szCs w:val="22"/>
        </w:rPr>
        <w:t>Залучення працівників до і</w:t>
      </w:r>
      <w:r w:rsidRPr="001F40C5">
        <w:rPr>
          <w:rFonts w:asciiTheme="minorHAnsi" w:hAnsiTheme="minorHAnsi" w:cstheme="minorHAnsi"/>
          <w:w w:val="105"/>
          <w:sz w:val="22"/>
          <w:szCs w:val="22"/>
        </w:rPr>
        <w:t>ндустріальн</w:t>
      </w:r>
      <w:r w:rsidR="00C87954" w:rsidRPr="001F40C5">
        <w:rPr>
          <w:rFonts w:asciiTheme="minorHAnsi" w:hAnsiTheme="minorHAnsi" w:cstheme="minorHAnsi"/>
          <w:w w:val="105"/>
          <w:sz w:val="22"/>
          <w:szCs w:val="22"/>
        </w:rPr>
        <w:t>ого</w:t>
      </w:r>
      <w:r w:rsidRPr="001F40C5">
        <w:rPr>
          <w:rFonts w:asciiTheme="minorHAnsi" w:hAnsiTheme="minorHAnsi" w:cstheme="minorHAnsi"/>
          <w:w w:val="105"/>
          <w:sz w:val="22"/>
          <w:szCs w:val="22"/>
        </w:rPr>
        <w:t xml:space="preserve"> парк</w:t>
      </w:r>
      <w:r w:rsidR="00C87954" w:rsidRPr="001F40C5">
        <w:rPr>
          <w:rFonts w:asciiTheme="minorHAnsi" w:hAnsiTheme="minorHAnsi" w:cstheme="minorHAnsi"/>
          <w:w w:val="105"/>
          <w:sz w:val="22"/>
          <w:szCs w:val="22"/>
        </w:rPr>
        <w:t xml:space="preserve">у планується за рахунок гідних умов праці, високого </w:t>
      </w:r>
      <w:r w:rsidRPr="001F40C5">
        <w:rPr>
          <w:rFonts w:asciiTheme="minorHAnsi" w:hAnsiTheme="minorHAnsi" w:cstheme="minorHAnsi"/>
          <w:w w:val="105"/>
          <w:sz w:val="22"/>
          <w:szCs w:val="22"/>
        </w:rPr>
        <w:t>рівня заробітних плат</w:t>
      </w:r>
      <w:r w:rsidR="00C87954" w:rsidRPr="001F40C5">
        <w:rPr>
          <w:rFonts w:asciiTheme="minorHAnsi" w:hAnsiTheme="minorHAnsi" w:cstheme="minorHAnsi"/>
          <w:w w:val="105"/>
          <w:sz w:val="22"/>
          <w:szCs w:val="22"/>
        </w:rPr>
        <w:t xml:space="preserve">, що стимулюватиме </w:t>
      </w:r>
      <w:r w:rsidRPr="001F40C5">
        <w:rPr>
          <w:rFonts w:asciiTheme="minorHAnsi" w:hAnsiTheme="minorHAnsi" w:cstheme="minorHAnsi"/>
          <w:w w:val="105"/>
          <w:sz w:val="22"/>
          <w:szCs w:val="22"/>
        </w:rPr>
        <w:t xml:space="preserve">мешканців громади </w:t>
      </w:r>
      <w:r w:rsidR="00C87954" w:rsidRPr="001F40C5">
        <w:rPr>
          <w:rFonts w:asciiTheme="minorHAnsi" w:hAnsiTheme="minorHAnsi" w:cstheme="minorHAnsi"/>
          <w:w w:val="105"/>
          <w:sz w:val="22"/>
          <w:szCs w:val="22"/>
        </w:rPr>
        <w:t xml:space="preserve">повертатись </w:t>
      </w:r>
      <w:r w:rsidRPr="001F40C5">
        <w:rPr>
          <w:rFonts w:asciiTheme="minorHAnsi" w:hAnsiTheme="minorHAnsi" w:cstheme="minorHAnsi"/>
          <w:w w:val="105"/>
          <w:sz w:val="22"/>
          <w:szCs w:val="22"/>
        </w:rPr>
        <w:t>додому.</w:t>
      </w:r>
      <w:r w:rsidR="00C87954" w:rsidRPr="001F40C5">
        <w:rPr>
          <w:rFonts w:asciiTheme="minorHAnsi" w:hAnsiTheme="minorHAnsi" w:cstheme="minorHAnsi"/>
          <w:w w:val="105"/>
          <w:sz w:val="22"/>
          <w:szCs w:val="22"/>
        </w:rPr>
        <w:t xml:space="preserve"> Передбачається, що найбільша кількість персоналу буде задіяно керуючою компанією, учасниками та іншими </w:t>
      </w:r>
      <w:r w:rsidR="00C87954" w:rsidRPr="001F40C5">
        <w:rPr>
          <w:rFonts w:asciiTheme="minorHAnsi" w:hAnsiTheme="minorHAnsi" w:cstheme="minorHAnsi"/>
          <w:sz w:val="22"/>
          <w:szCs w:val="22"/>
        </w:rPr>
        <w:t xml:space="preserve">суб’єктами ІП для забезпечення надання сервісів учасникам ІП, функціонування </w:t>
      </w:r>
      <w:r w:rsidR="00C87954" w:rsidRPr="001F40C5">
        <w:rPr>
          <w:rFonts w:asciiTheme="minorHAnsi" w:hAnsiTheme="minorHAnsi" w:cstheme="minorHAnsi"/>
          <w:sz w:val="22"/>
          <w:szCs w:val="22"/>
          <w:lang w:val="en-US"/>
        </w:rPr>
        <w:t>event</w:t>
      </w:r>
      <w:r w:rsidR="00C87954" w:rsidRPr="001F40C5">
        <w:rPr>
          <w:rFonts w:asciiTheme="minorHAnsi" w:hAnsiTheme="minorHAnsi" w:cstheme="minorHAnsi"/>
          <w:sz w:val="22"/>
          <w:szCs w:val="22"/>
        </w:rPr>
        <w:t xml:space="preserve"> холу, виставкового та </w:t>
      </w:r>
      <w:r w:rsidR="00C87954" w:rsidRPr="001F40C5">
        <w:rPr>
          <w:rFonts w:asciiTheme="minorHAnsi" w:hAnsiTheme="minorHAnsi" w:cstheme="minorHAnsi"/>
          <w:sz w:val="22"/>
          <w:szCs w:val="22"/>
          <w:lang w:val="en-US"/>
        </w:rPr>
        <w:t>R</w:t>
      </w:r>
      <w:r w:rsidR="00C87954" w:rsidRPr="001F40C5">
        <w:rPr>
          <w:rFonts w:asciiTheme="minorHAnsi" w:hAnsiTheme="minorHAnsi" w:cstheme="minorHAnsi"/>
          <w:sz w:val="22"/>
          <w:szCs w:val="22"/>
        </w:rPr>
        <w:t>&amp;</w:t>
      </w:r>
      <w:r w:rsidR="00C87954" w:rsidRPr="001F40C5">
        <w:rPr>
          <w:rFonts w:asciiTheme="minorHAnsi" w:hAnsiTheme="minorHAnsi" w:cstheme="minorHAnsi"/>
          <w:sz w:val="22"/>
          <w:szCs w:val="22"/>
          <w:lang w:val="en-US"/>
        </w:rPr>
        <w:t>D</w:t>
      </w:r>
      <w:r w:rsidR="00C87954" w:rsidRPr="001F40C5">
        <w:rPr>
          <w:rFonts w:asciiTheme="minorHAnsi" w:hAnsiTheme="minorHAnsi" w:cstheme="minorHAnsi"/>
          <w:sz w:val="22"/>
          <w:szCs w:val="22"/>
        </w:rPr>
        <w:t xml:space="preserve"> центрів</w:t>
      </w:r>
    </w:p>
    <w:p w14:paraId="6319A99A" w14:textId="24F51CF2" w:rsidR="0016659B" w:rsidRPr="001F40C5" w:rsidRDefault="0016659B" w:rsidP="003B23A7">
      <w:pPr>
        <w:pStyle w:val="af4"/>
        <w:tabs>
          <w:tab w:val="left" w:pos="0"/>
        </w:tabs>
        <w:rPr>
          <w:rFonts w:asciiTheme="minorHAnsi" w:hAnsiTheme="minorHAnsi" w:cstheme="minorHAnsi"/>
          <w:sz w:val="22"/>
          <w:szCs w:val="22"/>
        </w:rPr>
      </w:pPr>
      <w:r w:rsidRPr="001F40C5">
        <w:rPr>
          <w:rFonts w:asciiTheme="minorHAnsi" w:hAnsiTheme="minorHAnsi" w:cstheme="minorHAnsi"/>
          <w:b/>
          <w:sz w:val="22"/>
          <w:szCs w:val="22"/>
        </w:rPr>
        <w:t xml:space="preserve">Таблиця </w:t>
      </w:r>
      <w:r w:rsidR="00FF2AAC" w:rsidRPr="001F40C5">
        <w:rPr>
          <w:rFonts w:asciiTheme="minorHAnsi" w:hAnsiTheme="minorHAnsi" w:cstheme="minorHAnsi"/>
          <w:b/>
          <w:sz w:val="22"/>
          <w:szCs w:val="22"/>
        </w:rPr>
        <w:t>7</w:t>
      </w:r>
      <w:r w:rsidRPr="001F40C5">
        <w:rPr>
          <w:rFonts w:asciiTheme="minorHAnsi" w:hAnsiTheme="minorHAnsi" w:cstheme="minorHAnsi"/>
          <w:b/>
          <w:sz w:val="22"/>
          <w:szCs w:val="22"/>
        </w:rPr>
        <w:t xml:space="preserve">. Кількість зайнятих на території індустріального парку </w:t>
      </w:r>
      <w:r w:rsidRPr="001F40C5">
        <w:rPr>
          <w:rFonts w:asciiTheme="minorHAnsi" w:eastAsia="Times New Roman" w:hAnsiTheme="minorHAnsi" w:cstheme="minorHAnsi"/>
          <w:b/>
          <w:bCs/>
          <w:color w:val="000000"/>
          <w:sz w:val="22"/>
          <w:szCs w:val="22"/>
        </w:rPr>
        <w:t>"</w:t>
      </w:r>
      <w:r w:rsidR="008C5F47" w:rsidRPr="001F40C5">
        <w:rPr>
          <w:rFonts w:asciiTheme="minorHAnsi" w:hAnsiTheme="minorHAnsi" w:cstheme="minorHAnsi"/>
          <w:b/>
          <w:bCs/>
          <w:sz w:val="22"/>
          <w:szCs w:val="22"/>
        </w:rPr>
        <w:t>Кам’янець-Подільський</w:t>
      </w:r>
      <w:r w:rsidRPr="001F40C5">
        <w:rPr>
          <w:rFonts w:asciiTheme="minorHAnsi" w:eastAsia="Times New Roman" w:hAnsiTheme="minorHAnsi" w:cstheme="minorHAnsi"/>
          <w:b/>
          <w:bCs/>
          <w:color w:val="000000"/>
          <w:sz w:val="22"/>
          <w:szCs w:val="22"/>
        </w:rPr>
        <w:t>"</w:t>
      </w: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9"/>
        <w:gridCol w:w="2832"/>
      </w:tblGrid>
      <w:tr w:rsidR="003B23A7" w:rsidRPr="001F40C5" w14:paraId="799AACEF" w14:textId="77777777" w:rsidTr="00C87954">
        <w:trPr>
          <w:cnfStyle w:val="100000000000" w:firstRow="1" w:lastRow="0" w:firstColumn="0" w:lastColumn="0" w:oddVBand="0" w:evenVBand="0" w:oddHBand="0"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6229" w:type="dxa"/>
            <w:vAlign w:val="center"/>
          </w:tcPr>
          <w:p w14:paraId="6A8C68BC" w14:textId="77777777" w:rsidR="0016659B" w:rsidRPr="001F40C5" w:rsidRDefault="0016659B" w:rsidP="003B23A7">
            <w:pPr>
              <w:tabs>
                <w:tab w:val="left" w:pos="0"/>
              </w:tabs>
              <w:jc w:val="center"/>
              <w:rPr>
                <w:rFonts w:eastAsia="Arial" w:cstheme="minorHAnsi"/>
                <w:sz w:val="18"/>
                <w:szCs w:val="18"/>
                <w:lang w:val="ru-RU"/>
              </w:rPr>
            </w:pPr>
            <w:r w:rsidRPr="001F40C5">
              <w:rPr>
                <w:rFonts w:eastAsia="Arial" w:cstheme="minorHAnsi"/>
                <w:sz w:val="18"/>
                <w:szCs w:val="18"/>
              </w:rPr>
              <w:t>Показник</w:t>
            </w:r>
          </w:p>
        </w:tc>
        <w:tc>
          <w:tcPr>
            <w:tcW w:w="0" w:type="auto"/>
            <w:vAlign w:val="center"/>
          </w:tcPr>
          <w:p w14:paraId="279AF4CD" w14:textId="77777777" w:rsidR="0016659B" w:rsidRPr="001F40C5" w:rsidRDefault="0016659B" w:rsidP="003B23A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iCs/>
                <w:sz w:val="18"/>
                <w:szCs w:val="18"/>
                <w:lang w:eastAsia="uk-UA"/>
              </w:rPr>
            </w:pPr>
            <w:r w:rsidRPr="001F40C5">
              <w:rPr>
                <w:rFonts w:eastAsia="Times New Roman" w:cstheme="minorHAnsi"/>
                <w:bCs w:val="0"/>
                <w:iCs/>
                <w:sz w:val="18"/>
                <w:szCs w:val="18"/>
                <w:lang w:eastAsia="uk-UA"/>
              </w:rPr>
              <w:t xml:space="preserve">Повний </w:t>
            </w:r>
          </w:p>
          <w:p w14:paraId="7EAE23A7" w14:textId="02F8A606"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bCs w:val="0"/>
                <w:sz w:val="18"/>
                <w:szCs w:val="18"/>
              </w:rPr>
            </w:pPr>
            <w:r w:rsidRPr="001F40C5">
              <w:rPr>
                <w:rFonts w:eastAsia="Times New Roman" w:cstheme="minorHAnsi"/>
                <w:bCs w:val="0"/>
                <w:iCs/>
                <w:sz w:val="18"/>
                <w:szCs w:val="18"/>
                <w:lang w:eastAsia="uk-UA"/>
              </w:rPr>
              <w:t>розвиток (до 203</w:t>
            </w:r>
            <w:r w:rsidR="00C87954" w:rsidRPr="001F40C5">
              <w:rPr>
                <w:rFonts w:eastAsia="Times New Roman" w:cstheme="minorHAnsi"/>
                <w:bCs w:val="0"/>
                <w:iCs/>
                <w:sz w:val="18"/>
                <w:szCs w:val="18"/>
                <w:lang w:eastAsia="uk-UA"/>
              </w:rPr>
              <w:t>1</w:t>
            </w:r>
            <w:r w:rsidRPr="001F40C5">
              <w:rPr>
                <w:rFonts w:eastAsia="Times New Roman" w:cstheme="minorHAnsi"/>
                <w:bCs w:val="0"/>
                <w:iCs/>
                <w:sz w:val="18"/>
                <w:szCs w:val="18"/>
                <w:lang w:eastAsia="uk-UA"/>
              </w:rPr>
              <w:t xml:space="preserve"> року включно)</w:t>
            </w:r>
          </w:p>
        </w:tc>
      </w:tr>
      <w:tr w:rsidR="0016659B" w:rsidRPr="001F40C5" w14:paraId="1240A4E5"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29" w:type="dxa"/>
            <w:shd w:val="clear" w:color="auto" w:fill="auto"/>
            <w:vAlign w:val="center"/>
          </w:tcPr>
          <w:p w14:paraId="3DE942FD" w14:textId="77777777" w:rsidR="0016659B" w:rsidRPr="001F40C5" w:rsidRDefault="0016659B" w:rsidP="003B23A7">
            <w:pPr>
              <w:tabs>
                <w:tab w:val="left" w:pos="0"/>
              </w:tabs>
              <w:jc w:val="center"/>
              <w:rPr>
                <w:rFonts w:cstheme="minorHAnsi"/>
                <w:b w:val="0"/>
                <w:sz w:val="18"/>
                <w:szCs w:val="18"/>
              </w:rPr>
            </w:pPr>
            <w:r w:rsidRPr="001F40C5">
              <w:rPr>
                <w:rFonts w:cstheme="minorHAnsi"/>
                <w:b w:val="0"/>
                <w:sz w:val="18"/>
                <w:szCs w:val="18"/>
              </w:rPr>
              <w:t>Чисельність працюючих</w:t>
            </w:r>
            <w:r w:rsidRPr="001F40C5">
              <w:rPr>
                <w:rFonts w:cstheme="minorHAnsi"/>
                <w:b w:val="0"/>
                <w:sz w:val="18"/>
                <w:szCs w:val="18"/>
                <w:lang w:val="ru-RU"/>
              </w:rPr>
              <w:t>, ос</w:t>
            </w:r>
            <w:r w:rsidRPr="001F40C5">
              <w:rPr>
                <w:rFonts w:cstheme="minorHAnsi"/>
                <w:b w:val="0"/>
                <w:sz w:val="18"/>
                <w:szCs w:val="18"/>
              </w:rPr>
              <w:t>іб</w:t>
            </w:r>
          </w:p>
        </w:tc>
        <w:tc>
          <w:tcPr>
            <w:tcW w:w="0" w:type="auto"/>
            <w:shd w:val="clear" w:color="auto" w:fill="auto"/>
            <w:vAlign w:val="center"/>
          </w:tcPr>
          <w:p w14:paraId="38BBA89F" w14:textId="5CB031E7" w:rsidR="0016659B" w:rsidRPr="001F40C5" w:rsidRDefault="00C87954"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1F40C5">
              <w:rPr>
                <w:rFonts w:cstheme="minorHAnsi"/>
                <w:bCs/>
                <w:sz w:val="18"/>
                <w:szCs w:val="18"/>
              </w:rPr>
              <w:t xml:space="preserve">1 052 </w:t>
            </w:r>
          </w:p>
        </w:tc>
      </w:tr>
      <w:tr w:rsidR="0016659B" w:rsidRPr="001F40C5" w14:paraId="45C53A64"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6229" w:type="dxa"/>
            <w:vAlign w:val="center"/>
          </w:tcPr>
          <w:p w14:paraId="5502A375" w14:textId="77777777" w:rsidR="0016659B" w:rsidRPr="001F40C5" w:rsidRDefault="0016659B" w:rsidP="003B23A7">
            <w:pPr>
              <w:tabs>
                <w:tab w:val="left" w:pos="0"/>
              </w:tabs>
              <w:jc w:val="center"/>
              <w:rPr>
                <w:rFonts w:cstheme="minorHAnsi"/>
                <w:b w:val="0"/>
                <w:sz w:val="18"/>
                <w:szCs w:val="18"/>
              </w:rPr>
            </w:pPr>
            <w:r w:rsidRPr="001F40C5">
              <w:rPr>
                <w:rFonts w:cstheme="minorHAnsi"/>
                <w:b w:val="0"/>
                <w:sz w:val="18"/>
                <w:szCs w:val="18"/>
              </w:rPr>
              <w:t>Чисельність працюючих, осіб / га</w:t>
            </w:r>
          </w:p>
        </w:tc>
        <w:tc>
          <w:tcPr>
            <w:tcW w:w="0" w:type="auto"/>
            <w:shd w:val="clear" w:color="auto" w:fill="auto"/>
            <w:vAlign w:val="center"/>
          </w:tcPr>
          <w:p w14:paraId="6145972B" w14:textId="430CC56D" w:rsidR="0016659B" w:rsidRPr="001F40C5" w:rsidRDefault="00C87954"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1F40C5">
              <w:rPr>
                <w:rFonts w:cstheme="minorHAnsi"/>
                <w:bCs/>
                <w:sz w:val="18"/>
                <w:szCs w:val="18"/>
              </w:rPr>
              <w:t>67</w:t>
            </w:r>
          </w:p>
        </w:tc>
      </w:tr>
    </w:tbl>
    <w:p w14:paraId="3A5DEC24" w14:textId="77777777" w:rsidR="0016659B" w:rsidRPr="001F40C5" w:rsidRDefault="0016659B" w:rsidP="003B23A7">
      <w:pPr>
        <w:pStyle w:val="af4"/>
        <w:tabs>
          <w:tab w:val="left" w:pos="0"/>
        </w:tabs>
        <w:ind w:firstLine="459"/>
        <w:jc w:val="both"/>
        <w:rPr>
          <w:rFonts w:asciiTheme="minorHAnsi" w:hAnsiTheme="minorHAnsi" w:cstheme="minorHAnsi"/>
          <w:sz w:val="22"/>
          <w:szCs w:val="22"/>
        </w:rPr>
      </w:pPr>
    </w:p>
    <w:p w14:paraId="3C64D3DE" w14:textId="771F505F" w:rsidR="009075E3" w:rsidRPr="001F40C5" w:rsidRDefault="006B2CBC" w:rsidP="00DE6838">
      <w:pPr>
        <w:pStyle w:val="a3"/>
        <w:numPr>
          <w:ilvl w:val="1"/>
          <w:numId w:val="100"/>
        </w:numPr>
        <w:shd w:val="clear" w:color="auto" w:fill="FFFFFF"/>
        <w:spacing w:after="0" w:line="240" w:lineRule="auto"/>
        <w:ind w:left="426"/>
        <w:jc w:val="both"/>
        <w:rPr>
          <w:rFonts w:eastAsia="Times New Roman" w:cstheme="minorHAnsi"/>
          <w:b/>
          <w:bCs/>
          <w:color w:val="2E74B5" w:themeColor="accent1" w:themeShade="BF"/>
          <w:lang w:eastAsia="en-GB"/>
        </w:rPr>
      </w:pPr>
      <w:r w:rsidRPr="001F40C5">
        <w:rPr>
          <w:rFonts w:eastAsia="Times New Roman" w:cstheme="minorHAnsi"/>
          <w:b/>
          <w:bCs/>
          <w:color w:val="2E74B5" w:themeColor="accent1" w:themeShade="BF"/>
          <w:lang w:eastAsia="en-GB"/>
        </w:rPr>
        <w:t xml:space="preserve"> О</w:t>
      </w:r>
      <w:r w:rsidR="009075E3" w:rsidRPr="001F40C5">
        <w:rPr>
          <w:rFonts w:eastAsia="Times New Roman" w:cstheme="minorHAnsi"/>
          <w:b/>
          <w:bCs/>
          <w:color w:val="2E74B5" w:themeColor="accent1" w:themeShade="BF"/>
          <w:lang w:eastAsia="en-GB"/>
        </w:rPr>
        <w:t>чікувані результати функціонування індустріального парку</w:t>
      </w:r>
    </w:p>
    <w:p w14:paraId="0287E68C" w14:textId="493829D4" w:rsidR="0016659B" w:rsidRPr="001F40C5" w:rsidRDefault="0016659B" w:rsidP="003B23A7">
      <w:pPr>
        <w:spacing w:after="0" w:line="240" w:lineRule="auto"/>
        <w:jc w:val="both"/>
        <w:rPr>
          <w:rFonts w:cstheme="minorHAnsi"/>
        </w:rPr>
      </w:pPr>
      <w:r w:rsidRPr="001F40C5">
        <w:rPr>
          <w:rFonts w:cstheme="minorHAnsi"/>
          <w:w w:val="105"/>
        </w:rPr>
        <w:t>Створення</w:t>
      </w:r>
      <w:r w:rsidRPr="001F40C5">
        <w:rPr>
          <w:rFonts w:cstheme="minorHAnsi"/>
          <w:spacing w:val="1"/>
          <w:w w:val="105"/>
        </w:rPr>
        <w:t xml:space="preserve"> </w:t>
      </w:r>
      <w:r w:rsidRPr="001F40C5">
        <w:rPr>
          <w:rFonts w:cstheme="minorHAnsi"/>
          <w:w w:val="105"/>
        </w:rPr>
        <w:t>та</w:t>
      </w:r>
      <w:r w:rsidRPr="001F40C5">
        <w:rPr>
          <w:rFonts w:cstheme="minorHAnsi"/>
          <w:spacing w:val="1"/>
          <w:w w:val="105"/>
        </w:rPr>
        <w:t xml:space="preserve"> </w:t>
      </w:r>
      <w:r w:rsidRPr="001F40C5">
        <w:rPr>
          <w:rFonts w:cstheme="minorHAnsi"/>
          <w:w w:val="105"/>
        </w:rPr>
        <w:t>функціонування</w:t>
      </w:r>
      <w:r w:rsidRPr="001F40C5">
        <w:rPr>
          <w:rFonts w:cstheme="minorHAnsi"/>
          <w:spacing w:val="1"/>
          <w:w w:val="105"/>
        </w:rPr>
        <w:t xml:space="preserve"> </w:t>
      </w:r>
      <w:r w:rsidRPr="001F40C5">
        <w:rPr>
          <w:rFonts w:cstheme="minorHAnsi"/>
          <w:w w:val="105"/>
        </w:rPr>
        <w:t>індустріального</w:t>
      </w:r>
      <w:r w:rsidRPr="001F40C5">
        <w:rPr>
          <w:rFonts w:cstheme="minorHAnsi"/>
          <w:spacing w:val="1"/>
          <w:w w:val="105"/>
        </w:rPr>
        <w:t xml:space="preserve"> </w:t>
      </w:r>
      <w:r w:rsidRPr="001F40C5">
        <w:rPr>
          <w:rFonts w:cstheme="minorHAnsi"/>
          <w:w w:val="105"/>
        </w:rPr>
        <w:t xml:space="preserve">парку </w:t>
      </w:r>
      <w:r w:rsidRPr="001F40C5">
        <w:rPr>
          <w:rFonts w:cstheme="minorHAnsi"/>
          <w:spacing w:val="1"/>
          <w:w w:val="105"/>
        </w:rPr>
        <w:t xml:space="preserve"> </w:t>
      </w:r>
      <w:r w:rsidRPr="001F40C5">
        <w:rPr>
          <w:rFonts w:cstheme="minorHAnsi"/>
          <w:w w:val="105"/>
        </w:rPr>
        <w:t>«</w:t>
      </w:r>
      <w:r w:rsidR="008C5F47" w:rsidRPr="001F40C5">
        <w:rPr>
          <w:rFonts w:cstheme="minorHAnsi"/>
          <w:w w:val="105"/>
        </w:rPr>
        <w:t>Кам’янець-Подільський</w:t>
      </w:r>
      <w:r w:rsidRPr="001F40C5">
        <w:rPr>
          <w:rFonts w:cstheme="minorHAnsi"/>
          <w:w w:val="105"/>
        </w:rPr>
        <w:t xml:space="preserve">» </w:t>
      </w:r>
      <w:r w:rsidRPr="001F40C5">
        <w:rPr>
          <w:rFonts w:cstheme="minorHAnsi"/>
          <w:spacing w:val="1"/>
          <w:w w:val="105"/>
        </w:rPr>
        <w:t xml:space="preserve"> </w:t>
      </w:r>
      <w:r w:rsidRPr="001F40C5">
        <w:rPr>
          <w:rFonts w:cstheme="minorHAnsi"/>
          <w:w w:val="105"/>
        </w:rPr>
        <w:t>дозволить</w:t>
      </w:r>
      <w:r w:rsidRPr="001F40C5">
        <w:rPr>
          <w:rFonts w:cstheme="minorHAnsi"/>
          <w:spacing w:val="1"/>
          <w:w w:val="105"/>
        </w:rPr>
        <w:t xml:space="preserve"> </w:t>
      </w:r>
      <w:r w:rsidRPr="001F40C5">
        <w:rPr>
          <w:rFonts w:cstheme="minorHAnsi"/>
          <w:w w:val="105"/>
        </w:rPr>
        <w:t>оптимізувати</w:t>
      </w:r>
      <w:r w:rsidRPr="001F40C5">
        <w:rPr>
          <w:rFonts w:cstheme="minorHAnsi"/>
          <w:spacing w:val="1"/>
          <w:w w:val="105"/>
        </w:rPr>
        <w:t xml:space="preserve"> </w:t>
      </w:r>
      <w:r w:rsidRPr="001F40C5">
        <w:rPr>
          <w:rFonts w:cstheme="minorHAnsi"/>
          <w:w w:val="105"/>
        </w:rPr>
        <w:t>фінансові</w:t>
      </w:r>
      <w:r w:rsidRPr="001F40C5">
        <w:rPr>
          <w:rFonts w:cstheme="minorHAnsi"/>
          <w:spacing w:val="1"/>
          <w:w w:val="105"/>
        </w:rPr>
        <w:t xml:space="preserve"> </w:t>
      </w:r>
      <w:r w:rsidRPr="001F40C5">
        <w:rPr>
          <w:rFonts w:cstheme="minorHAnsi"/>
          <w:w w:val="105"/>
        </w:rPr>
        <w:t>активи</w:t>
      </w:r>
      <w:r w:rsidRPr="001F40C5">
        <w:rPr>
          <w:rFonts w:cstheme="minorHAnsi"/>
          <w:spacing w:val="1"/>
          <w:w w:val="105"/>
        </w:rPr>
        <w:t xml:space="preserve"> </w:t>
      </w:r>
      <w:r w:rsidRPr="001F40C5">
        <w:rPr>
          <w:rFonts w:cstheme="minorHAnsi"/>
          <w:w w:val="105"/>
        </w:rPr>
        <w:t>потенційних</w:t>
      </w:r>
      <w:r w:rsidRPr="001F40C5">
        <w:rPr>
          <w:rFonts w:cstheme="minorHAnsi"/>
          <w:spacing w:val="1"/>
          <w:w w:val="105"/>
        </w:rPr>
        <w:t xml:space="preserve"> </w:t>
      </w:r>
      <w:r w:rsidRPr="001F40C5">
        <w:rPr>
          <w:rFonts w:cstheme="minorHAnsi"/>
          <w:w w:val="105"/>
        </w:rPr>
        <w:t>інвесторів</w:t>
      </w:r>
      <w:r w:rsidRPr="001F40C5">
        <w:rPr>
          <w:rFonts w:cstheme="minorHAnsi"/>
          <w:spacing w:val="1"/>
          <w:w w:val="105"/>
        </w:rPr>
        <w:t xml:space="preserve"> </w:t>
      </w:r>
      <w:r w:rsidRPr="001F40C5">
        <w:rPr>
          <w:rFonts w:cstheme="minorHAnsi"/>
          <w:w w:val="105"/>
        </w:rPr>
        <w:t>шляхом</w:t>
      </w:r>
      <w:r w:rsidRPr="001F40C5">
        <w:rPr>
          <w:rFonts w:cstheme="minorHAnsi"/>
          <w:spacing w:val="1"/>
          <w:w w:val="105"/>
        </w:rPr>
        <w:t xml:space="preserve"> </w:t>
      </w:r>
      <w:r w:rsidRPr="001F40C5">
        <w:rPr>
          <w:rFonts w:cstheme="minorHAnsi"/>
          <w:w w:val="105"/>
        </w:rPr>
        <w:t>зменшення</w:t>
      </w:r>
      <w:r w:rsidRPr="001F40C5">
        <w:rPr>
          <w:rFonts w:cstheme="minorHAnsi"/>
          <w:spacing w:val="1"/>
          <w:w w:val="105"/>
        </w:rPr>
        <w:t xml:space="preserve"> </w:t>
      </w:r>
      <w:r w:rsidRPr="001F40C5">
        <w:rPr>
          <w:rFonts w:cstheme="minorHAnsi"/>
          <w:w w:val="105"/>
        </w:rPr>
        <w:t>витрат</w:t>
      </w:r>
      <w:r w:rsidRPr="001F40C5">
        <w:rPr>
          <w:rFonts w:cstheme="minorHAnsi"/>
          <w:spacing w:val="1"/>
          <w:w w:val="105"/>
        </w:rPr>
        <w:t xml:space="preserve"> </w:t>
      </w:r>
      <w:r w:rsidRPr="001F40C5">
        <w:rPr>
          <w:rFonts w:cstheme="minorHAnsi"/>
          <w:w w:val="105"/>
        </w:rPr>
        <w:t>коштів</w:t>
      </w:r>
      <w:r w:rsidRPr="001F40C5">
        <w:rPr>
          <w:rFonts w:cstheme="minorHAnsi"/>
          <w:spacing w:val="1"/>
          <w:w w:val="105"/>
        </w:rPr>
        <w:t xml:space="preserve"> </w:t>
      </w:r>
      <w:r w:rsidRPr="001F40C5">
        <w:rPr>
          <w:rFonts w:cstheme="minorHAnsi"/>
          <w:w w:val="105"/>
        </w:rPr>
        <w:t>та</w:t>
      </w:r>
      <w:r w:rsidRPr="001F40C5">
        <w:rPr>
          <w:rFonts w:cstheme="minorHAnsi"/>
          <w:spacing w:val="1"/>
          <w:w w:val="105"/>
        </w:rPr>
        <w:t xml:space="preserve"> </w:t>
      </w:r>
      <w:r w:rsidRPr="001F40C5">
        <w:rPr>
          <w:rFonts w:cstheme="minorHAnsi"/>
          <w:w w:val="105"/>
        </w:rPr>
        <w:t>часу</w:t>
      </w:r>
      <w:r w:rsidRPr="001F40C5">
        <w:rPr>
          <w:rFonts w:cstheme="minorHAnsi"/>
          <w:spacing w:val="1"/>
          <w:w w:val="105"/>
        </w:rPr>
        <w:t xml:space="preserve"> </w:t>
      </w:r>
      <w:r w:rsidRPr="001F40C5">
        <w:rPr>
          <w:rFonts w:cstheme="minorHAnsi"/>
          <w:w w:val="105"/>
        </w:rPr>
        <w:t>на</w:t>
      </w:r>
      <w:r w:rsidRPr="001F40C5">
        <w:rPr>
          <w:rFonts w:cstheme="minorHAnsi"/>
          <w:spacing w:val="1"/>
          <w:w w:val="105"/>
        </w:rPr>
        <w:t xml:space="preserve"> </w:t>
      </w:r>
      <w:r w:rsidRPr="001F40C5">
        <w:rPr>
          <w:rFonts w:cstheme="minorHAnsi"/>
          <w:w w:val="105"/>
        </w:rPr>
        <w:t>облаштування</w:t>
      </w:r>
      <w:r w:rsidRPr="001F40C5">
        <w:rPr>
          <w:rFonts w:cstheme="minorHAnsi"/>
          <w:spacing w:val="1"/>
          <w:w w:val="105"/>
        </w:rPr>
        <w:t xml:space="preserve"> </w:t>
      </w:r>
      <w:r w:rsidRPr="001F40C5">
        <w:rPr>
          <w:rFonts w:cstheme="minorHAnsi"/>
          <w:w w:val="105"/>
        </w:rPr>
        <w:t>майданчика</w:t>
      </w:r>
      <w:r w:rsidRPr="001F40C5">
        <w:rPr>
          <w:rFonts w:cstheme="minorHAnsi"/>
          <w:spacing w:val="1"/>
          <w:w w:val="105"/>
        </w:rPr>
        <w:t xml:space="preserve"> </w:t>
      </w:r>
      <w:r w:rsidRPr="001F40C5">
        <w:rPr>
          <w:rFonts w:cstheme="minorHAnsi"/>
          <w:w w:val="105"/>
        </w:rPr>
        <w:t>для</w:t>
      </w:r>
      <w:r w:rsidRPr="001F40C5">
        <w:rPr>
          <w:rFonts w:cstheme="minorHAnsi"/>
          <w:spacing w:val="1"/>
          <w:w w:val="105"/>
        </w:rPr>
        <w:t xml:space="preserve"> </w:t>
      </w:r>
      <w:r w:rsidRPr="001F40C5">
        <w:rPr>
          <w:rFonts w:cstheme="minorHAnsi"/>
          <w:w w:val="105"/>
        </w:rPr>
        <w:t>розміщення</w:t>
      </w:r>
      <w:r w:rsidRPr="001F40C5">
        <w:rPr>
          <w:rFonts w:cstheme="minorHAnsi"/>
          <w:spacing w:val="1"/>
          <w:w w:val="105"/>
        </w:rPr>
        <w:t xml:space="preserve"> </w:t>
      </w:r>
      <w:r w:rsidRPr="001F40C5">
        <w:rPr>
          <w:rFonts w:cstheme="minorHAnsi"/>
          <w:w w:val="105"/>
        </w:rPr>
        <w:t>потенційного</w:t>
      </w:r>
      <w:r w:rsidRPr="001F40C5">
        <w:rPr>
          <w:rFonts w:cstheme="minorHAnsi"/>
          <w:spacing w:val="1"/>
          <w:w w:val="105"/>
        </w:rPr>
        <w:t xml:space="preserve"> </w:t>
      </w:r>
      <w:r w:rsidRPr="001F40C5">
        <w:rPr>
          <w:rFonts w:cstheme="minorHAnsi"/>
          <w:w w:val="105"/>
        </w:rPr>
        <w:t>підприємства, у той же час – отримати переваги від розвитку міста, обсягів його</w:t>
      </w:r>
      <w:r w:rsidRPr="001F40C5">
        <w:rPr>
          <w:rFonts w:cstheme="minorHAnsi"/>
          <w:spacing w:val="1"/>
          <w:w w:val="105"/>
        </w:rPr>
        <w:t xml:space="preserve"> </w:t>
      </w:r>
      <w:r w:rsidRPr="001F40C5">
        <w:rPr>
          <w:rFonts w:cstheme="minorHAnsi"/>
          <w:w w:val="105"/>
        </w:rPr>
        <w:t>споживчого</w:t>
      </w:r>
      <w:r w:rsidRPr="001F40C5">
        <w:rPr>
          <w:rFonts w:cstheme="minorHAnsi"/>
          <w:spacing w:val="-13"/>
          <w:w w:val="105"/>
        </w:rPr>
        <w:t xml:space="preserve"> </w:t>
      </w:r>
      <w:r w:rsidRPr="001F40C5">
        <w:rPr>
          <w:rFonts w:cstheme="minorHAnsi"/>
          <w:w w:val="105"/>
        </w:rPr>
        <w:t>ринку,</w:t>
      </w:r>
      <w:r w:rsidRPr="001F40C5">
        <w:rPr>
          <w:rFonts w:cstheme="minorHAnsi"/>
          <w:spacing w:val="-13"/>
          <w:w w:val="105"/>
        </w:rPr>
        <w:t xml:space="preserve"> </w:t>
      </w:r>
      <w:r w:rsidRPr="001F40C5">
        <w:rPr>
          <w:rFonts w:cstheme="minorHAnsi"/>
          <w:w w:val="105"/>
        </w:rPr>
        <w:t>науково-технічного</w:t>
      </w:r>
      <w:r w:rsidRPr="001F40C5">
        <w:rPr>
          <w:rFonts w:cstheme="minorHAnsi"/>
          <w:spacing w:val="-13"/>
          <w:w w:val="105"/>
        </w:rPr>
        <w:t xml:space="preserve"> </w:t>
      </w:r>
      <w:r w:rsidRPr="001F40C5">
        <w:rPr>
          <w:rFonts w:cstheme="minorHAnsi"/>
          <w:w w:val="105"/>
        </w:rPr>
        <w:t>й</w:t>
      </w:r>
      <w:r w:rsidRPr="001F40C5">
        <w:rPr>
          <w:rFonts w:cstheme="minorHAnsi"/>
          <w:spacing w:val="-13"/>
          <w:w w:val="105"/>
        </w:rPr>
        <w:t xml:space="preserve"> </w:t>
      </w:r>
      <w:r w:rsidRPr="001F40C5">
        <w:rPr>
          <w:rFonts w:cstheme="minorHAnsi"/>
          <w:w w:val="105"/>
        </w:rPr>
        <w:t>трудового</w:t>
      </w:r>
      <w:r w:rsidRPr="001F40C5">
        <w:rPr>
          <w:rFonts w:cstheme="minorHAnsi"/>
          <w:spacing w:val="-13"/>
          <w:w w:val="105"/>
        </w:rPr>
        <w:t xml:space="preserve"> </w:t>
      </w:r>
      <w:r w:rsidRPr="001F40C5">
        <w:rPr>
          <w:rFonts w:cstheme="minorHAnsi"/>
          <w:w w:val="105"/>
        </w:rPr>
        <w:t>потенціалу</w:t>
      </w:r>
    </w:p>
    <w:p w14:paraId="5E97E45A" w14:textId="4AF4E08C" w:rsidR="0016659B" w:rsidRPr="001F40C5" w:rsidRDefault="0016659B" w:rsidP="003B23A7">
      <w:pPr>
        <w:pStyle w:val="5"/>
        <w:spacing w:before="0"/>
        <w:rPr>
          <w:rFonts w:asciiTheme="minorHAnsi" w:eastAsia="Times New Roman" w:hAnsiTheme="minorHAnsi" w:cstheme="minorHAnsi"/>
          <w:b/>
          <w:bCs/>
          <w:kern w:val="0"/>
          <w:sz w:val="22"/>
          <w:szCs w:val="22"/>
          <w:lang w:val="uk-UA" w:eastAsia="en-GB"/>
          <w14:ligatures w14:val="none"/>
        </w:rPr>
      </w:pPr>
      <w:r w:rsidRPr="001F40C5">
        <w:rPr>
          <w:rFonts w:asciiTheme="minorHAnsi" w:eastAsia="Times New Roman" w:hAnsiTheme="minorHAnsi" w:cstheme="minorHAnsi"/>
          <w:b/>
          <w:bCs/>
          <w:kern w:val="0"/>
          <w:sz w:val="22"/>
          <w:szCs w:val="22"/>
          <w:lang w:val="uk-UA" w:eastAsia="en-GB"/>
          <w14:ligatures w14:val="none"/>
        </w:rPr>
        <w:t>Загальні ефекти від створення та функціонування індустріального парку «</w:t>
      </w:r>
      <w:r w:rsidR="008C5F47" w:rsidRPr="001F40C5">
        <w:rPr>
          <w:rFonts w:asciiTheme="minorHAnsi" w:eastAsia="Times New Roman" w:hAnsiTheme="minorHAnsi" w:cstheme="minorHAnsi"/>
          <w:b/>
          <w:bCs/>
          <w:kern w:val="0"/>
          <w:sz w:val="22"/>
          <w:szCs w:val="22"/>
          <w:lang w:val="uk-UA" w:eastAsia="en-GB"/>
          <w14:ligatures w14:val="none"/>
        </w:rPr>
        <w:t>Кам’янець-Подільський</w:t>
      </w:r>
      <w:r w:rsidRPr="001F40C5">
        <w:rPr>
          <w:rFonts w:asciiTheme="minorHAnsi" w:eastAsia="Times New Roman" w:hAnsiTheme="minorHAnsi" w:cstheme="minorHAnsi"/>
          <w:b/>
          <w:bCs/>
          <w:kern w:val="0"/>
          <w:sz w:val="22"/>
          <w:szCs w:val="22"/>
          <w:lang w:val="uk-UA" w:eastAsia="en-GB"/>
          <w14:ligatures w14:val="none"/>
        </w:rPr>
        <w:t xml:space="preserve">» </w:t>
      </w:r>
    </w:p>
    <w:p w14:paraId="612C3A04" w14:textId="020A0A76" w:rsidR="0016659B" w:rsidRPr="001F40C5" w:rsidRDefault="0016659B" w:rsidP="003B23A7">
      <w:pPr>
        <w:spacing w:after="0" w:line="240" w:lineRule="auto"/>
        <w:rPr>
          <w:rFonts w:cstheme="minorHAnsi"/>
          <w:color w:val="000000" w:themeColor="text1"/>
          <w:spacing w:val="33"/>
          <w:w w:val="105"/>
        </w:rPr>
      </w:pPr>
      <w:r w:rsidRPr="001F40C5">
        <w:rPr>
          <w:rFonts w:cstheme="minorHAnsi"/>
          <w:color w:val="000000" w:themeColor="text1"/>
          <w:w w:val="105"/>
        </w:rPr>
        <w:t>Створення</w:t>
      </w:r>
      <w:r w:rsidRPr="001F40C5">
        <w:rPr>
          <w:rFonts w:cstheme="minorHAnsi"/>
          <w:color w:val="000000" w:themeColor="text1"/>
          <w:spacing w:val="32"/>
          <w:w w:val="105"/>
        </w:rPr>
        <w:t xml:space="preserve"> </w:t>
      </w:r>
      <w:r w:rsidRPr="001F40C5">
        <w:rPr>
          <w:rFonts w:cstheme="minorHAnsi"/>
          <w:color w:val="000000" w:themeColor="text1"/>
          <w:w w:val="105"/>
        </w:rPr>
        <w:t>та</w:t>
      </w:r>
      <w:r w:rsidRPr="001F40C5">
        <w:rPr>
          <w:rFonts w:cstheme="minorHAnsi"/>
          <w:color w:val="000000" w:themeColor="text1"/>
          <w:spacing w:val="33"/>
          <w:w w:val="105"/>
        </w:rPr>
        <w:t xml:space="preserve"> </w:t>
      </w:r>
      <w:r w:rsidRPr="001F40C5">
        <w:rPr>
          <w:rFonts w:cstheme="minorHAnsi"/>
          <w:color w:val="000000" w:themeColor="text1"/>
          <w:w w:val="105"/>
        </w:rPr>
        <w:t>функціонування</w:t>
      </w:r>
      <w:r w:rsidRPr="001F40C5">
        <w:rPr>
          <w:rFonts w:cstheme="minorHAnsi"/>
          <w:color w:val="000000" w:themeColor="text1"/>
          <w:spacing w:val="33"/>
          <w:w w:val="105"/>
        </w:rPr>
        <w:t xml:space="preserve"> </w:t>
      </w:r>
      <w:r w:rsidRPr="001F40C5">
        <w:rPr>
          <w:rFonts w:cstheme="minorHAnsi"/>
          <w:color w:val="000000" w:themeColor="text1"/>
          <w:w w:val="105"/>
        </w:rPr>
        <w:t>індустріального</w:t>
      </w:r>
      <w:r w:rsidRPr="001F40C5">
        <w:rPr>
          <w:rFonts w:cstheme="minorHAnsi"/>
          <w:color w:val="000000" w:themeColor="text1"/>
          <w:spacing w:val="33"/>
          <w:w w:val="105"/>
        </w:rPr>
        <w:t xml:space="preserve"> </w:t>
      </w:r>
      <w:r w:rsidRPr="001F40C5">
        <w:rPr>
          <w:rFonts w:cstheme="minorHAnsi"/>
          <w:color w:val="000000" w:themeColor="text1"/>
          <w:w w:val="105"/>
        </w:rPr>
        <w:t>парку</w:t>
      </w:r>
      <w:r w:rsidRPr="001F40C5">
        <w:rPr>
          <w:rFonts w:cstheme="minorHAnsi"/>
          <w:color w:val="000000" w:themeColor="text1"/>
          <w:spacing w:val="33"/>
          <w:w w:val="105"/>
        </w:rPr>
        <w:t xml:space="preserve"> </w:t>
      </w:r>
      <w:r w:rsidRPr="001F40C5">
        <w:rPr>
          <w:rFonts w:cstheme="minorHAnsi"/>
          <w:color w:val="000000" w:themeColor="text1"/>
          <w:w w:val="105"/>
        </w:rPr>
        <w:t>«</w:t>
      </w:r>
      <w:r w:rsidR="008C5F47" w:rsidRPr="001F40C5">
        <w:rPr>
          <w:rFonts w:cstheme="minorHAnsi"/>
          <w:color w:val="000000" w:themeColor="text1"/>
          <w:w w:val="105"/>
        </w:rPr>
        <w:t>Кам’янець-Подільський</w:t>
      </w:r>
      <w:r w:rsidRPr="001F40C5">
        <w:rPr>
          <w:rFonts w:cstheme="minorHAnsi"/>
          <w:color w:val="000000" w:themeColor="text1"/>
          <w:w w:val="105"/>
        </w:rPr>
        <w:t>»</w:t>
      </w:r>
      <w:r w:rsidRPr="001F40C5">
        <w:rPr>
          <w:rFonts w:cstheme="minorHAnsi"/>
          <w:color w:val="000000" w:themeColor="text1"/>
          <w:spacing w:val="33"/>
          <w:w w:val="105"/>
        </w:rPr>
        <w:t xml:space="preserve"> </w:t>
      </w:r>
      <w:r w:rsidRPr="001F40C5">
        <w:rPr>
          <w:rFonts w:cstheme="minorHAnsi"/>
          <w:color w:val="000000" w:themeColor="text1"/>
          <w:w w:val="105"/>
        </w:rPr>
        <w:t>сприятиме:</w:t>
      </w:r>
    </w:p>
    <w:p w14:paraId="2B3B8A82" w14:textId="2030360D"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 xml:space="preserve">підвищенню інвестиційного, ділового та економічного іміджу </w:t>
      </w:r>
      <w:r w:rsidR="00020982" w:rsidRPr="001F40C5">
        <w:rPr>
          <w:rFonts w:asciiTheme="minorHAnsi" w:hAnsiTheme="minorHAnsi" w:cstheme="minorHAnsi"/>
          <w:w w:val="105"/>
          <w:sz w:val="22"/>
          <w:szCs w:val="22"/>
        </w:rPr>
        <w:t xml:space="preserve">Кам’янець-Подільської </w:t>
      </w:r>
      <w:r w:rsidRPr="001F40C5">
        <w:rPr>
          <w:rFonts w:asciiTheme="minorHAnsi" w:hAnsiTheme="minorHAnsi" w:cstheme="minorHAnsi"/>
          <w:w w:val="105"/>
          <w:sz w:val="22"/>
          <w:szCs w:val="22"/>
        </w:rPr>
        <w:t>міської територіальної громади;</w:t>
      </w:r>
    </w:p>
    <w:p w14:paraId="263D68AE" w14:textId="39E8620D"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 xml:space="preserve">забезпеченню реалізації державних </w:t>
      </w:r>
      <w:r w:rsidR="00020982" w:rsidRPr="001F40C5">
        <w:rPr>
          <w:rFonts w:asciiTheme="minorHAnsi" w:hAnsiTheme="minorHAnsi" w:cstheme="minorHAnsi"/>
          <w:w w:val="105"/>
          <w:sz w:val="22"/>
          <w:szCs w:val="22"/>
        </w:rPr>
        <w:t xml:space="preserve">та місцевих </w:t>
      </w:r>
      <w:r w:rsidRPr="001F40C5">
        <w:rPr>
          <w:rFonts w:asciiTheme="minorHAnsi" w:hAnsiTheme="minorHAnsi" w:cstheme="minorHAnsi"/>
          <w:w w:val="105"/>
          <w:sz w:val="22"/>
          <w:szCs w:val="22"/>
        </w:rPr>
        <w:t>програм щодо залучення інвестицій;</w:t>
      </w:r>
    </w:p>
    <w:p w14:paraId="1CE5B1AE" w14:textId="77777777"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збільшенню можливостей для малого та середнього підприємництва за    рахунок появи нових виробничих потреб і зв'язків;</w:t>
      </w:r>
    </w:p>
    <w:p w14:paraId="32DE2B37" w14:textId="11ABD2C6"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 xml:space="preserve">впровадженню екологічно чистого виробництва, яке </w:t>
      </w:r>
      <w:r w:rsidR="00020982" w:rsidRPr="001F40C5">
        <w:rPr>
          <w:rFonts w:asciiTheme="minorHAnsi" w:hAnsiTheme="minorHAnsi" w:cstheme="minorHAnsi"/>
          <w:w w:val="105"/>
          <w:sz w:val="22"/>
          <w:szCs w:val="22"/>
        </w:rPr>
        <w:t>матиме нейтральний вплив</w:t>
      </w:r>
      <w:r w:rsidRPr="001F40C5">
        <w:rPr>
          <w:rFonts w:asciiTheme="minorHAnsi" w:hAnsiTheme="minorHAnsi" w:cstheme="minorHAnsi"/>
          <w:w w:val="105"/>
          <w:sz w:val="22"/>
          <w:szCs w:val="22"/>
        </w:rPr>
        <w:t xml:space="preserve"> на навколишнє середовище;</w:t>
      </w:r>
    </w:p>
    <w:p w14:paraId="102CB001" w14:textId="77777777"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підвищенню соціальних стандартів життя мешканців міста та регіону;</w:t>
      </w:r>
    </w:p>
    <w:p w14:paraId="1D68D3BB" w14:textId="77777777"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покращенню конкурентоспроможності та купівельної спроможності населення міста;</w:t>
      </w:r>
    </w:p>
    <w:p w14:paraId="598F7DB4" w14:textId="789AF59B"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 xml:space="preserve">розміщенню релокованого бізнесу, який переміщений до </w:t>
      </w:r>
      <w:r w:rsidR="00020982" w:rsidRPr="001F40C5">
        <w:rPr>
          <w:rFonts w:asciiTheme="minorHAnsi" w:hAnsiTheme="minorHAnsi" w:cstheme="minorHAnsi"/>
          <w:w w:val="105"/>
          <w:sz w:val="22"/>
          <w:szCs w:val="22"/>
        </w:rPr>
        <w:t>Кам’янець-Подільської</w:t>
      </w:r>
      <w:r w:rsidRPr="001F40C5">
        <w:rPr>
          <w:rFonts w:asciiTheme="minorHAnsi" w:hAnsiTheme="minorHAnsi" w:cstheme="minorHAnsi"/>
          <w:w w:val="105"/>
          <w:sz w:val="22"/>
          <w:szCs w:val="22"/>
        </w:rPr>
        <w:t xml:space="preserve"> міської територіальної громади із територій, які постраждали внаслідок воєнних дій;</w:t>
      </w:r>
    </w:p>
    <w:p w14:paraId="70D65B3F" w14:textId="3CE69186"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 xml:space="preserve">створенню нових робочих місць для мешканців </w:t>
      </w:r>
      <w:r w:rsidR="00020982" w:rsidRPr="001F40C5">
        <w:rPr>
          <w:rFonts w:asciiTheme="minorHAnsi" w:hAnsiTheme="minorHAnsi" w:cstheme="minorHAnsi"/>
          <w:w w:val="105"/>
          <w:sz w:val="22"/>
          <w:szCs w:val="22"/>
        </w:rPr>
        <w:t>Кам’янець-Подільської</w:t>
      </w:r>
      <w:r w:rsidRPr="001F40C5">
        <w:rPr>
          <w:rFonts w:asciiTheme="minorHAnsi" w:hAnsiTheme="minorHAnsi" w:cstheme="minorHAnsi"/>
          <w:w w:val="105"/>
          <w:sz w:val="22"/>
          <w:szCs w:val="22"/>
        </w:rPr>
        <w:t xml:space="preserve"> міської територіальної громади та внутрішньо переміщених осіб;</w:t>
      </w:r>
    </w:p>
    <w:p w14:paraId="6A777F90" w14:textId="77777777"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покращенню транспортно-логістичної мережі та транскордонного співробітництва у поєднанні із креативним підходом у веденні бізнесу;</w:t>
      </w:r>
    </w:p>
    <w:p w14:paraId="277534B3" w14:textId="77777777"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збільшенню надходжень до бюджету;</w:t>
      </w:r>
    </w:p>
    <w:p w14:paraId="567382A1" w14:textId="77777777" w:rsidR="0016659B" w:rsidRPr="001F40C5" w:rsidRDefault="0016659B" w:rsidP="003B23A7">
      <w:pPr>
        <w:pStyle w:val="af4"/>
        <w:numPr>
          <w:ilvl w:val="0"/>
          <w:numId w:val="94"/>
        </w:numPr>
        <w:ind w:right="-1"/>
        <w:jc w:val="both"/>
        <w:rPr>
          <w:rFonts w:asciiTheme="minorHAnsi" w:hAnsiTheme="minorHAnsi" w:cstheme="minorHAnsi"/>
          <w:w w:val="105"/>
          <w:sz w:val="22"/>
          <w:szCs w:val="22"/>
        </w:rPr>
      </w:pPr>
      <w:r w:rsidRPr="001F40C5">
        <w:rPr>
          <w:rFonts w:asciiTheme="minorHAnsi" w:hAnsiTheme="minorHAnsi" w:cstheme="minorHAnsi"/>
          <w:w w:val="105"/>
          <w:sz w:val="22"/>
          <w:szCs w:val="22"/>
        </w:rPr>
        <w:t>залученню новітніх технологій виробництва товарів та послуг.</w:t>
      </w:r>
    </w:p>
    <w:p w14:paraId="28673EE5" w14:textId="77777777" w:rsidR="0016659B" w:rsidRPr="001F40C5" w:rsidRDefault="0016659B" w:rsidP="003B23A7">
      <w:pPr>
        <w:spacing w:after="0" w:line="240" w:lineRule="auto"/>
        <w:rPr>
          <w:rFonts w:cstheme="minorHAnsi"/>
        </w:rPr>
      </w:pPr>
    </w:p>
    <w:p w14:paraId="1BE499F4" w14:textId="6652EF3E" w:rsidR="0016659B" w:rsidRPr="001F40C5" w:rsidRDefault="00020982" w:rsidP="003B23A7">
      <w:pPr>
        <w:pStyle w:val="2"/>
        <w:spacing w:before="0" w:line="240" w:lineRule="auto"/>
        <w:rPr>
          <w:rFonts w:asciiTheme="minorHAnsi" w:hAnsiTheme="minorHAnsi" w:cstheme="minorHAnsi"/>
          <w:b/>
          <w:bCs/>
          <w:sz w:val="22"/>
          <w:szCs w:val="22"/>
        </w:rPr>
      </w:pPr>
      <w:bookmarkStart w:id="38" w:name="_Toc133874461"/>
      <w:r w:rsidRPr="001F40C5">
        <w:rPr>
          <w:rFonts w:asciiTheme="minorHAnsi" w:hAnsiTheme="minorHAnsi" w:cstheme="minorHAnsi"/>
          <w:b/>
          <w:bCs/>
          <w:sz w:val="22"/>
          <w:szCs w:val="22"/>
        </w:rPr>
        <w:t>3</w:t>
      </w:r>
      <w:r w:rsidR="0016659B" w:rsidRPr="001F40C5">
        <w:rPr>
          <w:rFonts w:asciiTheme="minorHAnsi" w:hAnsiTheme="minorHAnsi" w:cstheme="minorHAnsi"/>
          <w:b/>
          <w:bCs/>
          <w:sz w:val="22"/>
          <w:szCs w:val="22"/>
        </w:rPr>
        <w:t>.</w:t>
      </w:r>
      <w:r w:rsidRPr="001F40C5">
        <w:rPr>
          <w:rFonts w:asciiTheme="minorHAnsi" w:hAnsiTheme="minorHAnsi" w:cstheme="minorHAnsi"/>
          <w:b/>
          <w:bCs/>
          <w:sz w:val="22"/>
          <w:szCs w:val="22"/>
        </w:rPr>
        <w:t>8</w:t>
      </w:r>
      <w:r w:rsidR="0016659B" w:rsidRPr="001F40C5">
        <w:rPr>
          <w:rFonts w:asciiTheme="minorHAnsi" w:hAnsiTheme="minorHAnsi" w:cstheme="minorHAnsi"/>
          <w:b/>
          <w:bCs/>
          <w:sz w:val="22"/>
          <w:szCs w:val="22"/>
        </w:rPr>
        <w:t>.</w:t>
      </w:r>
      <w:r w:rsidRPr="001F40C5">
        <w:rPr>
          <w:rFonts w:asciiTheme="minorHAnsi" w:hAnsiTheme="minorHAnsi" w:cstheme="minorHAnsi"/>
          <w:b/>
          <w:bCs/>
          <w:sz w:val="22"/>
          <w:szCs w:val="22"/>
        </w:rPr>
        <w:t>1</w:t>
      </w:r>
      <w:r w:rsidR="0016659B" w:rsidRPr="001F40C5">
        <w:rPr>
          <w:rFonts w:asciiTheme="minorHAnsi" w:hAnsiTheme="minorHAnsi" w:cstheme="minorHAnsi"/>
          <w:b/>
          <w:bCs/>
          <w:sz w:val="22"/>
          <w:szCs w:val="22"/>
        </w:rPr>
        <w:t xml:space="preserve"> </w:t>
      </w:r>
      <w:bookmarkStart w:id="39" w:name="_Hlk155117952"/>
      <w:r w:rsidR="0016659B" w:rsidRPr="001F40C5">
        <w:rPr>
          <w:rFonts w:asciiTheme="minorHAnsi" w:hAnsiTheme="minorHAnsi" w:cstheme="minorHAnsi"/>
          <w:b/>
          <w:bCs/>
          <w:sz w:val="22"/>
          <w:szCs w:val="22"/>
        </w:rPr>
        <w:t>Залучення інвестицій</w:t>
      </w:r>
      <w:bookmarkEnd w:id="38"/>
      <w:bookmarkEnd w:id="39"/>
    </w:p>
    <w:p w14:paraId="23570DD5" w14:textId="392E19FC" w:rsidR="0016659B" w:rsidRPr="001F40C5" w:rsidRDefault="0016659B" w:rsidP="003B23A7">
      <w:pPr>
        <w:pStyle w:val="af4"/>
        <w:tabs>
          <w:tab w:val="left" w:pos="0"/>
        </w:tabs>
        <w:jc w:val="both"/>
        <w:rPr>
          <w:rFonts w:asciiTheme="minorHAnsi" w:hAnsiTheme="minorHAnsi" w:cstheme="minorHAnsi"/>
          <w:sz w:val="22"/>
          <w:szCs w:val="22"/>
        </w:rPr>
      </w:pPr>
      <w:r w:rsidRPr="001F40C5">
        <w:rPr>
          <w:rFonts w:asciiTheme="minorHAnsi" w:hAnsiTheme="minorHAnsi" w:cstheme="minorHAnsi"/>
          <w:sz w:val="22"/>
          <w:szCs w:val="22"/>
        </w:rPr>
        <w:t>Виходячи</w:t>
      </w:r>
      <w:r w:rsidRPr="001F40C5">
        <w:rPr>
          <w:rFonts w:asciiTheme="minorHAnsi" w:hAnsiTheme="minorHAnsi" w:cstheme="minorHAnsi"/>
          <w:spacing w:val="-10"/>
          <w:sz w:val="22"/>
          <w:szCs w:val="22"/>
        </w:rPr>
        <w:t xml:space="preserve"> </w:t>
      </w:r>
      <w:r w:rsidRPr="001F40C5">
        <w:rPr>
          <w:rFonts w:asciiTheme="minorHAnsi" w:hAnsiTheme="minorHAnsi" w:cstheme="minorHAnsi"/>
          <w:sz w:val="22"/>
          <w:szCs w:val="22"/>
        </w:rPr>
        <w:t>з</w:t>
      </w:r>
      <w:r w:rsidRPr="001F40C5">
        <w:rPr>
          <w:rFonts w:asciiTheme="minorHAnsi" w:hAnsiTheme="minorHAnsi" w:cstheme="minorHAnsi"/>
          <w:spacing w:val="-11"/>
          <w:sz w:val="22"/>
          <w:szCs w:val="22"/>
        </w:rPr>
        <w:t xml:space="preserve"> </w:t>
      </w:r>
      <w:r w:rsidRPr="001F40C5">
        <w:rPr>
          <w:rFonts w:asciiTheme="minorHAnsi" w:hAnsiTheme="minorHAnsi" w:cstheme="minorHAnsi"/>
          <w:sz w:val="22"/>
          <w:szCs w:val="22"/>
        </w:rPr>
        <w:t>проведеного аналізу, можна вважати, що індустріальний парк «</w:t>
      </w:r>
      <w:r w:rsidR="008C5F47" w:rsidRPr="001F40C5">
        <w:rPr>
          <w:rFonts w:asciiTheme="minorHAnsi" w:hAnsiTheme="minorHAnsi" w:cstheme="minorHAnsi"/>
          <w:sz w:val="22"/>
          <w:szCs w:val="22"/>
        </w:rPr>
        <w:t>Кам’янець-Подільський</w:t>
      </w:r>
      <w:r w:rsidRPr="001F40C5">
        <w:rPr>
          <w:rFonts w:asciiTheme="minorHAnsi" w:hAnsiTheme="minorHAnsi" w:cstheme="minorHAnsi"/>
          <w:sz w:val="22"/>
          <w:szCs w:val="22"/>
        </w:rPr>
        <w:t xml:space="preserve">» здатен залучити у вигляді інвестицій </w:t>
      </w:r>
      <w:r w:rsidR="00020982" w:rsidRPr="001F40C5">
        <w:rPr>
          <w:rFonts w:asciiTheme="minorHAnsi" w:eastAsia="Times New Roman" w:hAnsiTheme="minorHAnsi" w:cstheme="minorHAnsi"/>
          <w:b/>
          <w:bCs/>
          <w:color w:val="000000"/>
          <w:sz w:val="22"/>
          <w:szCs w:val="22"/>
          <w:lang w:eastAsia="ru-RU"/>
        </w:rPr>
        <w:t>3 603 723</w:t>
      </w:r>
      <w:r w:rsidR="00020982" w:rsidRPr="001F40C5">
        <w:rPr>
          <w:rFonts w:asciiTheme="minorHAnsi" w:eastAsia="Times New Roman" w:hAnsiTheme="minorHAnsi" w:cstheme="minorHAnsi"/>
          <w:b/>
          <w:bCs/>
          <w:color w:val="000000"/>
          <w:sz w:val="22"/>
          <w:szCs w:val="22"/>
          <w:lang w:val="ru-RU" w:eastAsia="ru-RU"/>
        </w:rPr>
        <w:t> </w:t>
      </w:r>
      <w:r w:rsidR="00020982" w:rsidRPr="001F40C5">
        <w:rPr>
          <w:rFonts w:asciiTheme="minorHAnsi" w:eastAsia="Times New Roman" w:hAnsiTheme="minorHAnsi" w:cstheme="minorHAnsi"/>
          <w:b/>
          <w:bCs/>
          <w:color w:val="000000"/>
          <w:sz w:val="22"/>
          <w:szCs w:val="22"/>
          <w:lang w:eastAsia="ru-RU"/>
        </w:rPr>
        <w:t xml:space="preserve">820 </w:t>
      </w:r>
      <w:r w:rsidRPr="001F40C5">
        <w:rPr>
          <w:rFonts w:asciiTheme="minorHAnsi" w:hAnsiTheme="minorHAnsi" w:cstheme="minorHAnsi"/>
          <w:sz w:val="22"/>
          <w:szCs w:val="22"/>
        </w:rPr>
        <w:t>грн. (</w:t>
      </w:r>
      <w:r w:rsidR="00020982" w:rsidRPr="001F40C5">
        <w:rPr>
          <w:rFonts w:asciiTheme="minorHAnsi" w:hAnsiTheme="minorHAnsi" w:cstheme="minorHAnsi"/>
          <w:b/>
          <w:bCs/>
          <w:color w:val="000000"/>
          <w:sz w:val="22"/>
          <w:szCs w:val="22"/>
        </w:rPr>
        <w:t xml:space="preserve">229 127 913 </w:t>
      </w:r>
      <w:r w:rsidRPr="001F40C5">
        <w:rPr>
          <w:rFonts w:asciiTheme="minorHAnsi" w:hAnsiTheme="minorHAnsi" w:cstheme="minorHAnsi"/>
          <w:sz w:val="22"/>
          <w:szCs w:val="22"/>
        </w:rPr>
        <w:t>грн./га). Очікувана загальна сума інвестицій</w:t>
      </w:r>
      <w:r w:rsidR="00020982" w:rsidRPr="001F40C5">
        <w:rPr>
          <w:rFonts w:asciiTheme="minorHAnsi" w:hAnsiTheme="minorHAnsi" w:cstheme="minorHAnsi"/>
          <w:sz w:val="22"/>
          <w:szCs w:val="22"/>
        </w:rPr>
        <w:t xml:space="preserve"> </w:t>
      </w:r>
      <w:r w:rsidRPr="001F40C5">
        <w:rPr>
          <w:rFonts w:asciiTheme="minorHAnsi" w:hAnsiTheme="minorHAnsi" w:cstheme="minorHAnsi"/>
          <w:sz w:val="22"/>
          <w:szCs w:val="22"/>
        </w:rPr>
        <w:t>із розрахунку на 1 га освоєної площі парка та 1 м</w:t>
      </w:r>
      <w:r w:rsidRPr="001F40C5">
        <w:rPr>
          <w:rFonts w:asciiTheme="minorHAnsi" w:hAnsiTheme="minorHAnsi" w:cstheme="minorHAnsi"/>
          <w:sz w:val="22"/>
          <w:szCs w:val="22"/>
          <w:vertAlign w:val="superscript"/>
        </w:rPr>
        <w:t>2</w:t>
      </w:r>
      <w:r w:rsidRPr="001F40C5">
        <w:rPr>
          <w:rFonts w:asciiTheme="minorHAnsi" w:hAnsiTheme="minorHAnsi" w:cstheme="minorHAnsi"/>
          <w:sz w:val="22"/>
          <w:szCs w:val="22"/>
        </w:rPr>
        <w:t xml:space="preserve"> побудованих будівель і споруд, включаючи облаштування інженерних мереж, інфраструктури та будівництво об’єктів індустріального парку, наведені в наступній таблиці:</w:t>
      </w:r>
    </w:p>
    <w:p w14:paraId="54BFF094" w14:textId="6AAF2920" w:rsidR="0016659B" w:rsidRPr="001F40C5" w:rsidRDefault="0016659B" w:rsidP="003B23A7">
      <w:pPr>
        <w:pStyle w:val="af4"/>
        <w:tabs>
          <w:tab w:val="left" w:pos="0"/>
        </w:tabs>
        <w:rPr>
          <w:rFonts w:asciiTheme="minorHAnsi" w:hAnsiTheme="minorHAnsi" w:cstheme="minorHAnsi"/>
          <w:b/>
          <w:sz w:val="22"/>
          <w:szCs w:val="22"/>
        </w:rPr>
      </w:pPr>
      <w:r w:rsidRPr="001F40C5">
        <w:rPr>
          <w:rFonts w:asciiTheme="minorHAnsi" w:hAnsiTheme="minorHAnsi" w:cstheme="minorHAnsi"/>
          <w:b/>
          <w:sz w:val="22"/>
          <w:szCs w:val="22"/>
        </w:rPr>
        <w:lastRenderedPageBreak/>
        <w:t xml:space="preserve">Таблиця </w:t>
      </w:r>
      <w:r w:rsidR="00FF2AAC" w:rsidRPr="001F40C5">
        <w:rPr>
          <w:rFonts w:asciiTheme="minorHAnsi" w:hAnsiTheme="minorHAnsi" w:cstheme="minorHAnsi"/>
          <w:b/>
          <w:sz w:val="22"/>
          <w:szCs w:val="22"/>
        </w:rPr>
        <w:t>8</w:t>
      </w:r>
      <w:r w:rsidRPr="001F40C5">
        <w:rPr>
          <w:rFonts w:asciiTheme="minorHAnsi" w:hAnsiTheme="minorHAnsi" w:cstheme="minorHAnsi"/>
          <w:b/>
          <w:sz w:val="22"/>
          <w:szCs w:val="22"/>
        </w:rPr>
        <w:t>. Орієнтовний обсяг інвестицій в індустріальний парк по роках</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5"/>
        <w:gridCol w:w="817"/>
        <w:gridCol w:w="934"/>
        <w:gridCol w:w="1084"/>
        <w:gridCol w:w="979"/>
        <w:gridCol w:w="979"/>
        <w:gridCol w:w="1069"/>
        <w:gridCol w:w="993"/>
        <w:gridCol w:w="566"/>
        <w:gridCol w:w="1135"/>
      </w:tblGrid>
      <w:tr w:rsidR="002868E2" w:rsidRPr="001F40C5" w14:paraId="4ADA2571" w14:textId="77777777" w:rsidTr="002868E2">
        <w:trPr>
          <w:trHeight w:val="300"/>
        </w:trPr>
        <w:tc>
          <w:tcPr>
            <w:tcW w:w="1935" w:type="dxa"/>
            <w:shd w:val="clear" w:color="auto" w:fill="5B9BD5" w:themeFill="accent1"/>
            <w:vAlign w:val="center"/>
            <w:hideMark/>
          </w:tcPr>
          <w:p w14:paraId="627D3A3A" w14:textId="77777777"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4"/>
                <w:szCs w:val="14"/>
                <w:lang w:eastAsia="ru-RU"/>
              </w:rPr>
            </w:pPr>
            <w:r w:rsidRPr="001F40C5">
              <w:rPr>
                <w:rFonts w:ascii="Microsoft Sans Serif" w:eastAsia="Times New Roman" w:hAnsi="Microsoft Sans Serif" w:cs="Microsoft Sans Serif"/>
                <w:b/>
                <w:bCs/>
                <w:color w:val="FFFFFF" w:themeColor="background1"/>
                <w:sz w:val="14"/>
                <w:szCs w:val="14"/>
                <w:lang w:eastAsia="ru-RU"/>
              </w:rPr>
              <w:t> Назва показника</w:t>
            </w:r>
          </w:p>
        </w:tc>
        <w:tc>
          <w:tcPr>
            <w:tcW w:w="817" w:type="dxa"/>
            <w:shd w:val="clear" w:color="auto" w:fill="5B9BD5" w:themeFill="accent1"/>
            <w:vAlign w:val="center"/>
            <w:hideMark/>
          </w:tcPr>
          <w:p w14:paraId="792FA273" w14:textId="77777777"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4"/>
                <w:szCs w:val="14"/>
                <w:lang w:eastAsia="ru-RU"/>
              </w:rPr>
            </w:pPr>
            <w:r w:rsidRPr="001F40C5">
              <w:rPr>
                <w:rFonts w:ascii="Microsoft Sans Serif" w:eastAsia="Times New Roman" w:hAnsi="Microsoft Sans Serif" w:cs="Microsoft Sans Serif"/>
                <w:b/>
                <w:bCs/>
                <w:color w:val="FFFFFF" w:themeColor="background1"/>
                <w:sz w:val="14"/>
                <w:szCs w:val="14"/>
                <w:lang w:eastAsia="ru-RU"/>
              </w:rPr>
              <w:t>Одиниця виміру </w:t>
            </w:r>
          </w:p>
        </w:tc>
        <w:tc>
          <w:tcPr>
            <w:tcW w:w="934" w:type="dxa"/>
            <w:shd w:val="clear" w:color="auto" w:fill="5B9BD5" w:themeFill="accent1"/>
            <w:vAlign w:val="center"/>
            <w:hideMark/>
          </w:tcPr>
          <w:p w14:paraId="33781EBF" w14:textId="2529B2B6"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4"/>
                <w:szCs w:val="14"/>
                <w:lang w:eastAsia="ru-RU"/>
              </w:rPr>
            </w:pPr>
            <w:r w:rsidRPr="001F40C5">
              <w:rPr>
                <w:rFonts w:ascii="Microsoft Sans Serif" w:eastAsia="Times New Roman" w:hAnsi="Microsoft Sans Serif" w:cs="Microsoft Sans Serif"/>
                <w:b/>
                <w:bCs/>
                <w:color w:val="FFFFFF" w:themeColor="background1"/>
                <w:sz w:val="14"/>
                <w:szCs w:val="14"/>
                <w:lang w:eastAsia="ru-RU"/>
              </w:rPr>
              <w:t>2025</w:t>
            </w:r>
          </w:p>
        </w:tc>
        <w:tc>
          <w:tcPr>
            <w:tcW w:w="1084" w:type="dxa"/>
            <w:shd w:val="clear" w:color="auto" w:fill="5B9BD5" w:themeFill="accent1"/>
            <w:vAlign w:val="center"/>
          </w:tcPr>
          <w:p w14:paraId="224060BA" w14:textId="4BB9A53E"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4"/>
                <w:szCs w:val="14"/>
                <w:lang w:eastAsia="ru-RU"/>
              </w:rPr>
            </w:pPr>
            <w:r w:rsidRPr="001F40C5">
              <w:rPr>
                <w:rFonts w:ascii="Microsoft Sans Serif" w:eastAsia="Times New Roman" w:hAnsi="Microsoft Sans Serif" w:cs="Microsoft Sans Serif"/>
                <w:b/>
                <w:bCs/>
                <w:color w:val="FFFFFF" w:themeColor="background1"/>
                <w:sz w:val="14"/>
                <w:szCs w:val="14"/>
                <w:lang w:eastAsia="ru-RU"/>
              </w:rPr>
              <w:t>2026</w:t>
            </w:r>
          </w:p>
        </w:tc>
        <w:tc>
          <w:tcPr>
            <w:tcW w:w="979" w:type="dxa"/>
            <w:shd w:val="clear" w:color="auto" w:fill="5B9BD5" w:themeFill="accent1"/>
            <w:vAlign w:val="center"/>
          </w:tcPr>
          <w:p w14:paraId="1ACB8329" w14:textId="2C050D0C"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4"/>
                <w:szCs w:val="14"/>
                <w:lang w:eastAsia="ru-RU"/>
              </w:rPr>
            </w:pPr>
            <w:r w:rsidRPr="001F40C5">
              <w:rPr>
                <w:rFonts w:ascii="Microsoft Sans Serif" w:eastAsia="Times New Roman" w:hAnsi="Microsoft Sans Serif" w:cs="Microsoft Sans Serif"/>
                <w:b/>
                <w:bCs/>
                <w:color w:val="FFFFFF" w:themeColor="background1"/>
                <w:sz w:val="14"/>
                <w:szCs w:val="14"/>
                <w:lang w:eastAsia="ru-RU"/>
              </w:rPr>
              <w:t>2027</w:t>
            </w:r>
          </w:p>
        </w:tc>
        <w:tc>
          <w:tcPr>
            <w:tcW w:w="979" w:type="dxa"/>
            <w:shd w:val="clear" w:color="auto" w:fill="5B9BD5" w:themeFill="accent1"/>
            <w:vAlign w:val="center"/>
          </w:tcPr>
          <w:p w14:paraId="0C73693B" w14:textId="58D250D0"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4"/>
                <w:szCs w:val="14"/>
                <w:lang w:eastAsia="ru-RU"/>
              </w:rPr>
            </w:pPr>
            <w:r w:rsidRPr="001F40C5">
              <w:rPr>
                <w:rFonts w:ascii="Microsoft Sans Serif" w:eastAsia="Times New Roman" w:hAnsi="Microsoft Sans Serif" w:cs="Microsoft Sans Serif"/>
                <w:b/>
                <w:bCs/>
                <w:color w:val="FFFFFF" w:themeColor="background1"/>
                <w:sz w:val="14"/>
                <w:szCs w:val="14"/>
                <w:lang w:eastAsia="ru-RU"/>
              </w:rPr>
              <w:t>2028</w:t>
            </w:r>
          </w:p>
        </w:tc>
        <w:tc>
          <w:tcPr>
            <w:tcW w:w="1069" w:type="dxa"/>
            <w:shd w:val="clear" w:color="auto" w:fill="5B9BD5" w:themeFill="accent1"/>
            <w:vAlign w:val="center"/>
          </w:tcPr>
          <w:p w14:paraId="4298ABCA" w14:textId="17731208"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4"/>
                <w:szCs w:val="14"/>
                <w:lang w:eastAsia="ru-RU"/>
              </w:rPr>
            </w:pPr>
            <w:r w:rsidRPr="001F40C5">
              <w:rPr>
                <w:rFonts w:ascii="Microsoft Sans Serif" w:eastAsia="Times New Roman" w:hAnsi="Microsoft Sans Serif" w:cs="Microsoft Sans Serif"/>
                <w:b/>
                <w:bCs/>
                <w:color w:val="FFFFFF" w:themeColor="background1"/>
                <w:sz w:val="14"/>
                <w:szCs w:val="14"/>
                <w:lang w:eastAsia="ru-RU"/>
              </w:rPr>
              <w:t>2029</w:t>
            </w:r>
          </w:p>
        </w:tc>
        <w:tc>
          <w:tcPr>
            <w:tcW w:w="993" w:type="dxa"/>
            <w:shd w:val="clear" w:color="auto" w:fill="5B9BD5" w:themeFill="accent1"/>
            <w:vAlign w:val="center"/>
          </w:tcPr>
          <w:p w14:paraId="7603366D" w14:textId="348787E9"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4"/>
                <w:szCs w:val="14"/>
                <w:lang w:eastAsia="ru-RU"/>
              </w:rPr>
            </w:pPr>
            <w:r w:rsidRPr="001F40C5">
              <w:rPr>
                <w:rFonts w:ascii="Microsoft Sans Serif" w:eastAsia="Times New Roman" w:hAnsi="Microsoft Sans Serif" w:cs="Microsoft Sans Serif"/>
                <w:b/>
                <w:bCs/>
                <w:color w:val="FFFFFF" w:themeColor="background1"/>
                <w:sz w:val="14"/>
                <w:szCs w:val="14"/>
                <w:lang w:eastAsia="ru-RU"/>
              </w:rPr>
              <w:t>2030</w:t>
            </w:r>
          </w:p>
        </w:tc>
        <w:tc>
          <w:tcPr>
            <w:tcW w:w="566" w:type="dxa"/>
            <w:shd w:val="clear" w:color="auto" w:fill="5B9BD5" w:themeFill="accent1"/>
            <w:vAlign w:val="center"/>
          </w:tcPr>
          <w:p w14:paraId="744BEFD3" w14:textId="0FA6A693"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4"/>
                <w:szCs w:val="14"/>
                <w:lang w:eastAsia="ru-RU"/>
              </w:rPr>
            </w:pPr>
            <w:r w:rsidRPr="001F40C5">
              <w:rPr>
                <w:rFonts w:ascii="Microsoft Sans Serif" w:eastAsia="Times New Roman" w:hAnsi="Microsoft Sans Serif" w:cs="Microsoft Sans Serif"/>
                <w:b/>
                <w:bCs/>
                <w:color w:val="FFFFFF" w:themeColor="background1"/>
                <w:sz w:val="14"/>
                <w:szCs w:val="14"/>
                <w:lang w:eastAsia="ru-RU"/>
              </w:rPr>
              <w:t>2031</w:t>
            </w:r>
          </w:p>
        </w:tc>
        <w:tc>
          <w:tcPr>
            <w:tcW w:w="1135" w:type="dxa"/>
            <w:shd w:val="clear" w:color="auto" w:fill="5B9BD5" w:themeFill="accent1"/>
            <w:vAlign w:val="center"/>
            <w:hideMark/>
          </w:tcPr>
          <w:p w14:paraId="203C7827" w14:textId="77777777"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4"/>
                <w:szCs w:val="14"/>
                <w:lang w:eastAsia="ru-RU"/>
              </w:rPr>
            </w:pPr>
            <w:r w:rsidRPr="001F40C5">
              <w:rPr>
                <w:rFonts w:ascii="Microsoft Sans Serif" w:eastAsia="Times New Roman" w:hAnsi="Microsoft Sans Serif" w:cs="Microsoft Sans Serif"/>
                <w:b/>
                <w:bCs/>
                <w:color w:val="FFFFFF" w:themeColor="background1"/>
                <w:sz w:val="14"/>
                <w:szCs w:val="14"/>
                <w:lang w:eastAsia="ru-RU"/>
              </w:rPr>
              <w:t>Разом</w:t>
            </w:r>
          </w:p>
        </w:tc>
      </w:tr>
      <w:tr w:rsidR="00020982" w:rsidRPr="001F40C5" w14:paraId="1AEC88D1" w14:textId="77777777" w:rsidTr="002868E2">
        <w:trPr>
          <w:trHeight w:val="450"/>
        </w:trPr>
        <w:tc>
          <w:tcPr>
            <w:tcW w:w="1935" w:type="dxa"/>
            <w:shd w:val="clear" w:color="auto" w:fill="FFFFFF" w:themeFill="background1"/>
            <w:vAlign w:val="center"/>
            <w:hideMark/>
          </w:tcPr>
          <w:p w14:paraId="2DDB3F83"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Площа введених в експлуатацію будівель</w:t>
            </w:r>
          </w:p>
        </w:tc>
        <w:tc>
          <w:tcPr>
            <w:tcW w:w="817" w:type="dxa"/>
            <w:shd w:val="clear" w:color="auto" w:fill="FFFFFF" w:themeFill="background1"/>
            <w:vAlign w:val="center"/>
            <w:hideMark/>
          </w:tcPr>
          <w:p w14:paraId="4F2047CD"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м2</w:t>
            </w:r>
          </w:p>
        </w:tc>
        <w:tc>
          <w:tcPr>
            <w:tcW w:w="9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F5AB1" w14:textId="43D3D7A9"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0</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F6FC42" w14:textId="32607B1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10 200</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386683" w14:textId="68D1BF18"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10 500</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C19711" w14:textId="09E4932D"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13 560</w:t>
            </w:r>
          </w:p>
        </w:tc>
        <w:tc>
          <w:tcPr>
            <w:tcW w:w="10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7CD3B19" w14:textId="04F2B47C"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17 251</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60F258" w14:textId="781FDCA8"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9 880</w:t>
            </w:r>
          </w:p>
        </w:tc>
        <w:tc>
          <w:tcPr>
            <w:tcW w:w="56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3DDFA8" w14:textId="1E98D2F5"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0</w:t>
            </w:r>
          </w:p>
        </w:tc>
        <w:tc>
          <w:tcPr>
            <w:tcW w:w="1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B9E0A8" w14:textId="5C117F1C"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61 391</w:t>
            </w:r>
          </w:p>
        </w:tc>
      </w:tr>
      <w:tr w:rsidR="00020982" w:rsidRPr="001F40C5" w14:paraId="0EB43EE7" w14:textId="77777777" w:rsidTr="002868E2">
        <w:trPr>
          <w:trHeight w:val="300"/>
        </w:trPr>
        <w:tc>
          <w:tcPr>
            <w:tcW w:w="1935" w:type="dxa"/>
            <w:shd w:val="clear" w:color="auto" w:fill="FFFFFF" w:themeFill="background1"/>
            <w:vAlign w:val="center"/>
            <w:hideMark/>
          </w:tcPr>
          <w:p w14:paraId="7F497018" w14:textId="77777777"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eastAsia="Times New Roman" w:cstheme="minorHAnsi"/>
                <w:color w:val="000000"/>
                <w:sz w:val="14"/>
                <w:szCs w:val="14"/>
                <w:lang w:eastAsia="ru-RU"/>
              </w:rPr>
              <w:t>Виробничо-складські</w:t>
            </w:r>
          </w:p>
        </w:tc>
        <w:tc>
          <w:tcPr>
            <w:tcW w:w="817" w:type="dxa"/>
            <w:shd w:val="clear" w:color="auto" w:fill="FFFFFF" w:themeFill="background1"/>
            <w:vAlign w:val="center"/>
            <w:hideMark/>
          </w:tcPr>
          <w:p w14:paraId="3F5E556F"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м2</w:t>
            </w:r>
          </w:p>
        </w:tc>
        <w:tc>
          <w:tcPr>
            <w:tcW w:w="934"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0061F6" w14:textId="6DD11466"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1084" w:type="dxa"/>
            <w:tcBorders>
              <w:top w:val="nil"/>
              <w:left w:val="nil"/>
              <w:bottom w:val="single" w:sz="4" w:space="0" w:color="auto"/>
              <w:right w:val="single" w:sz="4" w:space="0" w:color="auto"/>
            </w:tcBorders>
            <w:shd w:val="clear" w:color="auto" w:fill="FFFFFF" w:themeFill="background1"/>
            <w:vAlign w:val="center"/>
            <w:hideMark/>
          </w:tcPr>
          <w:p w14:paraId="26BADDA8" w14:textId="237FA402"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10 200</w:t>
            </w:r>
          </w:p>
        </w:tc>
        <w:tc>
          <w:tcPr>
            <w:tcW w:w="979" w:type="dxa"/>
            <w:tcBorders>
              <w:top w:val="nil"/>
              <w:left w:val="nil"/>
              <w:bottom w:val="single" w:sz="4" w:space="0" w:color="auto"/>
              <w:right w:val="single" w:sz="4" w:space="0" w:color="auto"/>
            </w:tcBorders>
            <w:shd w:val="clear" w:color="auto" w:fill="FFFFFF" w:themeFill="background1"/>
            <w:vAlign w:val="center"/>
            <w:hideMark/>
          </w:tcPr>
          <w:p w14:paraId="69D62DDA" w14:textId="568EE43D"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10 500</w:t>
            </w:r>
          </w:p>
        </w:tc>
        <w:tc>
          <w:tcPr>
            <w:tcW w:w="979" w:type="dxa"/>
            <w:tcBorders>
              <w:top w:val="nil"/>
              <w:left w:val="nil"/>
              <w:bottom w:val="single" w:sz="4" w:space="0" w:color="auto"/>
              <w:right w:val="single" w:sz="4" w:space="0" w:color="auto"/>
            </w:tcBorders>
            <w:shd w:val="clear" w:color="auto" w:fill="FFFFFF" w:themeFill="background1"/>
            <w:vAlign w:val="center"/>
            <w:hideMark/>
          </w:tcPr>
          <w:p w14:paraId="58A9EA65" w14:textId="48EF3CE4"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6 800</w:t>
            </w:r>
          </w:p>
        </w:tc>
        <w:tc>
          <w:tcPr>
            <w:tcW w:w="1069" w:type="dxa"/>
            <w:tcBorders>
              <w:top w:val="nil"/>
              <w:left w:val="nil"/>
              <w:bottom w:val="single" w:sz="4" w:space="0" w:color="auto"/>
              <w:right w:val="single" w:sz="4" w:space="0" w:color="auto"/>
            </w:tcBorders>
            <w:shd w:val="clear" w:color="auto" w:fill="FFFFFF" w:themeFill="background1"/>
            <w:vAlign w:val="center"/>
            <w:hideMark/>
          </w:tcPr>
          <w:p w14:paraId="09921B9B" w14:textId="1F61E5DC"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17 251</w:t>
            </w:r>
          </w:p>
        </w:tc>
        <w:tc>
          <w:tcPr>
            <w:tcW w:w="993" w:type="dxa"/>
            <w:tcBorders>
              <w:top w:val="nil"/>
              <w:left w:val="nil"/>
              <w:bottom w:val="single" w:sz="4" w:space="0" w:color="auto"/>
              <w:right w:val="single" w:sz="4" w:space="0" w:color="auto"/>
            </w:tcBorders>
            <w:shd w:val="clear" w:color="auto" w:fill="FFFFFF" w:themeFill="background1"/>
            <w:vAlign w:val="center"/>
            <w:hideMark/>
          </w:tcPr>
          <w:p w14:paraId="4539C6E6" w14:textId="0B8692BE"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9 880</w:t>
            </w:r>
          </w:p>
        </w:tc>
        <w:tc>
          <w:tcPr>
            <w:tcW w:w="566" w:type="dxa"/>
            <w:tcBorders>
              <w:top w:val="nil"/>
              <w:left w:val="nil"/>
              <w:bottom w:val="single" w:sz="4" w:space="0" w:color="auto"/>
              <w:right w:val="single" w:sz="4" w:space="0" w:color="auto"/>
            </w:tcBorders>
            <w:shd w:val="clear" w:color="auto" w:fill="FFFFFF" w:themeFill="background1"/>
            <w:vAlign w:val="center"/>
            <w:hideMark/>
          </w:tcPr>
          <w:p w14:paraId="54904B3B" w14:textId="68F02B1A"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1135" w:type="dxa"/>
            <w:tcBorders>
              <w:top w:val="nil"/>
              <w:left w:val="nil"/>
              <w:bottom w:val="single" w:sz="4" w:space="0" w:color="auto"/>
              <w:right w:val="single" w:sz="4" w:space="0" w:color="auto"/>
            </w:tcBorders>
            <w:shd w:val="clear" w:color="auto" w:fill="FFFFFF" w:themeFill="background1"/>
            <w:vAlign w:val="center"/>
            <w:hideMark/>
          </w:tcPr>
          <w:p w14:paraId="3EA302EE" w14:textId="3A0AF7D3"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54 631</w:t>
            </w:r>
          </w:p>
        </w:tc>
      </w:tr>
      <w:tr w:rsidR="00020982" w:rsidRPr="001F40C5" w14:paraId="64B8ADAC" w14:textId="77777777" w:rsidTr="002868E2">
        <w:trPr>
          <w:trHeight w:val="300"/>
        </w:trPr>
        <w:tc>
          <w:tcPr>
            <w:tcW w:w="1935" w:type="dxa"/>
            <w:shd w:val="clear" w:color="auto" w:fill="FFFFFF" w:themeFill="background1"/>
            <w:vAlign w:val="center"/>
            <w:hideMark/>
          </w:tcPr>
          <w:p w14:paraId="33DDE09C" w14:textId="77777777"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eastAsia="Times New Roman" w:cstheme="minorHAnsi"/>
                <w:color w:val="000000"/>
                <w:sz w:val="14"/>
                <w:szCs w:val="14"/>
                <w:lang w:eastAsia="ru-RU"/>
              </w:rPr>
              <w:t>Нежитлові</w:t>
            </w:r>
          </w:p>
        </w:tc>
        <w:tc>
          <w:tcPr>
            <w:tcW w:w="817" w:type="dxa"/>
            <w:shd w:val="clear" w:color="auto" w:fill="FFFFFF" w:themeFill="background1"/>
            <w:vAlign w:val="center"/>
            <w:hideMark/>
          </w:tcPr>
          <w:p w14:paraId="61FE9F74"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м2</w:t>
            </w:r>
          </w:p>
        </w:tc>
        <w:tc>
          <w:tcPr>
            <w:tcW w:w="934" w:type="dxa"/>
            <w:tcBorders>
              <w:top w:val="nil"/>
              <w:left w:val="single" w:sz="4" w:space="0" w:color="auto"/>
              <w:bottom w:val="single" w:sz="4" w:space="0" w:color="auto"/>
              <w:right w:val="single" w:sz="4" w:space="0" w:color="auto"/>
            </w:tcBorders>
            <w:shd w:val="clear" w:color="auto" w:fill="FFFFFF" w:themeFill="background1"/>
            <w:vAlign w:val="center"/>
            <w:hideMark/>
          </w:tcPr>
          <w:p w14:paraId="00381CBB" w14:textId="06FA46DD"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1084" w:type="dxa"/>
            <w:tcBorders>
              <w:top w:val="nil"/>
              <w:left w:val="nil"/>
              <w:bottom w:val="single" w:sz="4" w:space="0" w:color="auto"/>
              <w:right w:val="single" w:sz="4" w:space="0" w:color="auto"/>
            </w:tcBorders>
            <w:shd w:val="clear" w:color="auto" w:fill="FFFFFF" w:themeFill="background1"/>
            <w:vAlign w:val="center"/>
            <w:hideMark/>
          </w:tcPr>
          <w:p w14:paraId="03B2E184" w14:textId="43BE9998"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979" w:type="dxa"/>
            <w:tcBorders>
              <w:top w:val="nil"/>
              <w:left w:val="nil"/>
              <w:bottom w:val="single" w:sz="4" w:space="0" w:color="auto"/>
              <w:right w:val="single" w:sz="4" w:space="0" w:color="auto"/>
            </w:tcBorders>
            <w:shd w:val="clear" w:color="auto" w:fill="FFFFFF" w:themeFill="background1"/>
            <w:vAlign w:val="center"/>
            <w:hideMark/>
          </w:tcPr>
          <w:p w14:paraId="0082458C" w14:textId="521111A2"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979" w:type="dxa"/>
            <w:tcBorders>
              <w:top w:val="nil"/>
              <w:left w:val="nil"/>
              <w:bottom w:val="single" w:sz="4" w:space="0" w:color="auto"/>
              <w:right w:val="single" w:sz="4" w:space="0" w:color="auto"/>
            </w:tcBorders>
            <w:shd w:val="clear" w:color="auto" w:fill="FFFFFF" w:themeFill="background1"/>
            <w:vAlign w:val="center"/>
            <w:hideMark/>
          </w:tcPr>
          <w:p w14:paraId="20B2BD60" w14:textId="35318721"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6 760</w:t>
            </w:r>
          </w:p>
        </w:tc>
        <w:tc>
          <w:tcPr>
            <w:tcW w:w="1069" w:type="dxa"/>
            <w:tcBorders>
              <w:top w:val="nil"/>
              <w:left w:val="nil"/>
              <w:bottom w:val="single" w:sz="4" w:space="0" w:color="auto"/>
              <w:right w:val="single" w:sz="4" w:space="0" w:color="auto"/>
            </w:tcBorders>
            <w:shd w:val="clear" w:color="auto" w:fill="FFFFFF" w:themeFill="background1"/>
            <w:vAlign w:val="center"/>
            <w:hideMark/>
          </w:tcPr>
          <w:p w14:paraId="0417D14E" w14:textId="1F4577DE"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993" w:type="dxa"/>
            <w:tcBorders>
              <w:top w:val="nil"/>
              <w:left w:val="nil"/>
              <w:bottom w:val="single" w:sz="4" w:space="0" w:color="auto"/>
              <w:right w:val="single" w:sz="4" w:space="0" w:color="auto"/>
            </w:tcBorders>
            <w:shd w:val="clear" w:color="auto" w:fill="FFFFFF" w:themeFill="background1"/>
            <w:vAlign w:val="center"/>
            <w:hideMark/>
          </w:tcPr>
          <w:p w14:paraId="20C55BE7" w14:textId="6E2AD696"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566" w:type="dxa"/>
            <w:tcBorders>
              <w:top w:val="nil"/>
              <w:left w:val="nil"/>
              <w:bottom w:val="single" w:sz="4" w:space="0" w:color="auto"/>
              <w:right w:val="single" w:sz="4" w:space="0" w:color="auto"/>
            </w:tcBorders>
            <w:shd w:val="clear" w:color="auto" w:fill="FFFFFF" w:themeFill="background1"/>
            <w:vAlign w:val="center"/>
            <w:hideMark/>
          </w:tcPr>
          <w:p w14:paraId="4E637A18" w14:textId="027C70CC"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1135" w:type="dxa"/>
            <w:tcBorders>
              <w:top w:val="nil"/>
              <w:left w:val="nil"/>
              <w:bottom w:val="single" w:sz="4" w:space="0" w:color="auto"/>
              <w:right w:val="single" w:sz="4" w:space="0" w:color="auto"/>
            </w:tcBorders>
            <w:shd w:val="clear" w:color="auto" w:fill="FFFFFF" w:themeFill="background1"/>
            <w:vAlign w:val="center"/>
            <w:hideMark/>
          </w:tcPr>
          <w:p w14:paraId="594FC801" w14:textId="48FBC77A"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6 760</w:t>
            </w:r>
          </w:p>
        </w:tc>
      </w:tr>
      <w:tr w:rsidR="00020982" w:rsidRPr="001F40C5" w14:paraId="510CE91F" w14:textId="77777777" w:rsidTr="008215D1">
        <w:trPr>
          <w:trHeight w:val="364"/>
        </w:trPr>
        <w:tc>
          <w:tcPr>
            <w:tcW w:w="1935" w:type="dxa"/>
            <w:shd w:val="clear" w:color="auto" w:fill="FFFFFF" w:themeFill="background1"/>
            <w:vAlign w:val="center"/>
            <w:hideMark/>
          </w:tcPr>
          <w:p w14:paraId="1BEB7B20"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Вартість облаштування території ІП, включаючи зовнішньо майданчикову інфраструктуру, без ПДВ</w:t>
            </w:r>
          </w:p>
        </w:tc>
        <w:tc>
          <w:tcPr>
            <w:tcW w:w="817" w:type="dxa"/>
            <w:shd w:val="clear" w:color="auto" w:fill="FFFFFF" w:themeFill="background1"/>
            <w:vAlign w:val="center"/>
            <w:hideMark/>
          </w:tcPr>
          <w:p w14:paraId="33DF33B9"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грн.</w:t>
            </w:r>
          </w:p>
        </w:tc>
        <w:tc>
          <w:tcPr>
            <w:tcW w:w="9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D0036C" w14:textId="686BD562"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33 188 251</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1FF717" w14:textId="11EEF9BB"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33 188 251</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6456F150" w14:textId="4D756815"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33 188 251</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748099" w14:textId="69CFD4F5"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33 188 251</w:t>
            </w:r>
          </w:p>
        </w:tc>
        <w:tc>
          <w:tcPr>
            <w:tcW w:w="1069" w:type="dxa"/>
            <w:shd w:val="clear" w:color="auto" w:fill="FFFFFF" w:themeFill="background1"/>
            <w:vAlign w:val="center"/>
            <w:hideMark/>
          </w:tcPr>
          <w:p w14:paraId="6E76550E" w14:textId="77777777"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eastAsia="Times New Roman" w:cstheme="minorHAnsi"/>
                <w:color w:val="000000"/>
                <w:sz w:val="14"/>
                <w:szCs w:val="14"/>
                <w:lang w:eastAsia="ru-RU"/>
              </w:rPr>
              <w:t> </w:t>
            </w:r>
          </w:p>
        </w:tc>
        <w:tc>
          <w:tcPr>
            <w:tcW w:w="993" w:type="dxa"/>
            <w:shd w:val="clear" w:color="auto" w:fill="FFFFFF" w:themeFill="background1"/>
            <w:vAlign w:val="center"/>
            <w:hideMark/>
          </w:tcPr>
          <w:p w14:paraId="4CA9F472" w14:textId="77777777"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eastAsia="Times New Roman" w:cstheme="minorHAnsi"/>
                <w:color w:val="000000"/>
                <w:sz w:val="14"/>
                <w:szCs w:val="14"/>
                <w:lang w:eastAsia="ru-RU"/>
              </w:rPr>
              <w:t> </w:t>
            </w:r>
          </w:p>
        </w:tc>
        <w:tc>
          <w:tcPr>
            <w:tcW w:w="566" w:type="dxa"/>
            <w:shd w:val="clear" w:color="auto" w:fill="FFFFFF" w:themeFill="background1"/>
            <w:vAlign w:val="center"/>
            <w:hideMark/>
          </w:tcPr>
          <w:p w14:paraId="2F1384B8" w14:textId="77777777"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eastAsia="Times New Roman" w:cstheme="minorHAnsi"/>
                <w:color w:val="000000"/>
                <w:sz w:val="14"/>
                <w:szCs w:val="14"/>
                <w:lang w:eastAsia="ru-RU"/>
              </w:rPr>
              <w:t> </w:t>
            </w:r>
          </w:p>
        </w:tc>
        <w:tc>
          <w:tcPr>
            <w:tcW w:w="1135" w:type="dxa"/>
            <w:shd w:val="clear" w:color="auto" w:fill="FFFFFF" w:themeFill="background1"/>
            <w:vAlign w:val="center"/>
            <w:hideMark/>
          </w:tcPr>
          <w:p w14:paraId="1AD74F60" w14:textId="77777777"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eastAsia="Times New Roman" w:cstheme="minorHAnsi"/>
                <w:color w:val="000000"/>
                <w:sz w:val="14"/>
                <w:szCs w:val="14"/>
                <w:lang w:eastAsia="ru-RU"/>
              </w:rPr>
              <w:t>118 138 423</w:t>
            </w:r>
          </w:p>
        </w:tc>
      </w:tr>
      <w:tr w:rsidR="00020982" w:rsidRPr="001F40C5" w14:paraId="20998FD5" w14:textId="77777777" w:rsidTr="002868E2">
        <w:trPr>
          <w:trHeight w:val="569"/>
        </w:trPr>
        <w:tc>
          <w:tcPr>
            <w:tcW w:w="1935" w:type="dxa"/>
            <w:shd w:val="clear" w:color="auto" w:fill="FFFFFF" w:themeFill="background1"/>
            <w:vAlign w:val="center"/>
            <w:hideMark/>
          </w:tcPr>
          <w:p w14:paraId="77581C88"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Вартість будівель з внутрішньо майданчиковою інфраструктурою, без ПДВ</w:t>
            </w:r>
          </w:p>
        </w:tc>
        <w:tc>
          <w:tcPr>
            <w:tcW w:w="817" w:type="dxa"/>
            <w:shd w:val="clear" w:color="auto" w:fill="FFFFFF" w:themeFill="background1"/>
            <w:vAlign w:val="center"/>
            <w:hideMark/>
          </w:tcPr>
          <w:p w14:paraId="0A4B782F"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грн.</w:t>
            </w:r>
          </w:p>
        </w:tc>
        <w:tc>
          <w:tcPr>
            <w:tcW w:w="9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4E5069" w14:textId="60DFF2E8"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36F7B80" w14:textId="00877C7B"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262 395 000</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E1AF8C" w14:textId="090D1010"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243 101 250</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1863BB" w14:textId="5E6F8123"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493 981 740</w:t>
            </w:r>
          </w:p>
        </w:tc>
        <w:tc>
          <w:tcPr>
            <w:tcW w:w="10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61B6B68D" w14:textId="5AF0AD82"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440 342 665</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863336" w14:textId="70D45D87"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308 936 715</w:t>
            </w:r>
          </w:p>
        </w:tc>
        <w:tc>
          <w:tcPr>
            <w:tcW w:w="56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677F59" w14:textId="2692FF2C"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0</w:t>
            </w:r>
          </w:p>
        </w:tc>
        <w:tc>
          <w:tcPr>
            <w:tcW w:w="1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8D6647" w14:textId="606E4556"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1 748 757 370</w:t>
            </w:r>
          </w:p>
        </w:tc>
      </w:tr>
      <w:tr w:rsidR="00020982" w:rsidRPr="001F40C5" w14:paraId="0637376C" w14:textId="77777777" w:rsidTr="002868E2">
        <w:trPr>
          <w:trHeight w:val="585"/>
        </w:trPr>
        <w:tc>
          <w:tcPr>
            <w:tcW w:w="1935" w:type="dxa"/>
            <w:shd w:val="clear" w:color="auto" w:fill="FFFFFF" w:themeFill="background1"/>
            <w:vAlign w:val="center"/>
            <w:hideMark/>
          </w:tcPr>
          <w:p w14:paraId="3E2F9048"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Вартість технологічного обладнання, без ПДВ</w:t>
            </w:r>
          </w:p>
        </w:tc>
        <w:tc>
          <w:tcPr>
            <w:tcW w:w="817" w:type="dxa"/>
            <w:shd w:val="clear" w:color="auto" w:fill="FFFFFF" w:themeFill="background1"/>
            <w:vAlign w:val="center"/>
            <w:hideMark/>
          </w:tcPr>
          <w:p w14:paraId="41BEF2F2"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грн.</w:t>
            </w:r>
          </w:p>
        </w:tc>
        <w:tc>
          <w:tcPr>
            <w:tcW w:w="934"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7B111E" w14:textId="64079EBE"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1084" w:type="dxa"/>
            <w:tcBorders>
              <w:top w:val="nil"/>
              <w:left w:val="nil"/>
              <w:bottom w:val="single" w:sz="4" w:space="0" w:color="auto"/>
              <w:right w:val="single" w:sz="4" w:space="0" w:color="auto"/>
            </w:tcBorders>
            <w:shd w:val="clear" w:color="auto" w:fill="FFFFFF" w:themeFill="background1"/>
            <w:vAlign w:val="center"/>
            <w:hideMark/>
          </w:tcPr>
          <w:p w14:paraId="6D4C989E" w14:textId="28CF7E79"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89 964 000</w:t>
            </w:r>
          </w:p>
        </w:tc>
        <w:tc>
          <w:tcPr>
            <w:tcW w:w="979" w:type="dxa"/>
            <w:tcBorders>
              <w:top w:val="nil"/>
              <w:left w:val="nil"/>
              <w:bottom w:val="single" w:sz="4" w:space="0" w:color="auto"/>
              <w:right w:val="single" w:sz="4" w:space="0" w:color="auto"/>
            </w:tcBorders>
            <w:shd w:val="clear" w:color="auto" w:fill="FFFFFF" w:themeFill="background1"/>
            <w:vAlign w:val="center"/>
            <w:hideMark/>
          </w:tcPr>
          <w:p w14:paraId="2E87D4BE" w14:textId="48098A09"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243 101 250</w:t>
            </w:r>
          </w:p>
        </w:tc>
        <w:tc>
          <w:tcPr>
            <w:tcW w:w="979" w:type="dxa"/>
            <w:tcBorders>
              <w:top w:val="nil"/>
              <w:left w:val="nil"/>
              <w:bottom w:val="single" w:sz="4" w:space="0" w:color="auto"/>
              <w:right w:val="single" w:sz="4" w:space="0" w:color="auto"/>
            </w:tcBorders>
            <w:shd w:val="clear" w:color="auto" w:fill="FFFFFF" w:themeFill="background1"/>
            <w:vAlign w:val="center"/>
            <w:hideMark/>
          </w:tcPr>
          <w:p w14:paraId="2BF953DE" w14:textId="1CA373E8"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198 370 620</w:t>
            </w:r>
          </w:p>
        </w:tc>
        <w:tc>
          <w:tcPr>
            <w:tcW w:w="1069" w:type="dxa"/>
            <w:tcBorders>
              <w:top w:val="nil"/>
              <w:left w:val="nil"/>
              <w:bottom w:val="single" w:sz="4" w:space="0" w:color="auto"/>
              <w:right w:val="single" w:sz="4" w:space="0" w:color="auto"/>
            </w:tcBorders>
            <w:shd w:val="clear" w:color="auto" w:fill="FFFFFF" w:themeFill="background1"/>
            <w:vAlign w:val="center"/>
            <w:hideMark/>
          </w:tcPr>
          <w:p w14:paraId="17133322" w14:textId="7BD2CFB5"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616 479 731</w:t>
            </w:r>
          </w:p>
        </w:tc>
        <w:tc>
          <w:tcPr>
            <w:tcW w:w="993" w:type="dxa"/>
            <w:tcBorders>
              <w:top w:val="nil"/>
              <w:left w:val="nil"/>
              <w:bottom w:val="single" w:sz="4" w:space="0" w:color="auto"/>
              <w:right w:val="single" w:sz="4" w:space="0" w:color="auto"/>
            </w:tcBorders>
            <w:shd w:val="clear" w:color="auto" w:fill="FFFFFF" w:themeFill="background1"/>
            <w:vAlign w:val="center"/>
            <w:hideMark/>
          </w:tcPr>
          <w:p w14:paraId="569D5DC4" w14:textId="37748CD2"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105 921 159</w:t>
            </w:r>
          </w:p>
        </w:tc>
        <w:tc>
          <w:tcPr>
            <w:tcW w:w="566" w:type="dxa"/>
            <w:tcBorders>
              <w:top w:val="nil"/>
              <w:left w:val="nil"/>
              <w:bottom w:val="single" w:sz="4" w:space="0" w:color="auto"/>
              <w:right w:val="single" w:sz="4" w:space="0" w:color="auto"/>
            </w:tcBorders>
            <w:shd w:val="clear" w:color="auto" w:fill="FFFFFF" w:themeFill="background1"/>
            <w:vAlign w:val="center"/>
            <w:hideMark/>
          </w:tcPr>
          <w:p w14:paraId="6E230DCE" w14:textId="17E21D6A"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 </w:t>
            </w:r>
          </w:p>
        </w:tc>
        <w:tc>
          <w:tcPr>
            <w:tcW w:w="1135" w:type="dxa"/>
            <w:tcBorders>
              <w:top w:val="nil"/>
              <w:left w:val="nil"/>
              <w:bottom w:val="single" w:sz="4" w:space="0" w:color="auto"/>
              <w:right w:val="single" w:sz="4" w:space="0" w:color="auto"/>
            </w:tcBorders>
            <w:shd w:val="clear" w:color="auto" w:fill="FFFFFF" w:themeFill="background1"/>
            <w:vAlign w:val="center"/>
            <w:hideMark/>
          </w:tcPr>
          <w:p w14:paraId="51D57D5D" w14:textId="063CD45E"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1 253 836 760</w:t>
            </w:r>
          </w:p>
        </w:tc>
      </w:tr>
      <w:tr w:rsidR="00020982" w:rsidRPr="001F40C5" w14:paraId="35B71886" w14:textId="77777777" w:rsidTr="002868E2">
        <w:trPr>
          <w:trHeight w:val="420"/>
        </w:trPr>
        <w:tc>
          <w:tcPr>
            <w:tcW w:w="1935" w:type="dxa"/>
            <w:shd w:val="clear" w:color="auto" w:fill="FFFFFF" w:themeFill="background1"/>
            <w:vAlign w:val="center"/>
            <w:hideMark/>
          </w:tcPr>
          <w:p w14:paraId="0F55ED86"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ПДВ, що підлягає сплаті*</w:t>
            </w:r>
          </w:p>
        </w:tc>
        <w:tc>
          <w:tcPr>
            <w:tcW w:w="817" w:type="dxa"/>
            <w:shd w:val="clear" w:color="auto" w:fill="FFFFFF" w:themeFill="background1"/>
            <w:vAlign w:val="center"/>
            <w:hideMark/>
          </w:tcPr>
          <w:p w14:paraId="6E85E580"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грн.</w:t>
            </w:r>
          </w:p>
        </w:tc>
        <w:tc>
          <w:tcPr>
            <w:tcW w:w="9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C245B4" w14:textId="0C1F67EB"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6 637 650</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F8DAF1" w14:textId="23498B6C"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77 109 450</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F40D24" w14:textId="769D319C"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67 412 963</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A903C2" w14:textId="19EA8B63"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115 352 529</w:t>
            </w:r>
          </w:p>
        </w:tc>
        <w:tc>
          <w:tcPr>
            <w:tcW w:w="10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01EF9D" w14:textId="405792F1"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118 892 519</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520E1B" w14:textId="5715EDCA"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82 971 575</w:t>
            </w:r>
          </w:p>
        </w:tc>
        <w:tc>
          <w:tcPr>
            <w:tcW w:w="56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F42B3A" w14:textId="42E2FBE1"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0</w:t>
            </w:r>
          </w:p>
        </w:tc>
        <w:tc>
          <w:tcPr>
            <w:tcW w:w="1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2B2F02" w14:textId="425BB0F4" w:rsidR="00020982" w:rsidRPr="001F40C5" w:rsidRDefault="00020982" w:rsidP="003B23A7">
            <w:pPr>
              <w:spacing w:after="0" w:line="240" w:lineRule="auto"/>
              <w:jc w:val="center"/>
              <w:rPr>
                <w:rFonts w:eastAsia="Times New Roman" w:cstheme="minorHAnsi"/>
                <w:color w:val="000000"/>
                <w:sz w:val="14"/>
                <w:szCs w:val="14"/>
                <w:lang w:eastAsia="ru-RU"/>
              </w:rPr>
            </w:pPr>
            <w:r w:rsidRPr="001F40C5">
              <w:rPr>
                <w:rFonts w:cstheme="minorHAnsi"/>
                <w:color w:val="000000"/>
                <w:sz w:val="14"/>
                <w:szCs w:val="14"/>
              </w:rPr>
              <w:t>468 376 687</w:t>
            </w:r>
          </w:p>
        </w:tc>
      </w:tr>
      <w:tr w:rsidR="00020982" w:rsidRPr="001F40C5" w14:paraId="3DED6A90" w14:textId="77777777" w:rsidTr="002868E2">
        <w:trPr>
          <w:trHeight w:val="405"/>
        </w:trPr>
        <w:tc>
          <w:tcPr>
            <w:tcW w:w="1935" w:type="dxa"/>
            <w:shd w:val="clear" w:color="auto" w:fill="FFFFFF" w:themeFill="background1"/>
            <w:vAlign w:val="center"/>
            <w:hideMark/>
          </w:tcPr>
          <w:p w14:paraId="4C349A61"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Загальна сума інвестицій, з ПДВ</w:t>
            </w:r>
          </w:p>
        </w:tc>
        <w:tc>
          <w:tcPr>
            <w:tcW w:w="817" w:type="dxa"/>
            <w:shd w:val="clear" w:color="auto" w:fill="FFFFFF" w:themeFill="background1"/>
            <w:vAlign w:val="center"/>
            <w:hideMark/>
          </w:tcPr>
          <w:p w14:paraId="191362F1" w14:textId="77777777"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eastAsia="Times New Roman" w:cstheme="minorHAnsi"/>
                <w:b/>
                <w:bCs/>
                <w:color w:val="000000"/>
                <w:sz w:val="14"/>
                <w:szCs w:val="14"/>
                <w:lang w:eastAsia="ru-RU"/>
              </w:rPr>
              <w:t>грн.</w:t>
            </w:r>
          </w:p>
        </w:tc>
        <w:tc>
          <w:tcPr>
            <w:tcW w:w="9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77A04" w14:textId="518AD088"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39 825 901</w:t>
            </w:r>
          </w:p>
        </w:tc>
        <w:tc>
          <w:tcPr>
            <w:tcW w:w="10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A0A359" w14:textId="1763B6F5"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462 656 701</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FA77A80" w14:textId="177F1C76"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586 803 714</w:t>
            </w:r>
          </w:p>
        </w:tc>
        <w:tc>
          <w:tcPr>
            <w:tcW w:w="9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13734A" w14:textId="26C3D0A9"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840 893 140</w:t>
            </w:r>
          </w:p>
        </w:tc>
        <w:tc>
          <w:tcPr>
            <w:tcW w:w="10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3AC237" w14:textId="4E44C545"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1 175 714 915</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3973C5" w14:textId="1AB275DB"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497 829 449</w:t>
            </w:r>
          </w:p>
        </w:tc>
        <w:tc>
          <w:tcPr>
            <w:tcW w:w="56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1B4AD2" w14:textId="4288C2C1"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0</w:t>
            </w:r>
          </w:p>
        </w:tc>
        <w:tc>
          <w:tcPr>
            <w:tcW w:w="1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1244FD" w14:textId="1F16A6BD" w:rsidR="00020982" w:rsidRPr="001F40C5" w:rsidRDefault="00020982" w:rsidP="003B23A7">
            <w:pPr>
              <w:spacing w:after="0" w:line="240" w:lineRule="auto"/>
              <w:jc w:val="center"/>
              <w:rPr>
                <w:rFonts w:eastAsia="Times New Roman" w:cstheme="minorHAnsi"/>
                <w:b/>
                <w:bCs/>
                <w:color w:val="000000"/>
                <w:sz w:val="14"/>
                <w:szCs w:val="14"/>
                <w:lang w:eastAsia="ru-RU"/>
              </w:rPr>
            </w:pPr>
            <w:r w:rsidRPr="001F40C5">
              <w:rPr>
                <w:rFonts w:cstheme="minorHAnsi"/>
                <w:b/>
                <w:bCs/>
                <w:color w:val="000000"/>
                <w:sz w:val="14"/>
                <w:szCs w:val="14"/>
              </w:rPr>
              <w:t>3 603 723 820</w:t>
            </w:r>
          </w:p>
        </w:tc>
      </w:tr>
      <w:tr w:rsidR="00020982" w:rsidRPr="001F40C5" w14:paraId="00276EAB" w14:textId="77777777" w:rsidTr="002868E2">
        <w:trPr>
          <w:trHeight w:val="297"/>
        </w:trPr>
        <w:tc>
          <w:tcPr>
            <w:tcW w:w="9356" w:type="dxa"/>
            <w:gridSpan w:val="9"/>
            <w:shd w:val="clear" w:color="auto" w:fill="5B9BD5" w:themeFill="accent1"/>
            <w:vAlign w:val="center"/>
            <w:hideMark/>
          </w:tcPr>
          <w:p w14:paraId="581DE92F" w14:textId="77777777" w:rsidR="00020982" w:rsidRPr="001F40C5" w:rsidRDefault="00020982" w:rsidP="003B23A7">
            <w:pPr>
              <w:spacing w:after="0" w:line="240" w:lineRule="auto"/>
              <w:rPr>
                <w:rFonts w:ascii="Microsoft Sans Serif" w:eastAsia="Times New Roman" w:hAnsi="Microsoft Sans Serif" w:cs="Microsoft Sans Serif"/>
                <w:b/>
                <w:bCs/>
                <w:color w:val="FFFFFF" w:themeColor="background1"/>
                <w:sz w:val="18"/>
                <w:szCs w:val="18"/>
                <w:lang w:eastAsia="ru-RU"/>
              </w:rPr>
            </w:pPr>
            <w:r w:rsidRPr="001F40C5">
              <w:rPr>
                <w:rFonts w:ascii="Microsoft Sans Serif" w:eastAsia="Times New Roman" w:hAnsi="Microsoft Sans Serif" w:cs="Microsoft Sans Serif"/>
                <w:b/>
                <w:bCs/>
                <w:color w:val="FFFFFF" w:themeColor="background1"/>
                <w:sz w:val="18"/>
                <w:szCs w:val="18"/>
                <w:lang w:eastAsia="ru-RU"/>
              </w:rPr>
              <w:t>Загальна сума інвестицій, грн. на 1 га  </w:t>
            </w:r>
          </w:p>
        </w:tc>
        <w:tc>
          <w:tcPr>
            <w:tcW w:w="1135"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E8785DF" w14:textId="3EF66512"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8"/>
                <w:szCs w:val="18"/>
                <w:lang w:eastAsia="ru-RU"/>
              </w:rPr>
            </w:pPr>
            <w:r w:rsidRPr="001F40C5">
              <w:rPr>
                <w:rFonts w:ascii="Arial" w:hAnsi="Arial" w:cs="Arial"/>
                <w:b/>
                <w:bCs/>
                <w:color w:val="FFFFFF" w:themeColor="background1"/>
                <w:sz w:val="18"/>
                <w:szCs w:val="18"/>
              </w:rPr>
              <w:t>229 127 205</w:t>
            </w:r>
          </w:p>
        </w:tc>
      </w:tr>
      <w:tr w:rsidR="00020982" w:rsidRPr="001F40C5" w14:paraId="3DBFBAEB" w14:textId="77777777" w:rsidTr="002868E2">
        <w:trPr>
          <w:trHeight w:val="60"/>
        </w:trPr>
        <w:tc>
          <w:tcPr>
            <w:tcW w:w="9356" w:type="dxa"/>
            <w:gridSpan w:val="9"/>
            <w:shd w:val="clear" w:color="auto" w:fill="5B9BD5" w:themeFill="accent1"/>
            <w:vAlign w:val="center"/>
            <w:hideMark/>
          </w:tcPr>
          <w:p w14:paraId="7456D238" w14:textId="23060A48" w:rsidR="00020982" w:rsidRPr="001F40C5" w:rsidRDefault="00020982" w:rsidP="003B23A7">
            <w:pPr>
              <w:spacing w:after="0" w:line="240" w:lineRule="auto"/>
              <w:rPr>
                <w:rFonts w:ascii="Microsoft Sans Serif" w:eastAsia="Times New Roman" w:hAnsi="Microsoft Sans Serif" w:cs="Microsoft Sans Serif"/>
                <w:b/>
                <w:bCs/>
                <w:color w:val="FFFFFF" w:themeColor="background1"/>
                <w:sz w:val="18"/>
                <w:szCs w:val="18"/>
                <w:lang w:eastAsia="ru-RU"/>
              </w:rPr>
            </w:pPr>
            <w:r w:rsidRPr="001F40C5">
              <w:rPr>
                <w:rFonts w:ascii="Microsoft Sans Serif" w:eastAsia="Times New Roman" w:hAnsi="Microsoft Sans Serif" w:cs="Microsoft Sans Serif"/>
                <w:b/>
                <w:bCs/>
                <w:color w:val="FFFFFF" w:themeColor="background1"/>
                <w:sz w:val="18"/>
                <w:szCs w:val="18"/>
                <w:lang w:eastAsia="ru-RU"/>
              </w:rPr>
              <w:t>Сума інвестицій на 1 м2 побудованих будівель і споруд, грн  </w:t>
            </w:r>
          </w:p>
        </w:tc>
        <w:tc>
          <w:tcPr>
            <w:tcW w:w="1135" w:type="dxa"/>
            <w:tcBorders>
              <w:top w:val="nil"/>
              <w:left w:val="single" w:sz="4" w:space="0" w:color="auto"/>
              <w:bottom w:val="single" w:sz="4" w:space="0" w:color="auto"/>
              <w:right w:val="single" w:sz="4" w:space="0" w:color="auto"/>
            </w:tcBorders>
            <w:shd w:val="clear" w:color="auto" w:fill="5B9BD5" w:themeFill="accent1"/>
            <w:vAlign w:val="center"/>
            <w:hideMark/>
          </w:tcPr>
          <w:p w14:paraId="41CBAD2F" w14:textId="6EC0E43D" w:rsidR="00020982" w:rsidRPr="001F40C5" w:rsidRDefault="00020982" w:rsidP="003B23A7">
            <w:pPr>
              <w:spacing w:after="0" w:line="240" w:lineRule="auto"/>
              <w:jc w:val="center"/>
              <w:rPr>
                <w:rFonts w:ascii="Microsoft Sans Serif" w:eastAsia="Times New Roman" w:hAnsi="Microsoft Sans Serif" w:cs="Microsoft Sans Serif"/>
                <w:b/>
                <w:bCs/>
                <w:color w:val="FFFFFF" w:themeColor="background1"/>
                <w:sz w:val="18"/>
                <w:szCs w:val="18"/>
                <w:lang w:eastAsia="ru-RU"/>
              </w:rPr>
            </w:pPr>
            <w:r w:rsidRPr="001F40C5">
              <w:rPr>
                <w:rFonts w:ascii="Arial" w:hAnsi="Arial" w:cs="Arial"/>
                <w:b/>
                <w:bCs/>
                <w:color w:val="FFFFFF" w:themeColor="background1"/>
                <w:sz w:val="18"/>
                <w:szCs w:val="18"/>
              </w:rPr>
              <w:t>58 701</w:t>
            </w:r>
          </w:p>
        </w:tc>
      </w:tr>
    </w:tbl>
    <w:p w14:paraId="692BDFF9" w14:textId="77777777" w:rsidR="0016659B"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 xml:space="preserve">Прогнозується, що при здійсненні облаштування інфраструктури та будівництві об’єктів індустріального парку вся їх вартість включатиме податок на додану вартість, який буде сплачений в державний бюджет при імпорті матеріалів, устаткування обладнання або безпосередньо постачальникам / надавачам послуг / виконавцям робіт при закупівлі на внутрішньому ринку. </w:t>
      </w:r>
    </w:p>
    <w:p w14:paraId="4868B9D9" w14:textId="77777777" w:rsidR="0016659B"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Розрахунок суми ПДВ, зазначеної в таблиці, зроблений відповідно до діючої ставки податку на додану вартість (20% згідно статті 193 Податкового Кодексу України).</w:t>
      </w:r>
    </w:p>
    <w:p w14:paraId="687AFE1F" w14:textId="58E9784D" w:rsidR="0016659B" w:rsidRPr="001F40C5" w:rsidRDefault="0016659B" w:rsidP="003B23A7">
      <w:pPr>
        <w:pStyle w:val="af4"/>
        <w:jc w:val="both"/>
        <w:rPr>
          <w:rFonts w:asciiTheme="minorHAnsi" w:hAnsiTheme="minorHAnsi" w:cstheme="minorHAnsi"/>
          <w:sz w:val="23"/>
          <w:szCs w:val="23"/>
        </w:rPr>
      </w:pPr>
      <w:r w:rsidRPr="001F40C5">
        <w:rPr>
          <w:rFonts w:asciiTheme="minorHAnsi" w:hAnsiTheme="minorHAnsi" w:cstheme="minorHAnsi"/>
          <w:sz w:val="22"/>
          <w:szCs w:val="22"/>
        </w:rPr>
        <w:t>Передбачається, що учасники індустріального парку "</w:t>
      </w:r>
      <w:r w:rsidR="008C5F47" w:rsidRPr="001F40C5">
        <w:rPr>
          <w:rFonts w:asciiTheme="minorHAnsi" w:hAnsiTheme="minorHAnsi" w:cstheme="minorHAnsi"/>
          <w:sz w:val="22"/>
          <w:szCs w:val="22"/>
        </w:rPr>
        <w:t>Кам’янець-Подільський</w:t>
      </w:r>
      <w:r w:rsidRPr="001F40C5">
        <w:rPr>
          <w:rFonts w:asciiTheme="minorHAnsi" w:hAnsiTheme="minorHAnsi" w:cstheme="minorHAnsi"/>
          <w:sz w:val="22"/>
          <w:szCs w:val="22"/>
        </w:rPr>
        <w:t xml:space="preserve">" зможуть скористатися порядком ввезення на митну територію України та цільового використання нового устаткування (обладнання) та комплектуючих виробів до нього, що ввозяться учасником індустріального (промислового) парку, включеного до Реєстру індустріальних (промислових) парків, зазначеним в Постанові КМУ від 7 вересня 2022 р. № 997, при імпорті технологічного обладнання та устаткування. Для спрощення розрахунків прийнято, що </w:t>
      </w:r>
      <w:r w:rsidR="008215D1" w:rsidRPr="001F40C5">
        <w:rPr>
          <w:rFonts w:asciiTheme="minorHAnsi" w:hAnsiTheme="minorHAnsi" w:cstheme="minorHAnsi"/>
          <w:sz w:val="22"/>
          <w:szCs w:val="22"/>
        </w:rPr>
        <w:t>75%</w:t>
      </w:r>
      <w:r w:rsidRPr="001F40C5">
        <w:rPr>
          <w:rFonts w:asciiTheme="minorHAnsi" w:hAnsiTheme="minorHAnsi" w:cstheme="minorHAnsi"/>
          <w:sz w:val="22"/>
          <w:szCs w:val="22"/>
        </w:rPr>
        <w:t xml:space="preserve"> технологічного обладнання та устаткування </w:t>
      </w:r>
      <w:r w:rsidR="008215D1" w:rsidRPr="001F40C5">
        <w:rPr>
          <w:rFonts w:asciiTheme="minorHAnsi" w:hAnsiTheme="minorHAnsi" w:cstheme="minorHAnsi"/>
          <w:sz w:val="22"/>
          <w:szCs w:val="22"/>
        </w:rPr>
        <w:t xml:space="preserve">для виробничих потреб учасників </w:t>
      </w:r>
      <w:r w:rsidRPr="001F40C5">
        <w:rPr>
          <w:rFonts w:asciiTheme="minorHAnsi" w:hAnsiTheme="minorHAnsi" w:cstheme="minorHAnsi"/>
          <w:sz w:val="22"/>
          <w:szCs w:val="22"/>
        </w:rPr>
        <w:t xml:space="preserve">буде імпортне та ввезене по вищезазначеному порядку без сплати ПДВ та мита. </w:t>
      </w:r>
    </w:p>
    <w:p w14:paraId="5E8E4272" w14:textId="77777777" w:rsidR="008215D1"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 xml:space="preserve">На даний момент конкретний перелік устаткування, обладнання та комплектуючих, що буде використовуватися учасниками не визначений. Але припускається, що </w:t>
      </w:r>
      <w:r w:rsidR="008215D1" w:rsidRPr="001F40C5">
        <w:rPr>
          <w:rFonts w:asciiTheme="minorHAnsi" w:hAnsiTheme="minorHAnsi" w:cstheme="minorHAnsi"/>
          <w:sz w:val="22"/>
          <w:szCs w:val="22"/>
        </w:rPr>
        <w:t>всі</w:t>
      </w:r>
      <w:r w:rsidRPr="001F40C5">
        <w:rPr>
          <w:rFonts w:asciiTheme="minorHAnsi" w:hAnsiTheme="minorHAnsi" w:cstheme="minorHAnsi"/>
          <w:sz w:val="22"/>
          <w:szCs w:val="22"/>
        </w:rPr>
        <w:t xml:space="preserve"> </w:t>
      </w:r>
      <w:r w:rsidR="008215D1" w:rsidRPr="001F40C5">
        <w:rPr>
          <w:rFonts w:asciiTheme="minorHAnsi" w:hAnsiTheme="minorHAnsi" w:cstheme="minorHAnsi"/>
          <w:sz w:val="22"/>
          <w:szCs w:val="22"/>
        </w:rPr>
        <w:t xml:space="preserve">такі </w:t>
      </w:r>
      <w:r w:rsidRPr="001F40C5">
        <w:rPr>
          <w:rFonts w:asciiTheme="minorHAnsi" w:hAnsiTheme="minorHAnsi" w:cstheme="minorHAnsi"/>
          <w:sz w:val="22"/>
          <w:szCs w:val="22"/>
        </w:rPr>
        <w:t>товар</w:t>
      </w:r>
      <w:r w:rsidR="008215D1" w:rsidRPr="001F40C5">
        <w:rPr>
          <w:rFonts w:asciiTheme="minorHAnsi" w:hAnsiTheme="minorHAnsi" w:cstheme="minorHAnsi"/>
          <w:sz w:val="22"/>
          <w:szCs w:val="22"/>
        </w:rPr>
        <w:t>и</w:t>
      </w:r>
      <w:r w:rsidRPr="001F40C5">
        <w:rPr>
          <w:rFonts w:asciiTheme="minorHAnsi" w:hAnsiTheme="minorHAnsi" w:cstheme="minorHAnsi"/>
          <w:sz w:val="22"/>
          <w:szCs w:val="22"/>
        </w:rPr>
        <w:t xml:space="preserve"> буд</w:t>
      </w:r>
      <w:r w:rsidR="008215D1" w:rsidRPr="001F40C5">
        <w:rPr>
          <w:rFonts w:asciiTheme="minorHAnsi" w:hAnsiTheme="minorHAnsi" w:cstheme="minorHAnsi"/>
          <w:sz w:val="22"/>
          <w:szCs w:val="22"/>
        </w:rPr>
        <w:t>уть</w:t>
      </w:r>
      <w:r w:rsidRPr="001F40C5">
        <w:rPr>
          <w:rFonts w:asciiTheme="minorHAnsi" w:hAnsiTheme="minorHAnsi" w:cstheme="minorHAnsi"/>
          <w:sz w:val="22"/>
          <w:szCs w:val="22"/>
        </w:rPr>
        <w:t xml:space="preserve"> імпортовано з країн, з яким Україною укладено догов</w:t>
      </w:r>
      <w:r w:rsidR="008215D1" w:rsidRPr="001F40C5">
        <w:rPr>
          <w:rFonts w:asciiTheme="minorHAnsi" w:hAnsiTheme="minorHAnsi" w:cstheme="minorHAnsi"/>
          <w:sz w:val="22"/>
          <w:szCs w:val="22"/>
        </w:rPr>
        <w:t>ори</w:t>
      </w:r>
      <w:r w:rsidRPr="001F40C5">
        <w:rPr>
          <w:rFonts w:asciiTheme="minorHAnsi" w:hAnsiTheme="minorHAnsi" w:cstheme="minorHAnsi"/>
          <w:sz w:val="22"/>
          <w:szCs w:val="22"/>
        </w:rPr>
        <w:t xml:space="preserve"> про </w:t>
      </w:r>
      <w:r w:rsidR="008215D1" w:rsidRPr="001F40C5">
        <w:rPr>
          <w:rFonts w:asciiTheme="minorHAnsi" w:hAnsiTheme="minorHAnsi" w:cstheme="minorHAnsi"/>
          <w:sz w:val="22"/>
          <w:szCs w:val="22"/>
        </w:rPr>
        <w:t>сприяння</w:t>
      </w:r>
      <w:r w:rsidRPr="001F40C5">
        <w:rPr>
          <w:rFonts w:asciiTheme="minorHAnsi" w:hAnsiTheme="minorHAnsi" w:cstheme="minorHAnsi"/>
          <w:sz w:val="22"/>
          <w:szCs w:val="22"/>
        </w:rPr>
        <w:t xml:space="preserve"> вільної торгівл</w:t>
      </w:r>
      <w:r w:rsidR="008215D1" w:rsidRPr="001F40C5">
        <w:rPr>
          <w:rFonts w:asciiTheme="minorHAnsi" w:hAnsiTheme="minorHAnsi" w:cstheme="minorHAnsi"/>
          <w:sz w:val="22"/>
          <w:szCs w:val="22"/>
        </w:rPr>
        <w:t>і без сплати імпортного мита</w:t>
      </w:r>
      <w:r w:rsidRPr="001F40C5">
        <w:rPr>
          <w:rFonts w:asciiTheme="minorHAnsi" w:hAnsiTheme="minorHAnsi" w:cstheme="minorHAnsi"/>
          <w:sz w:val="22"/>
          <w:szCs w:val="22"/>
        </w:rPr>
        <w:t xml:space="preserve">. </w:t>
      </w:r>
    </w:p>
    <w:p w14:paraId="6C1FB2E5" w14:textId="129800EF" w:rsidR="0016659B"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Розрахунки відповідних недонадходжень до бюджету ПДВ при імпорті технологічного устаткування, обладнання та комплектуючих учасниками парку наведені у наступній таблиці.</w:t>
      </w:r>
    </w:p>
    <w:p w14:paraId="171EE405" w14:textId="77777777" w:rsidR="0016659B" w:rsidRPr="001F40C5" w:rsidRDefault="0016659B" w:rsidP="003B23A7">
      <w:pPr>
        <w:pStyle w:val="af4"/>
        <w:ind w:firstLine="459"/>
        <w:jc w:val="both"/>
        <w:rPr>
          <w:rFonts w:asciiTheme="minorHAnsi" w:hAnsiTheme="minorHAnsi" w:cstheme="minorHAnsi"/>
          <w:sz w:val="22"/>
          <w:szCs w:val="22"/>
        </w:rPr>
      </w:pPr>
    </w:p>
    <w:p w14:paraId="171E4BCA" w14:textId="3C2D9941" w:rsidR="0016659B" w:rsidRPr="001F40C5" w:rsidRDefault="0016659B" w:rsidP="003B23A7">
      <w:pPr>
        <w:pStyle w:val="af4"/>
        <w:rPr>
          <w:rFonts w:asciiTheme="minorHAnsi" w:hAnsiTheme="minorHAnsi" w:cstheme="minorHAnsi"/>
          <w:b/>
          <w:sz w:val="22"/>
          <w:szCs w:val="22"/>
        </w:rPr>
      </w:pPr>
      <w:r w:rsidRPr="001F40C5">
        <w:rPr>
          <w:rFonts w:asciiTheme="minorHAnsi" w:hAnsiTheme="minorHAnsi" w:cstheme="minorHAnsi"/>
          <w:b/>
          <w:sz w:val="22"/>
          <w:szCs w:val="22"/>
        </w:rPr>
        <w:t xml:space="preserve">Таблиця </w:t>
      </w:r>
      <w:r w:rsidR="00FF2AAC" w:rsidRPr="001F40C5">
        <w:rPr>
          <w:rFonts w:asciiTheme="minorHAnsi" w:hAnsiTheme="minorHAnsi" w:cstheme="minorHAnsi"/>
          <w:b/>
          <w:sz w:val="22"/>
          <w:szCs w:val="22"/>
        </w:rPr>
        <w:t>9</w:t>
      </w:r>
      <w:r w:rsidRPr="001F40C5">
        <w:rPr>
          <w:rFonts w:asciiTheme="minorHAnsi" w:hAnsiTheme="minorHAnsi" w:cstheme="minorHAnsi"/>
          <w:b/>
          <w:sz w:val="22"/>
          <w:szCs w:val="22"/>
        </w:rPr>
        <w:t xml:space="preserve">. Загальний обсяг недонадходжень до бюджету ПДВ та мита при імпорті обладнання учасниками парку </w:t>
      </w:r>
    </w:p>
    <w:tbl>
      <w:tblPr>
        <w:tblStyle w:val="GridTable4Accent11"/>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449"/>
        <w:gridCol w:w="582"/>
        <w:gridCol w:w="969"/>
        <w:gridCol w:w="969"/>
        <w:gridCol w:w="969"/>
        <w:gridCol w:w="969"/>
        <w:gridCol w:w="1167"/>
        <w:gridCol w:w="573"/>
        <w:gridCol w:w="1184"/>
      </w:tblGrid>
      <w:tr w:rsidR="0016659B" w:rsidRPr="001F40C5" w14:paraId="534E3874" w14:textId="77777777" w:rsidTr="008215D1">
        <w:trPr>
          <w:cnfStyle w:val="100000000000" w:firstRow="1" w:lastRow="0" w:firstColumn="0" w:lastColumn="0" w:oddVBand="0" w:evenVBand="0" w:oddHBand="0"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12" w:type="dxa"/>
            <w:vMerge w:val="restart"/>
            <w:tcBorders>
              <w:top w:val="none" w:sz="0" w:space="0" w:color="auto"/>
              <w:left w:val="none" w:sz="0" w:space="0" w:color="auto"/>
              <w:bottom w:val="none" w:sz="0" w:space="0" w:color="auto"/>
              <w:right w:val="none" w:sz="0" w:space="0" w:color="auto"/>
            </w:tcBorders>
            <w:vAlign w:val="center"/>
          </w:tcPr>
          <w:p w14:paraId="004E522A" w14:textId="77777777" w:rsidR="0016659B" w:rsidRPr="001F40C5" w:rsidRDefault="0016659B" w:rsidP="003B23A7">
            <w:pPr>
              <w:tabs>
                <w:tab w:val="left" w:pos="0"/>
              </w:tabs>
              <w:jc w:val="center"/>
              <w:rPr>
                <w:rFonts w:eastAsia="Arial" w:cstheme="minorHAnsi"/>
                <w:iCs/>
                <w:sz w:val="14"/>
                <w:szCs w:val="14"/>
              </w:rPr>
            </w:pPr>
            <w:r w:rsidRPr="001F40C5">
              <w:rPr>
                <w:rFonts w:eastAsia="Times New Roman" w:cstheme="minorHAnsi"/>
                <w:bCs w:val="0"/>
                <w:iCs/>
                <w:sz w:val="14"/>
                <w:szCs w:val="14"/>
                <w:lang w:val="ru-RU" w:eastAsia="uk-UA"/>
              </w:rPr>
              <w:t>№</w:t>
            </w:r>
            <w:r w:rsidRPr="001F40C5">
              <w:rPr>
                <w:rFonts w:eastAsia="Times New Roman" w:cstheme="minorHAnsi"/>
                <w:bCs w:val="0"/>
                <w:iCs/>
                <w:sz w:val="14"/>
                <w:szCs w:val="14"/>
                <w:lang w:eastAsia="uk-UA"/>
              </w:rPr>
              <w:t xml:space="preserve"> п.п.</w:t>
            </w:r>
          </w:p>
        </w:tc>
        <w:tc>
          <w:tcPr>
            <w:tcW w:w="2449" w:type="dxa"/>
            <w:vMerge w:val="restart"/>
            <w:tcBorders>
              <w:top w:val="none" w:sz="0" w:space="0" w:color="auto"/>
              <w:left w:val="none" w:sz="0" w:space="0" w:color="auto"/>
              <w:bottom w:val="none" w:sz="0" w:space="0" w:color="auto"/>
              <w:right w:val="none" w:sz="0" w:space="0" w:color="auto"/>
            </w:tcBorders>
            <w:vAlign w:val="center"/>
          </w:tcPr>
          <w:p w14:paraId="57B2B733" w14:textId="77777777"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lang w:val="ru-RU"/>
              </w:rPr>
            </w:pPr>
            <w:r w:rsidRPr="001F40C5">
              <w:rPr>
                <w:rFonts w:eastAsia="Arial" w:cstheme="minorHAnsi"/>
                <w:iCs/>
                <w:sz w:val="14"/>
                <w:szCs w:val="14"/>
              </w:rPr>
              <w:t>Показник</w:t>
            </w:r>
          </w:p>
        </w:tc>
        <w:tc>
          <w:tcPr>
            <w:tcW w:w="7382" w:type="dxa"/>
            <w:gridSpan w:val="8"/>
            <w:tcBorders>
              <w:top w:val="none" w:sz="0" w:space="0" w:color="auto"/>
              <w:left w:val="none" w:sz="0" w:space="0" w:color="auto"/>
              <w:bottom w:val="none" w:sz="0" w:space="0" w:color="auto"/>
              <w:right w:val="none" w:sz="0" w:space="0" w:color="auto"/>
            </w:tcBorders>
          </w:tcPr>
          <w:p w14:paraId="7E2B043B" w14:textId="77777777"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rPr>
            </w:pPr>
            <w:r w:rsidRPr="001F40C5">
              <w:rPr>
                <w:rFonts w:eastAsia="Arial" w:cstheme="minorHAnsi"/>
                <w:iCs/>
                <w:sz w:val="14"/>
                <w:szCs w:val="14"/>
              </w:rPr>
              <w:t>Рік</w:t>
            </w:r>
          </w:p>
        </w:tc>
      </w:tr>
      <w:tr w:rsidR="008215D1" w:rsidRPr="001F40C5" w14:paraId="78607E4A" w14:textId="77777777" w:rsidTr="008215D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12" w:type="dxa"/>
            <w:vMerge/>
            <w:shd w:val="clear" w:color="auto" w:fill="5B9BD5" w:themeFill="accent1"/>
            <w:vAlign w:val="center"/>
          </w:tcPr>
          <w:p w14:paraId="7AD89F11" w14:textId="77777777" w:rsidR="008215D1" w:rsidRPr="001F40C5" w:rsidRDefault="008215D1" w:rsidP="003B23A7">
            <w:pPr>
              <w:tabs>
                <w:tab w:val="left" w:pos="0"/>
              </w:tabs>
              <w:jc w:val="center"/>
              <w:rPr>
                <w:rFonts w:eastAsia="Arial" w:cstheme="minorHAnsi"/>
                <w:iCs/>
                <w:color w:val="FFFFFF" w:themeColor="background1"/>
                <w:sz w:val="14"/>
                <w:szCs w:val="14"/>
              </w:rPr>
            </w:pPr>
          </w:p>
        </w:tc>
        <w:tc>
          <w:tcPr>
            <w:tcW w:w="2449" w:type="dxa"/>
            <w:vMerge/>
            <w:shd w:val="clear" w:color="auto" w:fill="5B9BD5" w:themeFill="accent1"/>
            <w:vAlign w:val="center"/>
          </w:tcPr>
          <w:p w14:paraId="635B42B7" w14:textId="77777777" w:rsidR="008215D1" w:rsidRPr="001F40C5" w:rsidRDefault="008215D1"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p>
        </w:tc>
        <w:tc>
          <w:tcPr>
            <w:tcW w:w="582" w:type="dxa"/>
            <w:shd w:val="clear" w:color="auto" w:fill="5B9BD5" w:themeFill="accent1"/>
            <w:vAlign w:val="center"/>
          </w:tcPr>
          <w:p w14:paraId="3F1B43EB" w14:textId="14977B3F" w:rsidR="008215D1" w:rsidRPr="001F40C5" w:rsidRDefault="008215D1"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2025</w:t>
            </w:r>
          </w:p>
        </w:tc>
        <w:tc>
          <w:tcPr>
            <w:tcW w:w="969" w:type="dxa"/>
            <w:shd w:val="clear" w:color="auto" w:fill="5B9BD5" w:themeFill="accent1"/>
            <w:vAlign w:val="center"/>
          </w:tcPr>
          <w:p w14:paraId="14095542" w14:textId="125FDC95" w:rsidR="008215D1" w:rsidRPr="001F40C5" w:rsidRDefault="008215D1"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2026</w:t>
            </w:r>
          </w:p>
        </w:tc>
        <w:tc>
          <w:tcPr>
            <w:tcW w:w="969" w:type="dxa"/>
            <w:shd w:val="clear" w:color="auto" w:fill="5B9BD5" w:themeFill="accent1"/>
            <w:vAlign w:val="center"/>
          </w:tcPr>
          <w:p w14:paraId="45187202" w14:textId="029DF88E" w:rsidR="008215D1" w:rsidRPr="001F40C5" w:rsidRDefault="008215D1"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2027</w:t>
            </w:r>
          </w:p>
        </w:tc>
        <w:tc>
          <w:tcPr>
            <w:tcW w:w="969" w:type="dxa"/>
            <w:shd w:val="clear" w:color="auto" w:fill="5B9BD5" w:themeFill="accent1"/>
            <w:vAlign w:val="center"/>
          </w:tcPr>
          <w:p w14:paraId="55DA96EF" w14:textId="01550A73" w:rsidR="008215D1" w:rsidRPr="001F40C5" w:rsidRDefault="008215D1"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2028</w:t>
            </w:r>
          </w:p>
        </w:tc>
        <w:tc>
          <w:tcPr>
            <w:tcW w:w="969" w:type="dxa"/>
            <w:shd w:val="clear" w:color="auto" w:fill="5B9BD5" w:themeFill="accent1"/>
            <w:vAlign w:val="center"/>
          </w:tcPr>
          <w:p w14:paraId="3DDD315B" w14:textId="367E8D5C" w:rsidR="008215D1" w:rsidRPr="001F40C5" w:rsidRDefault="008215D1"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2029</w:t>
            </w:r>
          </w:p>
        </w:tc>
        <w:tc>
          <w:tcPr>
            <w:tcW w:w="1167" w:type="dxa"/>
            <w:shd w:val="clear" w:color="auto" w:fill="5B9BD5" w:themeFill="accent1"/>
            <w:vAlign w:val="center"/>
          </w:tcPr>
          <w:p w14:paraId="69BB446D" w14:textId="3001DA02" w:rsidR="008215D1" w:rsidRPr="001F40C5" w:rsidRDefault="008215D1"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2030</w:t>
            </w:r>
          </w:p>
        </w:tc>
        <w:tc>
          <w:tcPr>
            <w:tcW w:w="573" w:type="dxa"/>
            <w:shd w:val="clear" w:color="auto" w:fill="5B9BD5" w:themeFill="accent1"/>
            <w:vAlign w:val="center"/>
          </w:tcPr>
          <w:p w14:paraId="503CF7AB" w14:textId="5ADA8DCE" w:rsidR="008215D1" w:rsidRPr="001F40C5" w:rsidRDefault="008215D1"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4"/>
                <w:szCs w:val="14"/>
                <w:lang w:eastAsia="ru-RU"/>
              </w:rPr>
            </w:pPr>
            <w:r w:rsidRPr="001F40C5">
              <w:rPr>
                <w:rFonts w:eastAsia="Times New Roman" w:cstheme="minorHAnsi"/>
                <w:b/>
                <w:bCs/>
                <w:color w:val="FFFFFF" w:themeColor="background1"/>
                <w:sz w:val="14"/>
                <w:szCs w:val="14"/>
                <w:lang w:eastAsia="ru-RU"/>
              </w:rPr>
              <w:t>2031</w:t>
            </w:r>
          </w:p>
        </w:tc>
        <w:tc>
          <w:tcPr>
            <w:tcW w:w="1184" w:type="dxa"/>
            <w:shd w:val="clear" w:color="auto" w:fill="5B9BD5" w:themeFill="accent1"/>
            <w:vAlign w:val="center"/>
          </w:tcPr>
          <w:p w14:paraId="4DF62E71" w14:textId="77777777" w:rsidR="008215D1" w:rsidRPr="001F40C5" w:rsidRDefault="008215D1"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Разом</w:t>
            </w:r>
          </w:p>
        </w:tc>
      </w:tr>
      <w:tr w:rsidR="008215D1" w:rsidRPr="001F40C5" w14:paraId="7A3CE4B7" w14:textId="77777777" w:rsidTr="00D125F6">
        <w:trPr>
          <w:jc w:val="center"/>
        </w:trPr>
        <w:tc>
          <w:tcPr>
            <w:cnfStyle w:val="001000000000" w:firstRow="0" w:lastRow="0" w:firstColumn="1" w:lastColumn="0" w:oddVBand="0" w:evenVBand="0" w:oddHBand="0" w:evenHBand="0" w:firstRowFirstColumn="0" w:firstRowLastColumn="0" w:lastRowFirstColumn="0" w:lastRowLastColumn="0"/>
            <w:tcW w:w="512" w:type="dxa"/>
            <w:shd w:val="clear" w:color="auto" w:fill="FFFFFF" w:themeFill="background1"/>
          </w:tcPr>
          <w:p w14:paraId="28D9C389" w14:textId="77777777" w:rsidR="008215D1" w:rsidRPr="001F40C5" w:rsidRDefault="008215D1" w:rsidP="003B23A7">
            <w:pPr>
              <w:tabs>
                <w:tab w:val="left" w:pos="0"/>
              </w:tabs>
              <w:jc w:val="center"/>
              <w:rPr>
                <w:rFonts w:cstheme="minorHAnsi"/>
                <w:b w:val="0"/>
                <w:bCs w:val="0"/>
                <w:iCs/>
                <w:sz w:val="14"/>
                <w:szCs w:val="14"/>
              </w:rPr>
            </w:pPr>
            <w:r w:rsidRPr="001F40C5">
              <w:rPr>
                <w:rFonts w:cstheme="minorHAnsi"/>
                <w:b w:val="0"/>
                <w:bCs w:val="0"/>
                <w:iCs/>
                <w:sz w:val="14"/>
                <w:szCs w:val="14"/>
              </w:rPr>
              <w:t>1.</w:t>
            </w:r>
          </w:p>
        </w:tc>
        <w:tc>
          <w:tcPr>
            <w:tcW w:w="2449" w:type="dxa"/>
            <w:shd w:val="clear" w:color="auto" w:fill="FFFFFF" w:themeFill="background1"/>
            <w:vAlign w:val="center"/>
          </w:tcPr>
          <w:p w14:paraId="452F32EA" w14:textId="77777777" w:rsidR="008215D1" w:rsidRPr="001F40C5" w:rsidRDefault="008215D1"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eastAsia="Times New Roman" w:cstheme="minorHAnsi"/>
                <w:color w:val="000000"/>
                <w:sz w:val="14"/>
                <w:szCs w:val="14"/>
                <w:lang w:eastAsia="ru-RU"/>
              </w:rPr>
              <w:t>Вартість технологічного устаткування, обладнання та комплектуючих учасників, без ПДВ та мита</w:t>
            </w:r>
          </w:p>
        </w:tc>
        <w:tc>
          <w:tcPr>
            <w:tcW w:w="582" w:type="dxa"/>
            <w:shd w:val="clear" w:color="auto" w:fill="FFFFFF" w:themeFill="background1"/>
            <w:vAlign w:val="center"/>
          </w:tcPr>
          <w:p w14:paraId="3EC1142C" w14:textId="77777777" w:rsidR="008215D1" w:rsidRPr="001F40C5" w:rsidRDefault="008215D1"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eastAsia="Times New Roman" w:cstheme="minorHAnsi"/>
                <w:color w:val="000000"/>
                <w:sz w:val="14"/>
                <w:szCs w:val="14"/>
                <w:lang w:eastAsia="ru-RU"/>
              </w:rPr>
              <w:t> </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102FBBAC" w14:textId="118147F6" w:rsidR="008215D1" w:rsidRPr="001F40C5" w:rsidRDefault="008215D1"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89 964 000</w:t>
            </w:r>
          </w:p>
        </w:tc>
        <w:tc>
          <w:tcPr>
            <w:tcW w:w="969" w:type="dxa"/>
            <w:tcBorders>
              <w:top w:val="single" w:sz="4" w:space="0" w:color="auto"/>
              <w:left w:val="nil"/>
              <w:bottom w:val="single" w:sz="4" w:space="0" w:color="auto"/>
              <w:right w:val="single" w:sz="4" w:space="0" w:color="auto"/>
            </w:tcBorders>
            <w:shd w:val="clear" w:color="auto" w:fill="auto"/>
            <w:vAlign w:val="center"/>
          </w:tcPr>
          <w:p w14:paraId="123F673D" w14:textId="7F049B73" w:rsidR="008215D1" w:rsidRPr="001F40C5" w:rsidRDefault="008215D1"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243 101 250</w:t>
            </w:r>
          </w:p>
        </w:tc>
        <w:tc>
          <w:tcPr>
            <w:tcW w:w="969" w:type="dxa"/>
            <w:tcBorders>
              <w:top w:val="single" w:sz="4" w:space="0" w:color="auto"/>
              <w:left w:val="nil"/>
              <w:bottom w:val="single" w:sz="4" w:space="0" w:color="auto"/>
              <w:right w:val="single" w:sz="4" w:space="0" w:color="auto"/>
            </w:tcBorders>
            <w:shd w:val="clear" w:color="auto" w:fill="auto"/>
            <w:vAlign w:val="center"/>
          </w:tcPr>
          <w:p w14:paraId="25685A04" w14:textId="39E98ACA" w:rsidR="008215D1" w:rsidRPr="001F40C5" w:rsidRDefault="008215D1"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198 370 620</w:t>
            </w:r>
          </w:p>
        </w:tc>
        <w:tc>
          <w:tcPr>
            <w:tcW w:w="969" w:type="dxa"/>
            <w:tcBorders>
              <w:top w:val="single" w:sz="4" w:space="0" w:color="auto"/>
              <w:left w:val="nil"/>
              <w:bottom w:val="single" w:sz="4" w:space="0" w:color="auto"/>
              <w:right w:val="single" w:sz="4" w:space="0" w:color="auto"/>
            </w:tcBorders>
            <w:shd w:val="clear" w:color="auto" w:fill="auto"/>
            <w:vAlign w:val="center"/>
          </w:tcPr>
          <w:p w14:paraId="2F52108A" w14:textId="38AD43FC" w:rsidR="008215D1" w:rsidRPr="001F40C5" w:rsidRDefault="008215D1"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616 479 731</w:t>
            </w:r>
          </w:p>
        </w:tc>
        <w:tc>
          <w:tcPr>
            <w:tcW w:w="1167" w:type="dxa"/>
            <w:tcBorders>
              <w:top w:val="single" w:sz="4" w:space="0" w:color="auto"/>
              <w:left w:val="nil"/>
              <w:bottom w:val="single" w:sz="4" w:space="0" w:color="auto"/>
              <w:right w:val="single" w:sz="4" w:space="0" w:color="auto"/>
            </w:tcBorders>
            <w:shd w:val="clear" w:color="auto" w:fill="auto"/>
            <w:vAlign w:val="center"/>
          </w:tcPr>
          <w:p w14:paraId="7A5143BD" w14:textId="66225916" w:rsidR="008215D1" w:rsidRPr="001F40C5" w:rsidRDefault="008215D1"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105 921 159</w:t>
            </w:r>
          </w:p>
        </w:tc>
        <w:tc>
          <w:tcPr>
            <w:tcW w:w="573" w:type="dxa"/>
            <w:tcBorders>
              <w:top w:val="single" w:sz="4" w:space="0" w:color="auto"/>
              <w:left w:val="nil"/>
              <w:bottom w:val="single" w:sz="4" w:space="0" w:color="auto"/>
              <w:right w:val="single" w:sz="4" w:space="0" w:color="auto"/>
            </w:tcBorders>
            <w:shd w:val="clear" w:color="auto" w:fill="auto"/>
            <w:vAlign w:val="center"/>
          </w:tcPr>
          <w:p w14:paraId="1AA0A00D" w14:textId="4A20C472" w:rsidR="008215D1" w:rsidRPr="001F40C5" w:rsidRDefault="008215D1"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 </w:t>
            </w:r>
          </w:p>
        </w:tc>
        <w:tc>
          <w:tcPr>
            <w:tcW w:w="1184" w:type="dxa"/>
            <w:tcBorders>
              <w:top w:val="single" w:sz="4" w:space="0" w:color="auto"/>
              <w:left w:val="nil"/>
              <w:bottom w:val="single" w:sz="4" w:space="0" w:color="auto"/>
              <w:right w:val="single" w:sz="4" w:space="0" w:color="auto"/>
            </w:tcBorders>
            <w:shd w:val="clear" w:color="auto" w:fill="auto"/>
            <w:vAlign w:val="center"/>
          </w:tcPr>
          <w:p w14:paraId="1F28C5E7" w14:textId="07E6BA64" w:rsidR="008215D1" w:rsidRPr="001F40C5" w:rsidRDefault="008215D1"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iCs/>
                <w:sz w:val="14"/>
                <w:szCs w:val="14"/>
              </w:rPr>
            </w:pPr>
            <w:r w:rsidRPr="001F40C5">
              <w:rPr>
                <w:rFonts w:cstheme="minorHAnsi"/>
                <w:b/>
                <w:bCs/>
                <w:color w:val="000000"/>
                <w:sz w:val="14"/>
                <w:szCs w:val="14"/>
              </w:rPr>
              <w:t>1 253 836 760</w:t>
            </w:r>
          </w:p>
        </w:tc>
      </w:tr>
      <w:tr w:rsidR="0098363E" w:rsidRPr="001F40C5" w14:paraId="6BD92042" w14:textId="77777777" w:rsidTr="00514B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 w:type="dxa"/>
            <w:shd w:val="clear" w:color="auto" w:fill="FFFFFF" w:themeFill="background1"/>
          </w:tcPr>
          <w:p w14:paraId="0D1F2A5C" w14:textId="77777777" w:rsidR="0098363E" w:rsidRPr="001F40C5" w:rsidRDefault="0098363E" w:rsidP="003B23A7">
            <w:pPr>
              <w:tabs>
                <w:tab w:val="left" w:pos="0"/>
              </w:tabs>
              <w:rPr>
                <w:rFonts w:eastAsia="Times New Roman" w:cstheme="minorHAnsi"/>
                <w:color w:val="000000"/>
                <w:sz w:val="14"/>
                <w:szCs w:val="14"/>
                <w:lang w:eastAsia="ru-RU"/>
              </w:rPr>
            </w:pPr>
            <w:r w:rsidRPr="001F40C5">
              <w:rPr>
                <w:rFonts w:eastAsia="Times New Roman" w:cstheme="minorHAnsi"/>
                <w:b w:val="0"/>
                <w:bCs w:val="0"/>
                <w:color w:val="000000"/>
                <w:sz w:val="14"/>
                <w:szCs w:val="14"/>
                <w:lang w:eastAsia="ru-RU"/>
              </w:rPr>
              <w:t>2.</w:t>
            </w:r>
          </w:p>
        </w:tc>
        <w:tc>
          <w:tcPr>
            <w:tcW w:w="2449" w:type="dxa"/>
            <w:shd w:val="clear" w:color="auto" w:fill="FFFFFF" w:themeFill="background1"/>
            <w:vAlign w:val="center"/>
          </w:tcPr>
          <w:p w14:paraId="7FA8B1DB" w14:textId="2E9A1EE4" w:rsidR="0098363E" w:rsidRPr="001F40C5" w:rsidRDefault="0098363E"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eastAsia="Times New Roman" w:cstheme="minorHAnsi"/>
                <w:color w:val="000000"/>
                <w:sz w:val="14"/>
                <w:szCs w:val="14"/>
                <w:lang w:eastAsia="ru-RU"/>
              </w:rPr>
              <w:t>Загальна сума недонадходжень до бюджету ПДВ згідно Постанови КМУ від 7 вересня 2022 р. № 997</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5BC25BC" w14:textId="52FE40F8" w:rsidR="0098363E" w:rsidRPr="001F40C5" w:rsidRDefault="0098363E"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0</w:t>
            </w:r>
          </w:p>
        </w:tc>
        <w:tc>
          <w:tcPr>
            <w:tcW w:w="969" w:type="dxa"/>
            <w:tcBorders>
              <w:top w:val="single" w:sz="4" w:space="0" w:color="auto"/>
              <w:left w:val="nil"/>
              <w:bottom w:val="single" w:sz="4" w:space="0" w:color="auto"/>
              <w:right w:val="single" w:sz="4" w:space="0" w:color="auto"/>
            </w:tcBorders>
            <w:shd w:val="clear" w:color="auto" w:fill="auto"/>
            <w:vAlign w:val="center"/>
          </w:tcPr>
          <w:p w14:paraId="1E00447D" w14:textId="087170B5" w:rsidR="0098363E" w:rsidRPr="001F40C5" w:rsidRDefault="0098363E"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0</w:t>
            </w:r>
          </w:p>
        </w:tc>
        <w:tc>
          <w:tcPr>
            <w:tcW w:w="969" w:type="dxa"/>
            <w:tcBorders>
              <w:top w:val="single" w:sz="4" w:space="0" w:color="auto"/>
              <w:left w:val="nil"/>
              <w:bottom w:val="single" w:sz="4" w:space="0" w:color="auto"/>
              <w:right w:val="single" w:sz="4" w:space="0" w:color="auto"/>
            </w:tcBorders>
            <w:shd w:val="clear" w:color="auto" w:fill="auto"/>
            <w:vAlign w:val="center"/>
          </w:tcPr>
          <w:p w14:paraId="0B5022D1" w14:textId="43DB44D3" w:rsidR="0098363E" w:rsidRPr="001F40C5" w:rsidRDefault="0098363E" w:rsidP="003B23A7">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36 465 188</w:t>
            </w:r>
          </w:p>
        </w:tc>
        <w:tc>
          <w:tcPr>
            <w:tcW w:w="969" w:type="dxa"/>
            <w:tcBorders>
              <w:top w:val="single" w:sz="4" w:space="0" w:color="auto"/>
              <w:left w:val="nil"/>
              <w:bottom w:val="single" w:sz="4" w:space="0" w:color="auto"/>
              <w:right w:val="single" w:sz="4" w:space="0" w:color="auto"/>
            </w:tcBorders>
            <w:shd w:val="clear" w:color="auto" w:fill="auto"/>
            <w:vAlign w:val="center"/>
          </w:tcPr>
          <w:p w14:paraId="1C545045" w14:textId="5195DA50" w:rsidR="0098363E" w:rsidRPr="001F40C5" w:rsidRDefault="0098363E"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29 755 593</w:t>
            </w:r>
          </w:p>
        </w:tc>
        <w:tc>
          <w:tcPr>
            <w:tcW w:w="969" w:type="dxa"/>
            <w:tcBorders>
              <w:top w:val="single" w:sz="4" w:space="0" w:color="auto"/>
              <w:left w:val="nil"/>
              <w:bottom w:val="single" w:sz="4" w:space="0" w:color="auto"/>
              <w:right w:val="single" w:sz="4" w:space="0" w:color="auto"/>
            </w:tcBorders>
            <w:shd w:val="clear" w:color="auto" w:fill="auto"/>
            <w:vAlign w:val="center"/>
          </w:tcPr>
          <w:p w14:paraId="69981E36" w14:textId="7A11D1E5" w:rsidR="0098363E" w:rsidRPr="001F40C5" w:rsidRDefault="0098363E"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92 471 960</w:t>
            </w:r>
          </w:p>
        </w:tc>
        <w:tc>
          <w:tcPr>
            <w:tcW w:w="1167" w:type="dxa"/>
            <w:tcBorders>
              <w:top w:val="single" w:sz="4" w:space="0" w:color="auto"/>
              <w:left w:val="nil"/>
              <w:bottom w:val="single" w:sz="4" w:space="0" w:color="auto"/>
              <w:right w:val="single" w:sz="4" w:space="0" w:color="auto"/>
            </w:tcBorders>
            <w:shd w:val="clear" w:color="auto" w:fill="auto"/>
            <w:vAlign w:val="center"/>
          </w:tcPr>
          <w:p w14:paraId="0BCBF1D6" w14:textId="6776A3D0" w:rsidR="0098363E" w:rsidRPr="001F40C5" w:rsidRDefault="0098363E"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0</w:t>
            </w:r>
          </w:p>
        </w:tc>
        <w:tc>
          <w:tcPr>
            <w:tcW w:w="573" w:type="dxa"/>
            <w:tcBorders>
              <w:top w:val="single" w:sz="4" w:space="0" w:color="auto"/>
              <w:left w:val="nil"/>
              <w:bottom w:val="single" w:sz="4" w:space="0" w:color="auto"/>
              <w:right w:val="single" w:sz="4" w:space="0" w:color="auto"/>
            </w:tcBorders>
            <w:shd w:val="clear" w:color="auto" w:fill="auto"/>
            <w:vAlign w:val="center"/>
          </w:tcPr>
          <w:p w14:paraId="2A0947A8" w14:textId="4A636130" w:rsidR="0098363E" w:rsidRPr="001F40C5" w:rsidRDefault="0098363E"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0</w:t>
            </w:r>
          </w:p>
        </w:tc>
        <w:tc>
          <w:tcPr>
            <w:tcW w:w="1184" w:type="dxa"/>
            <w:tcBorders>
              <w:top w:val="single" w:sz="4" w:space="0" w:color="auto"/>
              <w:left w:val="nil"/>
              <w:bottom w:val="single" w:sz="4" w:space="0" w:color="auto"/>
              <w:right w:val="single" w:sz="4" w:space="0" w:color="auto"/>
            </w:tcBorders>
            <w:shd w:val="clear" w:color="auto" w:fill="auto"/>
            <w:vAlign w:val="center"/>
          </w:tcPr>
          <w:p w14:paraId="410EB240" w14:textId="2117645C" w:rsidR="0098363E" w:rsidRPr="001F40C5" w:rsidRDefault="0098363E" w:rsidP="003B23A7">
            <w:pPr>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lang w:val="ru-RU"/>
              </w:rPr>
            </w:pPr>
            <w:r w:rsidRPr="001F40C5">
              <w:rPr>
                <w:rFonts w:cstheme="minorHAnsi"/>
                <w:b/>
                <w:bCs/>
                <w:color w:val="000000"/>
                <w:sz w:val="14"/>
                <w:szCs w:val="14"/>
              </w:rPr>
              <w:t>158 692 740</w:t>
            </w:r>
          </w:p>
        </w:tc>
      </w:tr>
      <w:tr w:rsidR="0098363E" w:rsidRPr="001F40C5" w14:paraId="6EC5EF1C" w14:textId="77777777" w:rsidTr="00514BE3">
        <w:trPr>
          <w:jc w:val="center"/>
        </w:trPr>
        <w:tc>
          <w:tcPr>
            <w:cnfStyle w:val="001000000000" w:firstRow="0" w:lastRow="0" w:firstColumn="1" w:lastColumn="0" w:oddVBand="0" w:evenVBand="0" w:oddHBand="0" w:evenHBand="0" w:firstRowFirstColumn="0" w:firstRowLastColumn="0" w:lastRowFirstColumn="0" w:lastRowLastColumn="0"/>
            <w:tcW w:w="512" w:type="dxa"/>
            <w:shd w:val="clear" w:color="auto" w:fill="FFFFFF" w:themeFill="background1"/>
          </w:tcPr>
          <w:p w14:paraId="60508657" w14:textId="675A7FCC" w:rsidR="0098363E" w:rsidRPr="001F40C5" w:rsidRDefault="0098363E" w:rsidP="003B23A7">
            <w:pPr>
              <w:tabs>
                <w:tab w:val="left" w:pos="0"/>
              </w:tabs>
              <w:rPr>
                <w:rFonts w:eastAsia="Times New Roman" w:cstheme="minorHAnsi"/>
                <w:color w:val="000000"/>
                <w:sz w:val="14"/>
                <w:szCs w:val="14"/>
                <w:lang w:eastAsia="ru-RU"/>
              </w:rPr>
            </w:pPr>
            <w:r w:rsidRPr="001F40C5">
              <w:rPr>
                <w:rFonts w:eastAsia="Times New Roman" w:cstheme="minorHAnsi"/>
                <w:color w:val="000000"/>
                <w:sz w:val="14"/>
                <w:szCs w:val="14"/>
                <w:lang w:eastAsia="ru-RU"/>
              </w:rPr>
              <w:t>3.</w:t>
            </w:r>
          </w:p>
        </w:tc>
        <w:tc>
          <w:tcPr>
            <w:tcW w:w="2449" w:type="dxa"/>
            <w:shd w:val="clear" w:color="auto" w:fill="FFFFFF" w:themeFill="background1"/>
            <w:vAlign w:val="center"/>
          </w:tcPr>
          <w:p w14:paraId="0C3EB184" w14:textId="06D82F45" w:rsidR="0098363E" w:rsidRPr="001F40C5" w:rsidRDefault="0098363E"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eastAsia="Times New Roman" w:cstheme="minorHAnsi"/>
                <w:color w:val="000000"/>
                <w:sz w:val="14"/>
                <w:szCs w:val="14"/>
                <w:lang w:eastAsia="ru-RU"/>
              </w:rPr>
              <w:t>Загальна сума недонадходжень до бюджету  мита згідно Постанови КМУ від 7 вересня 2022 р. № 997</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C2CDCBC" w14:textId="0B4CA76D" w:rsidR="0098363E" w:rsidRPr="001F40C5" w:rsidRDefault="0098363E"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69" w:type="dxa"/>
            <w:tcBorders>
              <w:top w:val="single" w:sz="4" w:space="0" w:color="auto"/>
              <w:left w:val="nil"/>
              <w:bottom w:val="single" w:sz="4" w:space="0" w:color="auto"/>
              <w:right w:val="single" w:sz="4" w:space="0" w:color="auto"/>
            </w:tcBorders>
            <w:shd w:val="clear" w:color="auto" w:fill="auto"/>
            <w:vAlign w:val="center"/>
          </w:tcPr>
          <w:p w14:paraId="401CF296" w14:textId="16BFC935" w:rsidR="0098363E" w:rsidRPr="001F40C5" w:rsidRDefault="0098363E"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69" w:type="dxa"/>
            <w:tcBorders>
              <w:top w:val="single" w:sz="4" w:space="0" w:color="auto"/>
              <w:left w:val="nil"/>
              <w:bottom w:val="single" w:sz="4" w:space="0" w:color="auto"/>
              <w:right w:val="single" w:sz="4" w:space="0" w:color="auto"/>
            </w:tcBorders>
            <w:shd w:val="clear" w:color="auto" w:fill="auto"/>
            <w:vAlign w:val="center"/>
          </w:tcPr>
          <w:p w14:paraId="3193399D" w14:textId="5696AA1A" w:rsidR="0098363E" w:rsidRPr="001F40C5" w:rsidRDefault="0098363E"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69" w:type="dxa"/>
            <w:tcBorders>
              <w:top w:val="single" w:sz="4" w:space="0" w:color="auto"/>
              <w:left w:val="nil"/>
              <w:bottom w:val="single" w:sz="4" w:space="0" w:color="auto"/>
              <w:right w:val="single" w:sz="4" w:space="0" w:color="auto"/>
            </w:tcBorders>
            <w:shd w:val="clear" w:color="auto" w:fill="auto"/>
            <w:vAlign w:val="center"/>
          </w:tcPr>
          <w:p w14:paraId="7815FCB2" w14:textId="6D089BF5" w:rsidR="0098363E" w:rsidRPr="001F40C5" w:rsidRDefault="0098363E"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69" w:type="dxa"/>
            <w:tcBorders>
              <w:top w:val="single" w:sz="4" w:space="0" w:color="auto"/>
              <w:left w:val="nil"/>
              <w:bottom w:val="single" w:sz="4" w:space="0" w:color="auto"/>
              <w:right w:val="single" w:sz="4" w:space="0" w:color="auto"/>
            </w:tcBorders>
            <w:shd w:val="clear" w:color="auto" w:fill="auto"/>
            <w:vAlign w:val="center"/>
          </w:tcPr>
          <w:p w14:paraId="7E8C2F7F" w14:textId="7E53F126" w:rsidR="0098363E" w:rsidRPr="001F40C5" w:rsidRDefault="0098363E"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1167" w:type="dxa"/>
            <w:tcBorders>
              <w:top w:val="single" w:sz="4" w:space="0" w:color="auto"/>
              <w:left w:val="nil"/>
              <w:bottom w:val="single" w:sz="4" w:space="0" w:color="auto"/>
              <w:right w:val="single" w:sz="4" w:space="0" w:color="auto"/>
            </w:tcBorders>
            <w:shd w:val="clear" w:color="auto" w:fill="auto"/>
            <w:vAlign w:val="center"/>
          </w:tcPr>
          <w:p w14:paraId="63071EA2" w14:textId="7557356A" w:rsidR="0098363E" w:rsidRPr="001F40C5" w:rsidRDefault="0098363E"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573" w:type="dxa"/>
            <w:tcBorders>
              <w:top w:val="single" w:sz="4" w:space="0" w:color="auto"/>
              <w:left w:val="nil"/>
              <w:bottom w:val="single" w:sz="4" w:space="0" w:color="auto"/>
              <w:right w:val="single" w:sz="4" w:space="0" w:color="auto"/>
            </w:tcBorders>
            <w:shd w:val="clear" w:color="auto" w:fill="auto"/>
            <w:vAlign w:val="center"/>
          </w:tcPr>
          <w:p w14:paraId="232F24AA" w14:textId="2DA91207" w:rsidR="0098363E" w:rsidRPr="001F40C5" w:rsidRDefault="0098363E"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1184" w:type="dxa"/>
            <w:tcBorders>
              <w:top w:val="single" w:sz="4" w:space="0" w:color="auto"/>
              <w:left w:val="nil"/>
              <w:bottom w:val="single" w:sz="4" w:space="0" w:color="auto"/>
              <w:right w:val="single" w:sz="4" w:space="0" w:color="auto"/>
            </w:tcBorders>
            <w:shd w:val="clear" w:color="auto" w:fill="auto"/>
            <w:vAlign w:val="center"/>
          </w:tcPr>
          <w:p w14:paraId="629E523E" w14:textId="4A256D62" w:rsidR="0098363E" w:rsidRPr="001F40C5" w:rsidRDefault="0098363E"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b/>
                <w:bCs/>
                <w:color w:val="000000"/>
                <w:sz w:val="14"/>
                <w:szCs w:val="14"/>
              </w:rPr>
              <w:t>0</w:t>
            </w:r>
          </w:p>
        </w:tc>
      </w:tr>
    </w:tbl>
    <w:p w14:paraId="03B76A1C" w14:textId="77777777" w:rsidR="0016659B" w:rsidRPr="001F40C5" w:rsidRDefault="0016659B" w:rsidP="003B23A7">
      <w:pPr>
        <w:tabs>
          <w:tab w:val="left" w:pos="0"/>
        </w:tabs>
        <w:spacing w:after="0" w:line="240" w:lineRule="auto"/>
        <w:rPr>
          <w:rFonts w:eastAsia="Times New Roman" w:cstheme="minorHAnsi"/>
          <w:color w:val="000000"/>
          <w:lang w:eastAsia="ru-RU"/>
        </w:rPr>
      </w:pPr>
      <w:bookmarkStart w:id="40" w:name="_Toc133874462"/>
    </w:p>
    <w:p w14:paraId="2E6E5777" w14:textId="2FF5B571" w:rsidR="0016659B" w:rsidRPr="001F40C5" w:rsidRDefault="006B2CBC" w:rsidP="003B23A7">
      <w:pPr>
        <w:pStyle w:val="2"/>
        <w:spacing w:before="0" w:line="240" w:lineRule="auto"/>
        <w:rPr>
          <w:rFonts w:asciiTheme="minorHAnsi" w:hAnsiTheme="minorHAnsi" w:cstheme="minorHAnsi"/>
          <w:b/>
          <w:bCs/>
          <w:sz w:val="22"/>
          <w:szCs w:val="22"/>
        </w:rPr>
      </w:pPr>
      <w:r w:rsidRPr="001F40C5">
        <w:rPr>
          <w:rFonts w:asciiTheme="minorHAnsi" w:hAnsiTheme="minorHAnsi" w:cstheme="minorHAnsi"/>
          <w:b/>
          <w:bCs/>
          <w:sz w:val="22"/>
          <w:szCs w:val="22"/>
        </w:rPr>
        <w:t xml:space="preserve">3.8.2. </w:t>
      </w:r>
      <w:bookmarkStart w:id="41" w:name="_Hlk155117965"/>
      <w:r w:rsidR="0016659B" w:rsidRPr="001F40C5">
        <w:rPr>
          <w:rFonts w:asciiTheme="minorHAnsi" w:hAnsiTheme="minorHAnsi" w:cstheme="minorHAnsi"/>
          <w:b/>
          <w:bCs/>
          <w:sz w:val="22"/>
          <w:szCs w:val="22"/>
        </w:rPr>
        <w:t>Створення робочих місць та підвищення рівня заробітної плати</w:t>
      </w:r>
      <w:bookmarkEnd w:id="40"/>
    </w:p>
    <w:bookmarkEnd w:id="41"/>
    <w:p w14:paraId="547A23D3" w14:textId="1F48F881" w:rsidR="0016659B"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 xml:space="preserve">Загальна кількість персоналу, найнятого суб’єктами індустріального парку, може скласти </w:t>
      </w:r>
      <w:r w:rsidR="0098363E" w:rsidRPr="001F40C5">
        <w:rPr>
          <w:rFonts w:asciiTheme="minorHAnsi" w:hAnsiTheme="minorHAnsi" w:cstheme="minorHAnsi"/>
          <w:sz w:val="22"/>
          <w:szCs w:val="22"/>
        </w:rPr>
        <w:t>1 052</w:t>
      </w:r>
      <w:r w:rsidRPr="001F40C5">
        <w:rPr>
          <w:rFonts w:asciiTheme="minorHAnsi" w:hAnsiTheme="minorHAnsi" w:cstheme="minorHAnsi"/>
          <w:sz w:val="22"/>
          <w:szCs w:val="22"/>
        </w:rPr>
        <w:t xml:space="preserve"> осіб на етапі повного розвитку індустріального парку із розрахунку </w:t>
      </w:r>
      <w:r w:rsidR="0098363E" w:rsidRPr="001F40C5">
        <w:rPr>
          <w:rFonts w:asciiTheme="minorHAnsi" w:hAnsiTheme="minorHAnsi" w:cstheme="minorHAnsi"/>
          <w:sz w:val="22"/>
          <w:szCs w:val="22"/>
        </w:rPr>
        <w:t>67</w:t>
      </w:r>
      <w:r w:rsidRPr="001F40C5">
        <w:rPr>
          <w:rFonts w:asciiTheme="minorHAnsi" w:hAnsiTheme="minorHAnsi" w:cstheme="minorHAnsi"/>
          <w:sz w:val="22"/>
          <w:szCs w:val="22"/>
        </w:rPr>
        <w:t xml:space="preserve"> ос</w:t>
      </w:r>
      <w:r w:rsidR="0098363E" w:rsidRPr="001F40C5">
        <w:rPr>
          <w:rFonts w:asciiTheme="minorHAnsi" w:hAnsiTheme="minorHAnsi" w:cstheme="minorHAnsi"/>
          <w:sz w:val="22"/>
          <w:szCs w:val="22"/>
        </w:rPr>
        <w:t>і</w:t>
      </w:r>
      <w:r w:rsidRPr="001F40C5">
        <w:rPr>
          <w:rFonts w:asciiTheme="minorHAnsi" w:hAnsiTheme="minorHAnsi" w:cstheme="minorHAnsi"/>
          <w:sz w:val="22"/>
          <w:szCs w:val="22"/>
        </w:rPr>
        <w:t>б на 1 га площі парку.</w:t>
      </w:r>
    </w:p>
    <w:p w14:paraId="4D68D384" w14:textId="72CE82D7" w:rsidR="006B2CBC" w:rsidRPr="001F40C5" w:rsidRDefault="0016659B" w:rsidP="003B23A7">
      <w:pPr>
        <w:spacing w:after="0" w:line="240" w:lineRule="auto"/>
        <w:jc w:val="both"/>
        <w:rPr>
          <w:rFonts w:ascii="Arial" w:eastAsia="Times New Roman" w:hAnsi="Arial" w:cs="Arial"/>
          <w:color w:val="000000"/>
          <w:sz w:val="17"/>
          <w:szCs w:val="17"/>
          <w:lang w:val="ru-RU" w:eastAsia="ru-RU"/>
        </w:rPr>
      </w:pPr>
      <w:r w:rsidRPr="001F40C5">
        <w:rPr>
          <w:rFonts w:cstheme="minorHAnsi"/>
        </w:rPr>
        <w:t xml:space="preserve">Передбачається, що рівень заробітних плат в межах індустріального парку вдвічі перевищуватиме мінімальну заробітну плату в країні, яка на 2024 рік закладена </w:t>
      </w:r>
      <w:r w:rsidR="006B2CBC" w:rsidRPr="001F40C5">
        <w:rPr>
          <w:rFonts w:cstheme="minorHAnsi"/>
        </w:rPr>
        <w:t xml:space="preserve">в </w:t>
      </w:r>
      <w:r w:rsidRPr="001F40C5">
        <w:rPr>
          <w:rFonts w:cstheme="minorHAnsi"/>
        </w:rPr>
        <w:t>державно</w:t>
      </w:r>
      <w:r w:rsidR="006B2CBC" w:rsidRPr="001F40C5">
        <w:rPr>
          <w:rFonts w:cstheme="minorHAnsi"/>
        </w:rPr>
        <w:t>му</w:t>
      </w:r>
      <w:r w:rsidRPr="001F40C5">
        <w:rPr>
          <w:rFonts w:cstheme="minorHAnsi"/>
        </w:rPr>
        <w:t xml:space="preserve"> бюджет</w:t>
      </w:r>
      <w:r w:rsidR="006B2CBC" w:rsidRPr="001F40C5">
        <w:rPr>
          <w:rFonts w:cstheme="minorHAnsi"/>
        </w:rPr>
        <w:t>і</w:t>
      </w:r>
      <w:r w:rsidRPr="001F40C5">
        <w:rPr>
          <w:rFonts w:cstheme="minorHAnsi"/>
        </w:rPr>
        <w:t xml:space="preserve"> на 2024 рік на рівні </w:t>
      </w:r>
      <w:r w:rsidRPr="001F40C5">
        <w:rPr>
          <w:rFonts w:cstheme="minorHAnsi"/>
        </w:rPr>
        <w:lastRenderedPageBreak/>
        <w:t>7100 на перший квартал та 8000 з другого кварталу, тобто в середньому 7 775 грн по року. Також прогнозується, що зазначений показник зростатиме на 10% щороку на період, протягом якому ІП «</w:t>
      </w:r>
      <w:r w:rsidR="008C5F47" w:rsidRPr="001F40C5">
        <w:rPr>
          <w:rFonts w:cstheme="minorHAnsi"/>
        </w:rPr>
        <w:t>Кам’янець-Подільський</w:t>
      </w:r>
      <w:r w:rsidRPr="001F40C5">
        <w:rPr>
          <w:rFonts w:cstheme="minorHAnsi"/>
        </w:rPr>
        <w:t>» має вийти на повний розвиток (до 203</w:t>
      </w:r>
      <w:r w:rsidR="006B2CBC" w:rsidRPr="001F40C5">
        <w:rPr>
          <w:rFonts w:cstheme="minorHAnsi"/>
        </w:rPr>
        <w:t>1</w:t>
      </w:r>
      <w:r w:rsidRPr="001F40C5">
        <w:rPr>
          <w:rFonts w:cstheme="minorHAnsi"/>
        </w:rPr>
        <w:t xml:space="preserve"> року включно). Середній місячний фонд оплати праці протягом періоду, що розглядається, становитиме </w:t>
      </w:r>
      <w:r w:rsidR="006B2CBC" w:rsidRPr="001F40C5">
        <w:rPr>
          <w:rFonts w:ascii="Arial" w:eastAsia="Times New Roman" w:hAnsi="Arial" w:cs="Arial"/>
          <w:color w:val="000000"/>
          <w:sz w:val="17"/>
          <w:szCs w:val="17"/>
          <w:lang w:val="ru-RU" w:eastAsia="ru-RU"/>
        </w:rPr>
        <w:t xml:space="preserve">15 213 813 </w:t>
      </w:r>
      <w:r w:rsidRPr="001F40C5">
        <w:rPr>
          <w:rFonts w:cstheme="minorHAnsi"/>
        </w:rPr>
        <w:t xml:space="preserve">грн., річний - </w:t>
      </w:r>
      <w:r w:rsidR="006B2CBC" w:rsidRPr="001F40C5">
        <w:rPr>
          <w:rFonts w:ascii="Arial" w:eastAsia="Times New Roman" w:hAnsi="Arial" w:cs="Arial"/>
          <w:color w:val="000000"/>
          <w:sz w:val="17"/>
          <w:szCs w:val="17"/>
          <w:lang w:val="ru-RU" w:eastAsia="ru-RU"/>
        </w:rPr>
        <w:t>182 565 753</w:t>
      </w:r>
    </w:p>
    <w:p w14:paraId="3434FF85" w14:textId="74CE0DF3" w:rsidR="0016659B" w:rsidRPr="001F40C5" w:rsidRDefault="0016659B" w:rsidP="003B23A7">
      <w:pPr>
        <w:spacing w:after="0" w:line="240" w:lineRule="auto"/>
        <w:jc w:val="both"/>
        <w:rPr>
          <w:rFonts w:cstheme="minorHAnsi"/>
        </w:rPr>
      </w:pPr>
      <w:r w:rsidRPr="001F40C5">
        <w:rPr>
          <w:rFonts w:cstheme="minorHAnsi"/>
        </w:rPr>
        <w:t>грн.</w:t>
      </w:r>
    </w:p>
    <w:p w14:paraId="3090C5F7" w14:textId="77777777" w:rsidR="0016659B" w:rsidRPr="001F40C5" w:rsidRDefault="0016659B" w:rsidP="003B23A7">
      <w:pPr>
        <w:pStyle w:val="af4"/>
        <w:tabs>
          <w:tab w:val="left" w:pos="0"/>
        </w:tabs>
        <w:jc w:val="both"/>
        <w:rPr>
          <w:rFonts w:asciiTheme="minorHAnsi" w:hAnsiTheme="minorHAnsi" w:cstheme="minorHAnsi"/>
          <w:sz w:val="22"/>
          <w:szCs w:val="22"/>
        </w:rPr>
      </w:pPr>
      <w:r w:rsidRPr="001F40C5">
        <w:rPr>
          <w:rFonts w:asciiTheme="minorHAnsi" w:hAnsiTheme="minorHAnsi" w:cstheme="minorHAnsi"/>
          <w:sz w:val="22"/>
          <w:szCs w:val="22"/>
        </w:rPr>
        <w:t xml:space="preserve">Орієнтовна кількість створених робочих місць, розмір заробітної плати та ФОП в межах ІП по роках приведені в наступній таблиці: </w:t>
      </w:r>
    </w:p>
    <w:p w14:paraId="2FECA532" w14:textId="5D70D075" w:rsidR="0016659B" w:rsidRPr="001F40C5" w:rsidRDefault="0016659B" w:rsidP="003B23A7">
      <w:pPr>
        <w:pStyle w:val="af4"/>
        <w:tabs>
          <w:tab w:val="left" w:pos="0"/>
        </w:tabs>
        <w:rPr>
          <w:rFonts w:asciiTheme="minorHAnsi" w:hAnsiTheme="minorHAnsi" w:cstheme="minorHAnsi"/>
          <w:b/>
          <w:sz w:val="22"/>
          <w:szCs w:val="22"/>
        </w:rPr>
      </w:pPr>
      <w:r w:rsidRPr="001F40C5">
        <w:rPr>
          <w:rFonts w:asciiTheme="minorHAnsi" w:hAnsiTheme="minorHAnsi" w:cstheme="minorHAnsi"/>
          <w:b/>
          <w:sz w:val="22"/>
          <w:szCs w:val="22"/>
        </w:rPr>
        <w:t>Таблиця 1</w:t>
      </w:r>
      <w:r w:rsidR="00FF2AAC" w:rsidRPr="001F40C5">
        <w:rPr>
          <w:rFonts w:asciiTheme="minorHAnsi" w:hAnsiTheme="minorHAnsi" w:cstheme="minorHAnsi"/>
          <w:b/>
          <w:sz w:val="22"/>
          <w:szCs w:val="22"/>
        </w:rPr>
        <w:t>0</w:t>
      </w:r>
      <w:r w:rsidRPr="001F40C5">
        <w:rPr>
          <w:rFonts w:asciiTheme="minorHAnsi" w:hAnsiTheme="minorHAnsi" w:cstheme="minorHAnsi"/>
          <w:b/>
          <w:sz w:val="22"/>
          <w:szCs w:val="22"/>
        </w:rPr>
        <w:t xml:space="preserve">. Показники оплати праці персоналу на території індустріального парку </w:t>
      </w: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111"/>
        <w:gridCol w:w="759"/>
        <w:gridCol w:w="900"/>
        <w:gridCol w:w="900"/>
        <w:gridCol w:w="900"/>
        <w:gridCol w:w="900"/>
        <w:gridCol w:w="1074"/>
        <w:gridCol w:w="941"/>
        <w:gridCol w:w="960"/>
      </w:tblGrid>
      <w:tr w:rsidR="006B2CBC" w:rsidRPr="001F40C5" w14:paraId="75066C78" w14:textId="77777777" w:rsidTr="006B2CBC">
        <w:trPr>
          <w:cnfStyle w:val="100000000000" w:firstRow="1" w:lastRow="0" w:firstColumn="0" w:lastColumn="0" w:oddVBand="0" w:evenVBand="0" w:oddHBand="0"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441" w:type="dxa"/>
            <w:vMerge w:val="restart"/>
            <w:vAlign w:val="center"/>
          </w:tcPr>
          <w:p w14:paraId="248A29E9" w14:textId="77777777" w:rsidR="0016659B" w:rsidRPr="001F40C5" w:rsidRDefault="0016659B" w:rsidP="003B23A7">
            <w:pPr>
              <w:tabs>
                <w:tab w:val="left" w:pos="0"/>
              </w:tabs>
              <w:jc w:val="center"/>
              <w:rPr>
                <w:rFonts w:eastAsia="Arial" w:cstheme="minorHAnsi"/>
                <w:iCs/>
                <w:sz w:val="14"/>
                <w:szCs w:val="14"/>
              </w:rPr>
            </w:pPr>
            <w:r w:rsidRPr="001F40C5">
              <w:rPr>
                <w:rFonts w:eastAsia="Times New Roman" w:cstheme="minorHAnsi"/>
                <w:bCs w:val="0"/>
                <w:iCs/>
                <w:sz w:val="14"/>
                <w:szCs w:val="14"/>
                <w:lang w:val="ru-RU" w:eastAsia="uk-UA"/>
              </w:rPr>
              <w:t>№</w:t>
            </w:r>
            <w:r w:rsidRPr="001F40C5">
              <w:rPr>
                <w:rFonts w:eastAsia="Times New Roman" w:cstheme="minorHAnsi"/>
                <w:bCs w:val="0"/>
                <w:iCs/>
                <w:sz w:val="14"/>
                <w:szCs w:val="14"/>
                <w:lang w:eastAsia="uk-UA"/>
              </w:rPr>
              <w:t xml:space="preserve"> п.п.</w:t>
            </w:r>
          </w:p>
        </w:tc>
        <w:tc>
          <w:tcPr>
            <w:tcW w:w="2111" w:type="dxa"/>
            <w:vMerge w:val="restart"/>
            <w:vAlign w:val="center"/>
          </w:tcPr>
          <w:p w14:paraId="637692B4" w14:textId="77777777"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lang w:val="ru-RU"/>
              </w:rPr>
            </w:pPr>
            <w:r w:rsidRPr="001F40C5">
              <w:rPr>
                <w:rFonts w:eastAsia="Arial" w:cstheme="minorHAnsi"/>
                <w:iCs/>
                <w:sz w:val="14"/>
                <w:szCs w:val="14"/>
              </w:rPr>
              <w:t>Показник</w:t>
            </w:r>
          </w:p>
        </w:tc>
        <w:tc>
          <w:tcPr>
            <w:tcW w:w="7158" w:type="dxa"/>
            <w:gridSpan w:val="8"/>
          </w:tcPr>
          <w:p w14:paraId="56E6F308" w14:textId="77777777"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rPr>
            </w:pPr>
            <w:r w:rsidRPr="001F40C5">
              <w:rPr>
                <w:rFonts w:eastAsia="Arial" w:cstheme="minorHAnsi"/>
                <w:iCs/>
                <w:sz w:val="14"/>
                <w:szCs w:val="14"/>
              </w:rPr>
              <w:t>Рік</w:t>
            </w:r>
          </w:p>
        </w:tc>
      </w:tr>
      <w:tr w:rsidR="006B2CBC" w:rsidRPr="001F40C5" w14:paraId="003CA0D6" w14:textId="77777777" w:rsidTr="006B2CB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441" w:type="dxa"/>
            <w:vMerge/>
            <w:shd w:val="clear" w:color="auto" w:fill="5B9BD5" w:themeFill="accent1"/>
            <w:vAlign w:val="center"/>
          </w:tcPr>
          <w:p w14:paraId="127C2D62" w14:textId="77777777" w:rsidR="006B2CBC" w:rsidRPr="001F40C5" w:rsidRDefault="006B2CBC" w:rsidP="003B23A7">
            <w:pPr>
              <w:tabs>
                <w:tab w:val="left" w:pos="0"/>
              </w:tabs>
              <w:jc w:val="center"/>
              <w:rPr>
                <w:rFonts w:eastAsia="Arial" w:cstheme="minorHAnsi"/>
                <w:iCs/>
                <w:color w:val="FFFFFF" w:themeColor="background1"/>
                <w:sz w:val="14"/>
                <w:szCs w:val="14"/>
              </w:rPr>
            </w:pPr>
          </w:p>
        </w:tc>
        <w:tc>
          <w:tcPr>
            <w:tcW w:w="2111" w:type="dxa"/>
            <w:vMerge/>
            <w:shd w:val="clear" w:color="auto" w:fill="5B9BD5" w:themeFill="accent1"/>
            <w:vAlign w:val="center"/>
          </w:tcPr>
          <w:p w14:paraId="40E5D0C2" w14:textId="77777777"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p>
        </w:tc>
        <w:tc>
          <w:tcPr>
            <w:tcW w:w="759" w:type="dxa"/>
            <w:shd w:val="clear" w:color="auto" w:fill="5B9BD5" w:themeFill="accent1"/>
            <w:vAlign w:val="center"/>
          </w:tcPr>
          <w:p w14:paraId="4B86793E" w14:textId="1361389B"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2025</w:t>
            </w:r>
          </w:p>
        </w:tc>
        <w:tc>
          <w:tcPr>
            <w:tcW w:w="900" w:type="dxa"/>
            <w:shd w:val="clear" w:color="auto" w:fill="5B9BD5" w:themeFill="accent1"/>
            <w:vAlign w:val="center"/>
          </w:tcPr>
          <w:p w14:paraId="00E62667" w14:textId="13C55705"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2026</w:t>
            </w:r>
          </w:p>
        </w:tc>
        <w:tc>
          <w:tcPr>
            <w:tcW w:w="900" w:type="dxa"/>
            <w:shd w:val="clear" w:color="auto" w:fill="5B9BD5" w:themeFill="accent1"/>
            <w:vAlign w:val="center"/>
          </w:tcPr>
          <w:p w14:paraId="185BFFF5" w14:textId="14A823F3"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2027</w:t>
            </w:r>
          </w:p>
        </w:tc>
        <w:tc>
          <w:tcPr>
            <w:tcW w:w="900" w:type="dxa"/>
            <w:shd w:val="clear" w:color="auto" w:fill="5B9BD5" w:themeFill="accent1"/>
            <w:vAlign w:val="center"/>
          </w:tcPr>
          <w:p w14:paraId="1C7718DF" w14:textId="1177DF8C"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2028</w:t>
            </w:r>
          </w:p>
        </w:tc>
        <w:tc>
          <w:tcPr>
            <w:tcW w:w="900" w:type="dxa"/>
            <w:shd w:val="clear" w:color="auto" w:fill="5B9BD5" w:themeFill="accent1"/>
            <w:vAlign w:val="center"/>
          </w:tcPr>
          <w:p w14:paraId="2001F134" w14:textId="3EC7AF2A"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2029</w:t>
            </w:r>
          </w:p>
        </w:tc>
        <w:tc>
          <w:tcPr>
            <w:tcW w:w="1074" w:type="dxa"/>
            <w:shd w:val="clear" w:color="auto" w:fill="5B9BD5" w:themeFill="accent1"/>
            <w:vAlign w:val="center"/>
          </w:tcPr>
          <w:p w14:paraId="058F0CFB" w14:textId="0D97A5AB"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2030</w:t>
            </w:r>
          </w:p>
        </w:tc>
        <w:tc>
          <w:tcPr>
            <w:tcW w:w="941" w:type="dxa"/>
            <w:shd w:val="clear" w:color="auto" w:fill="5B9BD5" w:themeFill="accent1"/>
            <w:vAlign w:val="center"/>
          </w:tcPr>
          <w:p w14:paraId="5BF1B40A" w14:textId="4D54B556"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sz w:val="14"/>
                <w:szCs w:val="14"/>
                <w:lang w:eastAsia="ru-RU"/>
              </w:rPr>
            </w:pPr>
            <w:r w:rsidRPr="001F40C5">
              <w:rPr>
                <w:rFonts w:eastAsia="Times New Roman" w:cstheme="minorHAnsi"/>
                <w:b/>
                <w:bCs/>
                <w:color w:val="FFFFFF" w:themeColor="background1"/>
                <w:sz w:val="14"/>
                <w:szCs w:val="14"/>
                <w:lang w:eastAsia="ru-RU"/>
              </w:rPr>
              <w:t>2031</w:t>
            </w:r>
          </w:p>
        </w:tc>
        <w:tc>
          <w:tcPr>
            <w:tcW w:w="784" w:type="dxa"/>
            <w:shd w:val="clear" w:color="auto" w:fill="5B9BD5" w:themeFill="accent1"/>
            <w:vAlign w:val="center"/>
          </w:tcPr>
          <w:p w14:paraId="6294C453" w14:textId="77777777"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Разом / В середньому</w:t>
            </w:r>
          </w:p>
        </w:tc>
      </w:tr>
      <w:tr w:rsidR="006B2CBC" w:rsidRPr="001F40C5" w14:paraId="4B7FFDB2" w14:textId="77777777" w:rsidTr="006B2CBC">
        <w:trPr>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vAlign w:val="center"/>
          </w:tcPr>
          <w:p w14:paraId="30F2EECF" w14:textId="77777777" w:rsidR="006B2CBC" w:rsidRPr="001F40C5" w:rsidRDefault="006B2CBC" w:rsidP="003B23A7">
            <w:pPr>
              <w:tabs>
                <w:tab w:val="left" w:pos="0"/>
              </w:tabs>
              <w:jc w:val="center"/>
              <w:rPr>
                <w:rFonts w:cstheme="minorHAnsi"/>
                <w:b w:val="0"/>
                <w:bCs w:val="0"/>
                <w:iCs/>
                <w:sz w:val="14"/>
                <w:szCs w:val="14"/>
              </w:rPr>
            </w:pPr>
            <w:r w:rsidRPr="001F40C5">
              <w:rPr>
                <w:rFonts w:cstheme="minorHAnsi"/>
                <w:b w:val="0"/>
                <w:sz w:val="14"/>
                <w:szCs w:val="14"/>
              </w:rPr>
              <w:t>1.</w:t>
            </w:r>
          </w:p>
        </w:tc>
        <w:tc>
          <w:tcPr>
            <w:tcW w:w="2111" w:type="dxa"/>
            <w:shd w:val="clear" w:color="auto" w:fill="FFFFFF" w:themeFill="background1"/>
            <w:vAlign w:val="center"/>
          </w:tcPr>
          <w:p w14:paraId="72C05676" w14:textId="77777777" w:rsidR="006B2CBC" w:rsidRPr="001F40C5" w:rsidRDefault="006B2CBC"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sz w:val="14"/>
                <w:szCs w:val="14"/>
              </w:rPr>
              <w:t>Кількість працівників, осіб</w:t>
            </w:r>
          </w:p>
        </w:tc>
        <w:tc>
          <w:tcPr>
            <w:tcW w:w="7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1DE3C" w14:textId="46ED4E80" w:rsidR="006B2CBC" w:rsidRPr="001F40C5" w:rsidRDefault="006B2CBC"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10</w:t>
            </w:r>
          </w:p>
        </w:tc>
        <w:tc>
          <w:tcPr>
            <w:tcW w:w="900" w:type="dxa"/>
            <w:tcBorders>
              <w:top w:val="single" w:sz="4" w:space="0" w:color="auto"/>
              <w:left w:val="nil"/>
              <w:bottom w:val="single" w:sz="4" w:space="0" w:color="auto"/>
              <w:right w:val="single" w:sz="4" w:space="0" w:color="auto"/>
            </w:tcBorders>
            <w:shd w:val="clear" w:color="auto" w:fill="FFFFFF" w:themeFill="background1"/>
            <w:vAlign w:val="center"/>
          </w:tcPr>
          <w:p w14:paraId="437776E4" w14:textId="4E9DE134" w:rsidR="006B2CBC" w:rsidRPr="001F40C5" w:rsidRDefault="006B2CBC"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25</w:t>
            </w:r>
          </w:p>
        </w:tc>
        <w:tc>
          <w:tcPr>
            <w:tcW w:w="900" w:type="dxa"/>
            <w:tcBorders>
              <w:top w:val="single" w:sz="4" w:space="0" w:color="auto"/>
              <w:left w:val="nil"/>
              <w:bottom w:val="single" w:sz="4" w:space="0" w:color="auto"/>
              <w:right w:val="single" w:sz="4" w:space="0" w:color="auto"/>
            </w:tcBorders>
            <w:shd w:val="clear" w:color="auto" w:fill="FFFFFF" w:themeFill="background1"/>
            <w:vAlign w:val="center"/>
          </w:tcPr>
          <w:p w14:paraId="5918F386" w14:textId="2C12BD96" w:rsidR="006B2CBC" w:rsidRPr="001F40C5" w:rsidRDefault="006B2CBC"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170</w:t>
            </w:r>
          </w:p>
        </w:tc>
        <w:tc>
          <w:tcPr>
            <w:tcW w:w="900" w:type="dxa"/>
            <w:tcBorders>
              <w:top w:val="single" w:sz="4" w:space="0" w:color="auto"/>
              <w:left w:val="nil"/>
              <w:bottom w:val="single" w:sz="4" w:space="0" w:color="auto"/>
              <w:right w:val="single" w:sz="4" w:space="0" w:color="auto"/>
            </w:tcBorders>
            <w:shd w:val="clear" w:color="auto" w:fill="FFFFFF" w:themeFill="background1"/>
            <w:vAlign w:val="center"/>
          </w:tcPr>
          <w:p w14:paraId="2D434EB2" w14:textId="27E30059" w:rsidR="006B2CBC" w:rsidRPr="001F40C5" w:rsidRDefault="006B2CBC"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448</w:t>
            </w:r>
          </w:p>
        </w:tc>
        <w:tc>
          <w:tcPr>
            <w:tcW w:w="900" w:type="dxa"/>
            <w:tcBorders>
              <w:top w:val="single" w:sz="4" w:space="0" w:color="auto"/>
              <w:left w:val="nil"/>
              <w:bottom w:val="single" w:sz="4" w:space="0" w:color="auto"/>
              <w:right w:val="single" w:sz="4" w:space="0" w:color="auto"/>
            </w:tcBorders>
            <w:shd w:val="clear" w:color="auto" w:fill="FFFFFF" w:themeFill="background1"/>
            <w:vAlign w:val="center"/>
          </w:tcPr>
          <w:p w14:paraId="0A2ED58A" w14:textId="3AE14879" w:rsidR="006B2CBC" w:rsidRPr="001F40C5" w:rsidRDefault="006B2CBC"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373</w:t>
            </w:r>
          </w:p>
        </w:tc>
        <w:tc>
          <w:tcPr>
            <w:tcW w:w="1074" w:type="dxa"/>
            <w:tcBorders>
              <w:top w:val="single" w:sz="4" w:space="0" w:color="auto"/>
              <w:left w:val="nil"/>
              <w:bottom w:val="single" w:sz="4" w:space="0" w:color="auto"/>
              <w:right w:val="single" w:sz="4" w:space="0" w:color="auto"/>
            </w:tcBorders>
            <w:shd w:val="clear" w:color="auto" w:fill="FFFFFF" w:themeFill="background1"/>
            <w:vAlign w:val="center"/>
          </w:tcPr>
          <w:p w14:paraId="41C2BE90" w14:textId="5300230F" w:rsidR="006B2CBC" w:rsidRPr="001F40C5" w:rsidRDefault="006B2CBC"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25</w:t>
            </w:r>
          </w:p>
        </w:tc>
        <w:tc>
          <w:tcPr>
            <w:tcW w:w="941" w:type="dxa"/>
            <w:tcBorders>
              <w:top w:val="single" w:sz="4" w:space="0" w:color="auto"/>
              <w:left w:val="nil"/>
              <w:bottom w:val="single" w:sz="4" w:space="0" w:color="auto"/>
              <w:right w:val="single" w:sz="4" w:space="0" w:color="auto"/>
            </w:tcBorders>
            <w:shd w:val="clear" w:color="auto" w:fill="FFFFFF" w:themeFill="background1"/>
            <w:vAlign w:val="center"/>
          </w:tcPr>
          <w:p w14:paraId="67157353" w14:textId="13F7D66C" w:rsidR="006B2CBC" w:rsidRPr="001F40C5" w:rsidRDefault="006B2CBC"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p>
        </w:tc>
        <w:tc>
          <w:tcPr>
            <w:tcW w:w="784" w:type="dxa"/>
            <w:tcBorders>
              <w:top w:val="single" w:sz="4" w:space="0" w:color="auto"/>
              <w:left w:val="nil"/>
              <w:bottom w:val="single" w:sz="4" w:space="0" w:color="auto"/>
              <w:right w:val="single" w:sz="4" w:space="0" w:color="auto"/>
            </w:tcBorders>
            <w:shd w:val="clear" w:color="auto" w:fill="FFFFFF" w:themeFill="background1"/>
            <w:vAlign w:val="center"/>
          </w:tcPr>
          <w:p w14:paraId="3CF62F43" w14:textId="4A24CF42" w:rsidR="006B2CBC" w:rsidRPr="001F40C5" w:rsidRDefault="006B2CBC" w:rsidP="003B23A7">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1 052</w:t>
            </w:r>
          </w:p>
        </w:tc>
      </w:tr>
      <w:tr w:rsidR="006B2CBC" w:rsidRPr="001F40C5" w14:paraId="2F7EF258" w14:textId="77777777" w:rsidTr="006B2C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vAlign w:val="center"/>
          </w:tcPr>
          <w:p w14:paraId="08348623" w14:textId="77777777" w:rsidR="006B2CBC" w:rsidRPr="001F40C5" w:rsidRDefault="006B2CBC" w:rsidP="003B23A7">
            <w:pPr>
              <w:tabs>
                <w:tab w:val="left" w:pos="0"/>
              </w:tabs>
              <w:rPr>
                <w:rFonts w:eastAsia="Times New Roman" w:cstheme="minorHAnsi"/>
                <w:color w:val="000000"/>
                <w:sz w:val="14"/>
                <w:szCs w:val="14"/>
                <w:lang w:eastAsia="ru-RU"/>
              </w:rPr>
            </w:pPr>
            <w:r w:rsidRPr="001F40C5">
              <w:rPr>
                <w:rFonts w:cstheme="minorHAnsi"/>
                <w:b w:val="0"/>
                <w:bCs w:val="0"/>
                <w:sz w:val="14"/>
                <w:szCs w:val="14"/>
              </w:rPr>
              <w:t>2.</w:t>
            </w:r>
          </w:p>
        </w:tc>
        <w:tc>
          <w:tcPr>
            <w:tcW w:w="2111" w:type="dxa"/>
            <w:shd w:val="clear" w:color="auto" w:fill="FFFFFF" w:themeFill="background1"/>
            <w:vAlign w:val="center"/>
          </w:tcPr>
          <w:p w14:paraId="620A927A" w14:textId="77777777" w:rsidR="006B2CBC" w:rsidRPr="001F40C5" w:rsidRDefault="006B2CBC"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cstheme="minorHAnsi"/>
                <w:sz w:val="14"/>
                <w:szCs w:val="14"/>
              </w:rPr>
              <w:t>Середньомісячна заробітна плата працівників в межах ІП, грн.</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4AA24124" w14:textId="267E5BE0"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17 105</w:t>
            </w:r>
          </w:p>
        </w:tc>
        <w:tc>
          <w:tcPr>
            <w:tcW w:w="900" w:type="dxa"/>
            <w:tcBorders>
              <w:top w:val="nil"/>
              <w:left w:val="nil"/>
              <w:bottom w:val="single" w:sz="4" w:space="0" w:color="auto"/>
              <w:right w:val="single" w:sz="4" w:space="0" w:color="auto"/>
            </w:tcBorders>
            <w:shd w:val="clear" w:color="auto" w:fill="FFFFFF" w:themeFill="background1"/>
            <w:vAlign w:val="center"/>
          </w:tcPr>
          <w:p w14:paraId="4DA9CE5B" w14:textId="456F3635"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18 816</w:t>
            </w:r>
          </w:p>
        </w:tc>
        <w:tc>
          <w:tcPr>
            <w:tcW w:w="900" w:type="dxa"/>
            <w:tcBorders>
              <w:top w:val="nil"/>
              <w:left w:val="nil"/>
              <w:bottom w:val="single" w:sz="4" w:space="0" w:color="auto"/>
              <w:right w:val="single" w:sz="4" w:space="0" w:color="auto"/>
            </w:tcBorders>
            <w:shd w:val="clear" w:color="auto" w:fill="FFFFFF" w:themeFill="background1"/>
            <w:vAlign w:val="center"/>
          </w:tcPr>
          <w:p w14:paraId="065E4F74" w14:textId="704BB6C2"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20 697</w:t>
            </w:r>
          </w:p>
        </w:tc>
        <w:tc>
          <w:tcPr>
            <w:tcW w:w="900" w:type="dxa"/>
            <w:tcBorders>
              <w:top w:val="nil"/>
              <w:left w:val="nil"/>
              <w:bottom w:val="single" w:sz="4" w:space="0" w:color="auto"/>
              <w:right w:val="single" w:sz="4" w:space="0" w:color="auto"/>
            </w:tcBorders>
            <w:shd w:val="clear" w:color="auto" w:fill="FFFFFF" w:themeFill="background1"/>
            <w:vAlign w:val="center"/>
          </w:tcPr>
          <w:p w14:paraId="6B1AD92C" w14:textId="138F2D84"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22 767</w:t>
            </w:r>
          </w:p>
        </w:tc>
        <w:tc>
          <w:tcPr>
            <w:tcW w:w="900" w:type="dxa"/>
            <w:tcBorders>
              <w:top w:val="nil"/>
              <w:left w:val="nil"/>
              <w:bottom w:val="single" w:sz="4" w:space="0" w:color="auto"/>
              <w:right w:val="single" w:sz="4" w:space="0" w:color="auto"/>
            </w:tcBorders>
            <w:shd w:val="clear" w:color="auto" w:fill="FFFFFF" w:themeFill="background1"/>
            <w:vAlign w:val="center"/>
          </w:tcPr>
          <w:p w14:paraId="000A6A7E" w14:textId="6A08FA8E"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25 043</w:t>
            </w:r>
          </w:p>
        </w:tc>
        <w:tc>
          <w:tcPr>
            <w:tcW w:w="1074" w:type="dxa"/>
            <w:tcBorders>
              <w:top w:val="nil"/>
              <w:left w:val="nil"/>
              <w:bottom w:val="single" w:sz="4" w:space="0" w:color="auto"/>
              <w:right w:val="single" w:sz="4" w:space="0" w:color="auto"/>
            </w:tcBorders>
            <w:shd w:val="clear" w:color="auto" w:fill="FFFFFF" w:themeFill="background1"/>
            <w:vAlign w:val="center"/>
          </w:tcPr>
          <w:p w14:paraId="2AA420D7" w14:textId="715793A0"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27 548</w:t>
            </w:r>
          </w:p>
        </w:tc>
        <w:tc>
          <w:tcPr>
            <w:tcW w:w="941" w:type="dxa"/>
            <w:tcBorders>
              <w:top w:val="nil"/>
              <w:left w:val="nil"/>
              <w:bottom w:val="single" w:sz="4" w:space="0" w:color="auto"/>
              <w:right w:val="single" w:sz="4" w:space="0" w:color="auto"/>
            </w:tcBorders>
            <w:shd w:val="clear" w:color="auto" w:fill="FFFFFF" w:themeFill="background1"/>
            <w:vAlign w:val="center"/>
          </w:tcPr>
          <w:p w14:paraId="758CB35E" w14:textId="461EAE93"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30 303</w:t>
            </w:r>
          </w:p>
        </w:tc>
        <w:tc>
          <w:tcPr>
            <w:tcW w:w="784" w:type="dxa"/>
            <w:tcBorders>
              <w:top w:val="nil"/>
              <w:left w:val="nil"/>
              <w:bottom w:val="single" w:sz="4" w:space="0" w:color="auto"/>
              <w:right w:val="single" w:sz="4" w:space="0" w:color="auto"/>
            </w:tcBorders>
            <w:shd w:val="clear" w:color="auto" w:fill="FFFFFF" w:themeFill="background1"/>
            <w:vAlign w:val="center"/>
          </w:tcPr>
          <w:p w14:paraId="31CA0DC4" w14:textId="2A279D89" w:rsidR="006B2CBC" w:rsidRPr="001F40C5" w:rsidRDefault="006B2CB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w:t>
            </w:r>
          </w:p>
        </w:tc>
      </w:tr>
      <w:tr w:rsidR="006B2CBC" w:rsidRPr="001F40C5" w14:paraId="412782B7" w14:textId="77777777" w:rsidTr="006B2CBC">
        <w:trPr>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vAlign w:val="center"/>
          </w:tcPr>
          <w:p w14:paraId="3423E127" w14:textId="77777777" w:rsidR="006B2CBC" w:rsidRPr="001F40C5" w:rsidRDefault="006B2CBC" w:rsidP="003B23A7">
            <w:pPr>
              <w:tabs>
                <w:tab w:val="left" w:pos="0"/>
              </w:tabs>
              <w:rPr>
                <w:rFonts w:eastAsia="Times New Roman" w:cstheme="minorHAnsi"/>
                <w:color w:val="000000"/>
                <w:sz w:val="14"/>
                <w:szCs w:val="14"/>
                <w:lang w:eastAsia="ru-RU"/>
              </w:rPr>
            </w:pPr>
            <w:r w:rsidRPr="001F40C5">
              <w:rPr>
                <w:rFonts w:cstheme="minorHAnsi"/>
                <w:b w:val="0"/>
                <w:bCs w:val="0"/>
                <w:sz w:val="14"/>
                <w:szCs w:val="14"/>
              </w:rPr>
              <w:t>3.</w:t>
            </w:r>
          </w:p>
        </w:tc>
        <w:tc>
          <w:tcPr>
            <w:tcW w:w="2111" w:type="dxa"/>
            <w:shd w:val="clear" w:color="auto" w:fill="FFFFFF" w:themeFill="background1"/>
            <w:vAlign w:val="center"/>
          </w:tcPr>
          <w:p w14:paraId="5F815E12" w14:textId="77777777" w:rsidR="006B2CBC" w:rsidRPr="001F40C5" w:rsidRDefault="006B2CBC"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bCs/>
                <w:sz w:val="14"/>
                <w:szCs w:val="14"/>
              </w:rPr>
              <w:t xml:space="preserve">Місячний </w:t>
            </w:r>
            <w:r w:rsidRPr="001F40C5">
              <w:rPr>
                <w:rFonts w:cstheme="minorHAnsi"/>
                <w:bCs/>
                <w:sz w:val="14"/>
                <w:szCs w:val="14"/>
                <w:lang w:val="ru-RU"/>
              </w:rPr>
              <w:t>фонд оплати прац</w:t>
            </w:r>
            <w:r w:rsidRPr="001F40C5">
              <w:rPr>
                <w:rFonts w:cstheme="minorHAnsi"/>
                <w:bCs/>
                <w:sz w:val="14"/>
                <w:szCs w:val="14"/>
              </w:rPr>
              <w:t>і, грн.</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0102CEA1" w14:textId="6160C5E0" w:rsidR="006B2CBC" w:rsidRPr="001F40C5" w:rsidRDefault="006B2CBC"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171 050</w:t>
            </w:r>
          </w:p>
        </w:tc>
        <w:tc>
          <w:tcPr>
            <w:tcW w:w="900" w:type="dxa"/>
            <w:tcBorders>
              <w:top w:val="nil"/>
              <w:left w:val="nil"/>
              <w:bottom w:val="single" w:sz="4" w:space="0" w:color="auto"/>
              <w:right w:val="single" w:sz="4" w:space="0" w:color="auto"/>
            </w:tcBorders>
            <w:shd w:val="clear" w:color="auto" w:fill="FFFFFF" w:themeFill="background1"/>
            <w:vAlign w:val="center"/>
          </w:tcPr>
          <w:p w14:paraId="63BDB427" w14:textId="410032FD" w:rsidR="006B2CBC" w:rsidRPr="001F40C5" w:rsidRDefault="006B2CBC"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658 543</w:t>
            </w:r>
          </w:p>
        </w:tc>
        <w:tc>
          <w:tcPr>
            <w:tcW w:w="900" w:type="dxa"/>
            <w:tcBorders>
              <w:top w:val="nil"/>
              <w:left w:val="nil"/>
              <w:bottom w:val="single" w:sz="4" w:space="0" w:color="auto"/>
              <w:right w:val="single" w:sz="4" w:space="0" w:color="auto"/>
            </w:tcBorders>
            <w:shd w:val="clear" w:color="auto" w:fill="FFFFFF" w:themeFill="background1"/>
            <w:vAlign w:val="center"/>
          </w:tcPr>
          <w:p w14:paraId="7FB528D0" w14:textId="006A1E44" w:rsidR="006B2CBC" w:rsidRPr="001F40C5" w:rsidRDefault="006B2CBC"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4 248 489</w:t>
            </w:r>
          </w:p>
        </w:tc>
        <w:tc>
          <w:tcPr>
            <w:tcW w:w="900" w:type="dxa"/>
            <w:tcBorders>
              <w:top w:val="nil"/>
              <w:left w:val="nil"/>
              <w:bottom w:val="single" w:sz="4" w:space="0" w:color="auto"/>
              <w:right w:val="single" w:sz="4" w:space="0" w:color="auto"/>
            </w:tcBorders>
            <w:shd w:val="clear" w:color="auto" w:fill="FFFFFF" w:themeFill="background1"/>
            <w:vAlign w:val="center"/>
          </w:tcPr>
          <w:p w14:paraId="63EBA766" w14:textId="62BA5AA7" w:rsidR="006B2CBC" w:rsidRPr="001F40C5" w:rsidRDefault="006B2CBC"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14 878 997</w:t>
            </w:r>
          </w:p>
        </w:tc>
        <w:tc>
          <w:tcPr>
            <w:tcW w:w="900" w:type="dxa"/>
            <w:tcBorders>
              <w:top w:val="nil"/>
              <w:left w:val="nil"/>
              <w:bottom w:val="single" w:sz="4" w:space="0" w:color="auto"/>
              <w:right w:val="single" w:sz="4" w:space="0" w:color="auto"/>
            </w:tcBorders>
            <w:shd w:val="clear" w:color="auto" w:fill="FFFFFF" w:themeFill="background1"/>
            <w:vAlign w:val="center"/>
          </w:tcPr>
          <w:p w14:paraId="6281ED5D" w14:textId="5A3C3DF2" w:rsidR="006B2CBC" w:rsidRPr="001F40C5" w:rsidRDefault="006B2CBC"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25 707 961</w:t>
            </w:r>
          </w:p>
        </w:tc>
        <w:tc>
          <w:tcPr>
            <w:tcW w:w="1074" w:type="dxa"/>
            <w:tcBorders>
              <w:top w:val="nil"/>
              <w:left w:val="nil"/>
              <w:bottom w:val="single" w:sz="4" w:space="0" w:color="auto"/>
              <w:right w:val="single" w:sz="4" w:space="0" w:color="auto"/>
            </w:tcBorders>
            <w:shd w:val="clear" w:color="auto" w:fill="FFFFFF" w:themeFill="background1"/>
            <w:vAlign w:val="center"/>
          </w:tcPr>
          <w:p w14:paraId="2D7BE58C" w14:textId="2038F706" w:rsidR="006B2CBC" w:rsidRPr="001F40C5" w:rsidRDefault="006B2CBC"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28 967 452</w:t>
            </w:r>
          </w:p>
        </w:tc>
        <w:tc>
          <w:tcPr>
            <w:tcW w:w="941" w:type="dxa"/>
            <w:tcBorders>
              <w:top w:val="nil"/>
              <w:left w:val="nil"/>
              <w:bottom w:val="single" w:sz="4" w:space="0" w:color="auto"/>
              <w:right w:val="single" w:sz="4" w:space="0" w:color="auto"/>
            </w:tcBorders>
            <w:shd w:val="clear" w:color="auto" w:fill="FFFFFF" w:themeFill="background1"/>
            <w:vAlign w:val="center"/>
          </w:tcPr>
          <w:p w14:paraId="052200C2" w14:textId="18CD381A" w:rsidR="006B2CBC" w:rsidRPr="001F40C5" w:rsidRDefault="006B2CBC"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31 864 197</w:t>
            </w:r>
          </w:p>
        </w:tc>
        <w:tc>
          <w:tcPr>
            <w:tcW w:w="784" w:type="dxa"/>
            <w:tcBorders>
              <w:top w:val="nil"/>
              <w:left w:val="nil"/>
              <w:bottom w:val="single" w:sz="4" w:space="0" w:color="auto"/>
              <w:right w:val="single" w:sz="4" w:space="0" w:color="auto"/>
            </w:tcBorders>
            <w:shd w:val="clear" w:color="auto" w:fill="FFFFFF" w:themeFill="background1"/>
            <w:vAlign w:val="center"/>
          </w:tcPr>
          <w:p w14:paraId="4D25E0A2" w14:textId="13EDF7D1" w:rsidR="006B2CBC" w:rsidRPr="001F40C5" w:rsidRDefault="006B2CBC"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15 213 813</w:t>
            </w:r>
          </w:p>
        </w:tc>
      </w:tr>
      <w:tr w:rsidR="006B2CBC" w:rsidRPr="001F40C5" w14:paraId="63CF804B" w14:textId="77777777" w:rsidTr="006B2C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vAlign w:val="center"/>
          </w:tcPr>
          <w:p w14:paraId="23CE747C" w14:textId="77777777" w:rsidR="006B2CBC" w:rsidRPr="001F40C5" w:rsidRDefault="006B2CBC" w:rsidP="003B23A7">
            <w:pPr>
              <w:tabs>
                <w:tab w:val="left" w:pos="0"/>
              </w:tabs>
              <w:rPr>
                <w:rFonts w:cstheme="minorHAnsi"/>
                <w:b w:val="0"/>
                <w:bCs w:val="0"/>
                <w:sz w:val="14"/>
                <w:szCs w:val="14"/>
              </w:rPr>
            </w:pPr>
            <w:r w:rsidRPr="001F40C5">
              <w:rPr>
                <w:rFonts w:cstheme="minorHAnsi"/>
                <w:b w:val="0"/>
                <w:bCs w:val="0"/>
                <w:sz w:val="14"/>
                <w:szCs w:val="14"/>
              </w:rPr>
              <w:t>4.</w:t>
            </w:r>
          </w:p>
        </w:tc>
        <w:tc>
          <w:tcPr>
            <w:tcW w:w="2111" w:type="dxa"/>
            <w:shd w:val="clear" w:color="auto" w:fill="FFFFFF" w:themeFill="background1"/>
            <w:vAlign w:val="center"/>
          </w:tcPr>
          <w:p w14:paraId="42576FE5" w14:textId="77777777" w:rsidR="006B2CBC" w:rsidRPr="001F40C5" w:rsidRDefault="006B2CB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1F40C5">
              <w:rPr>
                <w:rFonts w:cstheme="minorHAnsi"/>
                <w:bCs/>
                <w:sz w:val="14"/>
                <w:szCs w:val="14"/>
              </w:rPr>
              <w:t xml:space="preserve">Річний </w:t>
            </w:r>
            <w:r w:rsidRPr="001F40C5">
              <w:rPr>
                <w:rFonts w:cstheme="minorHAnsi"/>
                <w:bCs/>
                <w:sz w:val="14"/>
                <w:szCs w:val="14"/>
                <w:lang w:val="ru-RU"/>
              </w:rPr>
              <w:t>фонд оплати прац</w:t>
            </w:r>
            <w:r w:rsidRPr="001F40C5">
              <w:rPr>
                <w:rFonts w:cstheme="minorHAnsi"/>
                <w:bCs/>
                <w:sz w:val="14"/>
                <w:szCs w:val="14"/>
              </w:rPr>
              <w:t>і, грн.</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2F6C7C88" w14:textId="23E7001D" w:rsidR="006B2CBC" w:rsidRPr="001F40C5" w:rsidRDefault="006B2CB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2 052 600</w:t>
            </w:r>
          </w:p>
        </w:tc>
        <w:tc>
          <w:tcPr>
            <w:tcW w:w="900" w:type="dxa"/>
            <w:tcBorders>
              <w:top w:val="nil"/>
              <w:left w:val="nil"/>
              <w:bottom w:val="single" w:sz="4" w:space="0" w:color="auto"/>
              <w:right w:val="single" w:sz="4" w:space="0" w:color="auto"/>
            </w:tcBorders>
            <w:shd w:val="clear" w:color="auto" w:fill="FFFFFF" w:themeFill="background1"/>
            <w:vAlign w:val="center"/>
          </w:tcPr>
          <w:p w14:paraId="6FF24D29" w14:textId="36D25951" w:rsidR="006B2CBC" w:rsidRPr="001F40C5" w:rsidRDefault="006B2CB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7 902 510</w:t>
            </w:r>
          </w:p>
        </w:tc>
        <w:tc>
          <w:tcPr>
            <w:tcW w:w="900" w:type="dxa"/>
            <w:tcBorders>
              <w:top w:val="nil"/>
              <w:left w:val="nil"/>
              <w:bottom w:val="single" w:sz="4" w:space="0" w:color="auto"/>
              <w:right w:val="single" w:sz="4" w:space="0" w:color="auto"/>
            </w:tcBorders>
            <w:shd w:val="clear" w:color="auto" w:fill="FFFFFF" w:themeFill="background1"/>
            <w:vAlign w:val="center"/>
          </w:tcPr>
          <w:p w14:paraId="3D872358" w14:textId="67E33D5F" w:rsidR="006B2CBC" w:rsidRPr="001F40C5" w:rsidRDefault="006B2CB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50 981 869</w:t>
            </w:r>
          </w:p>
        </w:tc>
        <w:tc>
          <w:tcPr>
            <w:tcW w:w="900" w:type="dxa"/>
            <w:tcBorders>
              <w:top w:val="nil"/>
              <w:left w:val="nil"/>
              <w:bottom w:val="single" w:sz="4" w:space="0" w:color="auto"/>
              <w:right w:val="single" w:sz="4" w:space="0" w:color="auto"/>
            </w:tcBorders>
            <w:shd w:val="clear" w:color="auto" w:fill="FFFFFF" w:themeFill="background1"/>
            <w:vAlign w:val="center"/>
          </w:tcPr>
          <w:p w14:paraId="0463ADC8" w14:textId="54B14E73" w:rsidR="006B2CBC" w:rsidRPr="001F40C5" w:rsidRDefault="006B2CB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178 547 968</w:t>
            </w:r>
          </w:p>
        </w:tc>
        <w:tc>
          <w:tcPr>
            <w:tcW w:w="900" w:type="dxa"/>
            <w:tcBorders>
              <w:top w:val="nil"/>
              <w:left w:val="nil"/>
              <w:bottom w:val="single" w:sz="4" w:space="0" w:color="auto"/>
              <w:right w:val="single" w:sz="4" w:space="0" w:color="auto"/>
            </w:tcBorders>
            <w:shd w:val="clear" w:color="auto" w:fill="FFFFFF" w:themeFill="background1"/>
            <w:vAlign w:val="center"/>
          </w:tcPr>
          <w:p w14:paraId="7F0E77B7" w14:textId="03E55F1C" w:rsidR="006B2CBC" w:rsidRPr="001F40C5" w:rsidRDefault="006B2CB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308 495 536</w:t>
            </w:r>
          </w:p>
        </w:tc>
        <w:tc>
          <w:tcPr>
            <w:tcW w:w="1074" w:type="dxa"/>
            <w:tcBorders>
              <w:top w:val="nil"/>
              <w:left w:val="nil"/>
              <w:bottom w:val="single" w:sz="4" w:space="0" w:color="auto"/>
              <w:right w:val="single" w:sz="4" w:space="0" w:color="auto"/>
            </w:tcBorders>
            <w:shd w:val="clear" w:color="auto" w:fill="FFFFFF" w:themeFill="background1"/>
            <w:vAlign w:val="center"/>
          </w:tcPr>
          <w:p w14:paraId="6913B22C" w14:textId="38A14411" w:rsidR="006B2CBC" w:rsidRPr="001F40C5" w:rsidRDefault="006B2CB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347 609 421</w:t>
            </w:r>
          </w:p>
        </w:tc>
        <w:tc>
          <w:tcPr>
            <w:tcW w:w="941" w:type="dxa"/>
            <w:tcBorders>
              <w:top w:val="nil"/>
              <w:left w:val="nil"/>
              <w:bottom w:val="single" w:sz="4" w:space="0" w:color="auto"/>
              <w:right w:val="single" w:sz="4" w:space="0" w:color="auto"/>
            </w:tcBorders>
            <w:shd w:val="clear" w:color="auto" w:fill="FFFFFF" w:themeFill="background1"/>
            <w:vAlign w:val="center"/>
          </w:tcPr>
          <w:p w14:paraId="33A72437" w14:textId="76F88706" w:rsidR="006B2CBC" w:rsidRPr="001F40C5" w:rsidRDefault="006B2CB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382 370 364</w:t>
            </w:r>
          </w:p>
        </w:tc>
        <w:tc>
          <w:tcPr>
            <w:tcW w:w="784" w:type="dxa"/>
            <w:tcBorders>
              <w:top w:val="nil"/>
              <w:left w:val="nil"/>
              <w:bottom w:val="single" w:sz="4" w:space="0" w:color="auto"/>
              <w:right w:val="single" w:sz="4" w:space="0" w:color="auto"/>
            </w:tcBorders>
            <w:shd w:val="clear" w:color="auto" w:fill="FFFFFF" w:themeFill="background1"/>
            <w:vAlign w:val="center"/>
          </w:tcPr>
          <w:p w14:paraId="2E2530D7" w14:textId="1BE85C0F" w:rsidR="006B2CBC" w:rsidRPr="001F40C5" w:rsidRDefault="006B2CB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182 565 753</w:t>
            </w:r>
          </w:p>
        </w:tc>
      </w:tr>
    </w:tbl>
    <w:p w14:paraId="2A79B56F" w14:textId="77777777" w:rsidR="0016659B" w:rsidRPr="001F40C5" w:rsidRDefault="0016659B" w:rsidP="003B23A7">
      <w:pPr>
        <w:pStyle w:val="af4"/>
        <w:jc w:val="both"/>
        <w:rPr>
          <w:rFonts w:ascii="Microsoft Sans Serif" w:hAnsi="Microsoft Sans Serif" w:cs="Microsoft Sans Serif"/>
          <w:b/>
          <w:sz w:val="22"/>
          <w:szCs w:val="22"/>
        </w:rPr>
      </w:pPr>
    </w:p>
    <w:p w14:paraId="1A32244A" w14:textId="2AABE962" w:rsidR="0016659B"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Таким чином, передбачається, що рівень заробітних плат в індустріальному парку "</w:t>
      </w:r>
      <w:r w:rsidR="008C5F47" w:rsidRPr="001F40C5">
        <w:rPr>
          <w:rFonts w:asciiTheme="minorHAnsi" w:hAnsiTheme="minorHAnsi" w:cstheme="minorHAnsi"/>
          <w:sz w:val="22"/>
          <w:szCs w:val="22"/>
        </w:rPr>
        <w:t>Кам’янець-Подільський</w:t>
      </w:r>
      <w:r w:rsidRPr="001F40C5">
        <w:rPr>
          <w:rFonts w:asciiTheme="minorHAnsi" w:hAnsiTheme="minorHAnsi" w:cstheme="minorHAnsi"/>
          <w:sz w:val="22"/>
          <w:szCs w:val="22"/>
        </w:rPr>
        <w:t>" перевищуватиме середній рівень заробітних плат в регіоні і пропонуватиме гідні умови праці, що разом створить умови для залучення кваліфікованої робочої сили.</w:t>
      </w:r>
    </w:p>
    <w:p w14:paraId="10A6F0DE" w14:textId="77777777" w:rsidR="0016659B" w:rsidRPr="001F40C5" w:rsidRDefault="0016659B" w:rsidP="003B23A7">
      <w:pPr>
        <w:pStyle w:val="af4"/>
        <w:tabs>
          <w:tab w:val="left" w:pos="0"/>
        </w:tabs>
        <w:ind w:firstLine="459"/>
        <w:jc w:val="both"/>
        <w:rPr>
          <w:rFonts w:asciiTheme="minorHAnsi" w:hAnsiTheme="minorHAnsi" w:cstheme="minorHAnsi"/>
          <w:sz w:val="22"/>
          <w:szCs w:val="22"/>
        </w:rPr>
      </w:pPr>
    </w:p>
    <w:p w14:paraId="6F734126" w14:textId="250ED4F9" w:rsidR="0016659B" w:rsidRPr="001F40C5" w:rsidRDefault="006B2CBC" w:rsidP="003B23A7">
      <w:pPr>
        <w:pStyle w:val="2"/>
        <w:spacing w:before="0" w:line="240" w:lineRule="auto"/>
        <w:rPr>
          <w:rFonts w:asciiTheme="minorHAnsi" w:hAnsiTheme="minorHAnsi" w:cstheme="minorHAnsi"/>
          <w:b/>
          <w:bCs/>
          <w:sz w:val="22"/>
          <w:szCs w:val="22"/>
        </w:rPr>
      </w:pPr>
      <w:bookmarkStart w:id="42" w:name="_Toc522614210"/>
      <w:bookmarkStart w:id="43" w:name="_Toc133874463"/>
      <w:r w:rsidRPr="001F40C5">
        <w:rPr>
          <w:rFonts w:asciiTheme="minorHAnsi" w:hAnsiTheme="minorHAnsi" w:cstheme="minorHAnsi"/>
          <w:b/>
          <w:bCs/>
          <w:sz w:val="22"/>
          <w:szCs w:val="22"/>
        </w:rPr>
        <w:t xml:space="preserve">3.8.3 </w:t>
      </w:r>
      <w:bookmarkStart w:id="44" w:name="_Hlk155117975"/>
      <w:r w:rsidR="0016659B" w:rsidRPr="001F40C5">
        <w:rPr>
          <w:rFonts w:asciiTheme="minorHAnsi" w:hAnsiTheme="minorHAnsi" w:cstheme="minorHAnsi"/>
          <w:b/>
          <w:bCs/>
          <w:sz w:val="22"/>
          <w:szCs w:val="22"/>
        </w:rPr>
        <w:t>Збільшення обсягів промислового виробництва регіону</w:t>
      </w:r>
      <w:bookmarkEnd w:id="42"/>
      <w:bookmarkEnd w:id="43"/>
      <w:bookmarkEnd w:id="44"/>
    </w:p>
    <w:p w14:paraId="2C55EE12" w14:textId="2BBB2459" w:rsidR="0016659B" w:rsidRPr="001F40C5" w:rsidRDefault="0016659B" w:rsidP="003B23A7">
      <w:pPr>
        <w:pStyle w:val="af4"/>
        <w:tabs>
          <w:tab w:val="left" w:pos="0"/>
        </w:tabs>
        <w:jc w:val="both"/>
        <w:rPr>
          <w:rFonts w:asciiTheme="minorHAnsi" w:hAnsiTheme="minorHAnsi" w:cstheme="minorHAnsi"/>
          <w:sz w:val="22"/>
          <w:szCs w:val="22"/>
        </w:rPr>
      </w:pPr>
      <w:r w:rsidRPr="001F40C5">
        <w:rPr>
          <w:rFonts w:asciiTheme="minorHAnsi" w:hAnsiTheme="minorHAnsi" w:cstheme="minorHAnsi"/>
          <w:sz w:val="22"/>
          <w:szCs w:val="22"/>
        </w:rPr>
        <w:t>Прогнозується, що перш</w:t>
      </w:r>
      <w:r w:rsidR="00747BD6" w:rsidRPr="001F40C5">
        <w:rPr>
          <w:rFonts w:asciiTheme="minorHAnsi" w:hAnsiTheme="minorHAnsi" w:cstheme="minorHAnsi"/>
          <w:sz w:val="22"/>
          <w:szCs w:val="22"/>
        </w:rPr>
        <w:t>ий</w:t>
      </w:r>
      <w:r w:rsidRPr="001F40C5">
        <w:rPr>
          <w:rFonts w:asciiTheme="minorHAnsi" w:hAnsiTheme="minorHAnsi" w:cstheme="minorHAnsi"/>
          <w:sz w:val="22"/>
          <w:szCs w:val="22"/>
        </w:rPr>
        <w:t xml:space="preserve"> об’єкт</w:t>
      </w:r>
      <w:r w:rsidR="00747BD6" w:rsidRPr="001F40C5">
        <w:rPr>
          <w:rFonts w:asciiTheme="minorHAnsi" w:hAnsiTheme="minorHAnsi" w:cstheme="minorHAnsi"/>
          <w:sz w:val="22"/>
          <w:szCs w:val="22"/>
        </w:rPr>
        <w:t xml:space="preserve"> складського призначення</w:t>
      </w:r>
      <w:r w:rsidRPr="001F40C5">
        <w:rPr>
          <w:rFonts w:asciiTheme="minorHAnsi" w:hAnsiTheme="minorHAnsi" w:cstheme="minorHAnsi"/>
          <w:sz w:val="22"/>
          <w:szCs w:val="22"/>
        </w:rPr>
        <w:t xml:space="preserve"> в межах ІП буд</w:t>
      </w:r>
      <w:r w:rsidR="00747BD6" w:rsidRPr="001F40C5">
        <w:rPr>
          <w:rFonts w:asciiTheme="minorHAnsi" w:hAnsiTheme="minorHAnsi" w:cstheme="minorHAnsi"/>
          <w:sz w:val="22"/>
          <w:szCs w:val="22"/>
        </w:rPr>
        <w:t xml:space="preserve">е </w:t>
      </w:r>
      <w:r w:rsidRPr="001F40C5">
        <w:rPr>
          <w:rFonts w:asciiTheme="minorHAnsi" w:hAnsiTheme="minorHAnsi" w:cstheme="minorHAnsi"/>
          <w:sz w:val="22"/>
          <w:szCs w:val="22"/>
        </w:rPr>
        <w:t>введен</w:t>
      </w:r>
      <w:r w:rsidR="00747BD6" w:rsidRPr="001F40C5">
        <w:rPr>
          <w:rFonts w:asciiTheme="minorHAnsi" w:hAnsiTheme="minorHAnsi" w:cstheme="minorHAnsi"/>
          <w:sz w:val="22"/>
          <w:szCs w:val="22"/>
        </w:rPr>
        <w:t>о</w:t>
      </w:r>
      <w:r w:rsidRPr="001F40C5">
        <w:rPr>
          <w:rFonts w:asciiTheme="minorHAnsi" w:hAnsiTheme="minorHAnsi" w:cstheme="minorHAnsi"/>
          <w:sz w:val="22"/>
          <w:szCs w:val="22"/>
        </w:rPr>
        <w:t xml:space="preserve"> в експлуатацію в 202</w:t>
      </w:r>
      <w:r w:rsidR="00747BD6" w:rsidRPr="001F40C5">
        <w:rPr>
          <w:rFonts w:asciiTheme="minorHAnsi" w:hAnsiTheme="minorHAnsi" w:cstheme="minorHAnsi"/>
          <w:sz w:val="22"/>
          <w:szCs w:val="22"/>
        </w:rPr>
        <w:t xml:space="preserve">6 </w:t>
      </w:r>
      <w:r w:rsidRPr="001F40C5">
        <w:rPr>
          <w:rFonts w:asciiTheme="minorHAnsi" w:hAnsiTheme="minorHAnsi" w:cstheme="minorHAnsi"/>
          <w:sz w:val="22"/>
          <w:szCs w:val="22"/>
        </w:rPr>
        <w:t>року. Відповідно, перші резиденти почнуть працювати в 202</w:t>
      </w:r>
      <w:r w:rsidR="00747BD6" w:rsidRPr="001F40C5">
        <w:rPr>
          <w:rFonts w:asciiTheme="minorHAnsi" w:hAnsiTheme="minorHAnsi" w:cstheme="minorHAnsi"/>
          <w:sz w:val="22"/>
          <w:szCs w:val="22"/>
        </w:rPr>
        <w:t xml:space="preserve">7 </w:t>
      </w:r>
      <w:r w:rsidRPr="001F40C5">
        <w:rPr>
          <w:rFonts w:asciiTheme="minorHAnsi" w:hAnsiTheme="minorHAnsi" w:cstheme="minorHAnsi"/>
          <w:sz w:val="22"/>
          <w:szCs w:val="22"/>
        </w:rPr>
        <w:t xml:space="preserve"> році</w:t>
      </w:r>
      <w:r w:rsidR="00323F23" w:rsidRPr="001F40C5">
        <w:rPr>
          <w:rFonts w:asciiTheme="minorHAnsi" w:hAnsiTheme="minorHAnsi" w:cstheme="minorHAnsi"/>
          <w:sz w:val="22"/>
          <w:szCs w:val="22"/>
        </w:rPr>
        <w:t xml:space="preserve"> виключно на внутрішньому ринку, надаючи складські послуги. П</w:t>
      </w:r>
      <w:r w:rsidR="00747BD6" w:rsidRPr="001F40C5">
        <w:rPr>
          <w:rFonts w:asciiTheme="minorHAnsi" w:hAnsiTheme="minorHAnsi" w:cstheme="minorHAnsi"/>
          <w:sz w:val="22"/>
          <w:szCs w:val="22"/>
        </w:rPr>
        <w:t>ерші учасники розпочнуть господарську діяльність на виробничих об’єктах в 2028 році</w:t>
      </w:r>
      <w:r w:rsidRPr="001F40C5">
        <w:rPr>
          <w:rFonts w:asciiTheme="minorHAnsi" w:hAnsiTheme="minorHAnsi" w:cstheme="minorHAnsi"/>
          <w:sz w:val="22"/>
          <w:szCs w:val="22"/>
        </w:rPr>
        <w:t>.</w:t>
      </w:r>
      <w:r w:rsidR="00323F23" w:rsidRPr="001F40C5">
        <w:rPr>
          <w:rFonts w:asciiTheme="minorHAnsi" w:hAnsiTheme="minorHAnsi" w:cstheme="minorHAnsi"/>
          <w:sz w:val="22"/>
          <w:szCs w:val="22"/>
        </w:rPr>
        <w:t xml:space="preserve"> </w:t>
      </w:r>
      <w:r w:rsidR="00747BD6" w:rsidRPr="001F40C5">
        <w:rPr>
          <w:rFonts w:asciiTheme="minorHAnsi" w:hAnsiTheme="minorHAnsi" w:cstheme="minorHAnsi"/>
          <w:sz w:val="22"/>
          <w:szCs w:val="22"/>
        </w:rPr>
        <w:t xml:space="preserve"> </w:t>
      </w:r>
      <w:r w:rsidRPr="001F40C5">
        <w:rPr>
          <w:rFonts w:asciiTheme="minorHAnsi" w:hAnsiTheme="minorHAnsi" w:cstheme="minorHAnsi"/>
          <w:sz w:val="22"/>
          <w:szCs w:val="22"/>
        </w:rPr>
        <w:t xml:space="preserve">Доля експорту </w:t>
      </w:r>
      <w:r w:rsidR="00323F23" w:rsidRPr="001F40C5">
        <w:rPr>
          <w:rFonts w:asciiTheme="minorHAnsi" w:hAnsiTheme="minorHAnsi" w:cstheme="minorHAnsi"/>
          <w:sz w:val="22"/>
          <w:szCs w:val="22"/>
        </w:rPr>
        <w:t xml:space="preserve">продукції в 2028 році </w:t>
      </w:r>
      <w:r w:rsidRPr="001F40C5">
        <w:rPr>
          <w:rFonts w:asciiTheme="minorHAnsi" w:hAnsiTheme="minorHAnsi" w:cstheme="minorHAnsi"/>
          <w:sz w:val="22"/>
          <w:szCs w:val="22"/>
        </w:rPr>
        <w:t xml:space="preserve">складатиме орієнтовно </w:t>
      </w:r>
      <w:r w:rsidR="00323F23" w:rsidRPr="001F40C5">
        <w:rPr>
          <w:rFonts w:asciiTheme="minorHAnsi" w:hAnsiTheme="minorHAnsi" w:cstheme="minorHAnsi"/>
          <w:sz w:val="22"/>
          <w:szCs w:val="22"/>
        </w:rPr>
        <w:t xml:space="preserve">34 </w:t>
      </w:r>
      <w:r w:rsidRPr="001F40C5">
        <w:rPr>
          <w:rFonts w:asciiTheme="minorHAnsi" w:hAnsiTheme="minorHAnsi" w:cstheme="minorHAnsi"/>
          <w:sz w:val="22"/>
          <w:szCs w:val="22"/>
        </w:rPr>
        <w:t>% від загальної вартості реалізован</w:t>
      </w:r>
      <w:r w:rsidR="00323F23" w:rsidRPr="001F40C5">
        <w:rPr>
          <w:rFonts w:asciiTheme="minorHAnsi" w:hAnsiTheme="minorHAnsi" w:cstheme="minorHAnsi"/>
          <w:sz w:val="22"/>
          <w:szCs w:val="22"/>
        </w:rPr>
        <w:t>их</w:t>
      </w:r>
      <w:r w:rsidRPr="001F40C5">
        <w:rPr>
          <w:rFonts w:asciiTheme="minorHAnsi" w:hAnsiTheme="minorHAnsi" w:cstheme="minorHAnsi"/>
          <w:sz w:val="22"/>
          <w:szCs w:val="22"/>
        </w:rPr>
        <w:t xml:space="preserve"> продукції</w:t>
      </w:r>
      <w:r w:rsidR="00323F23" w:rsidRPr="001F40C5">
        <w:rPr>
          <w:rFonts w:asciiTheme="minorHAnsi" w:hAnsiTheme="minorHAnsi" w:cstheme="minorHAnsi"/>
          <w:sz w:val="22"/>
          <w:szCs w:val="22"/>
        </w:rPr>
        <w:t xml:space="preserve"> та послуг</w:t>
      </w:r>
      <w:r w:rsidRPr="001F40C5">
        <w:rPr>
          <w:rFonts w:asciiTheme="minorHAnsi" w:hAnsiTheme="minorHAnsi" w:cstheme="minorHAnsi"/>
          <w:sz w:val="22"/>
          <w:szCs w:val="22"/>
        </w:rPr>
        <w:t xml:space="preserve"> із її поступовим збільшенням до </w:t>
      </w:r>
      <w:r w:rsidR="00323F23" w:rsidRPr="001F40C5">
        <w:rPr>
          <w:rFonts w:asciiTheme="minorHAnsi" w:hAnsiTheme="minorHAnsi" w:cstheme="minorHAnsi"/>
          <w:sz w:val="22"/>
          <w:szCs w:val="22"/>
        </w:rPr>
        <w:t>51</w:t>
      </w:r>
      <w:r w:rsidRPr="001F40C5">
        <w:rPr>
          <w:rFonts w:asciiTheme="minorHAnsi" w:hAnsiTheme="minorHAnsi" w:cstheme="minorHAnsi"/>
          <w:sz w:val="22"/>
          <w:szCs w:val="22"/>
        </w:rPr>
        <w:t xml:space="preserve">% </w:t>
      </w:r>
      <w:r w:rsidR="00323F23" w:rsidRPr="001F40C5">
        <w:rPr>
          <w:rFonts w:asciiTheme="minorHAnsi" w:hAnsiTheme="minorHAnsi" w:cstheme="minorHAnsi"/>
          <w:sz w:val="22"/>
          <w:szCs w:val="22"/>
        </w:rPr>
        <w:t xml:space="preserve"> в 2031 році</w:t>
      </w:r>
      <w:r w:rsidRPr="001F40C5">
        <w:rPr>
          <w:rFonts w:asciiTheme="minorHAnsi" w:hAnsiTheme="minorHAnsi" w:cstheme="minorHAnsi"/>
          <w:sz w:val="22"/>
          <w:szCs w:val="22"/>
        </w:rPr>
        <w:t xml:space="preserve">. Додана вартість </w:t>
      </w:r>
      <w:r w:rsidR="00323F23" w:rsidRPr="001F40C5">
        <w:rPr>
          <w:rFonts w:asciiTheme="minorHAnsi" w:hAnsiTheme="minorHAnsi" w:cstheme="minorHAnsi"/>
          <w:sz w:val="22"/>
          <w:szCs w:val="22"/>
        </w:rPr>
        <w:t xml:space="preserve">від виробничої діяльності </w:t>
      </w:r>
      <w:r w:rsidRPr="001F40C5">
        <w:rPr>
          <w:rFonts w:asciiTheme="minorHAnsi" w:hAnsiTheme="minorHAnsi" w:cstheme="minorHAnsi"/>
          <w:sz w:val="22"/>
          <w:szCs w:val="22"/>
        </w:rPr>
        <w:t xml:space="preserve">також буде збільшуватись по мірі розвитку ІП з </w:t>
      </w:r>
      <w:r w:rsidR="00323F23" w:rsidRPr="001F40C5">
        <w:rPr>
          <w:rFonts w:asciiTheme="minorHAnsi" w:hAnsiTheme="minorHAnsi" w:cstheme="minorHAnsi"/>
          <w:sz w:val="22"/>
          <w:szCs w:val="22"/>
        </w:rPr>
        <w:t>4</w:t>
      </w:r>
      <w:r w:rsidRPr="001F40C5">
        <w:rPr>
          <w:rFonts w:asciiTheme="minorHAnsi" w:hAnsiTheme="minorHAnsi" w:cstheme="minorHAnsi"/>
          <w:sz w:val="22"/>
          <w:szCs w:val="22"/>
        </w:rPr>
        <w:t>0% в 202</w:t>
      </w:r>
      <w:r w:rsidR="00323F23" w:rsidRPr="001F40C5">
        <w:rPr>
          <w:rFonts w:asciiTheme="minorHAnsi" w:hAnsiTheme="minorHAnsi" w:cstheme="minorHAnsi"/>
          <w:sz w:val="22"/>
          <w:szCs w:val="22"/>
        </w:rPr>
        <w:t>8</w:t>
      </w:r>
      <w:r w:rsidRPr="001F40C5">
        <w:rPr>
          <w:rFonts w:asciiTheme="minorHAnsi" w:hAnsiTheme="minorHAnsi" w:cstheme="minorHAnsi"/>
          <w:sz w:val="22"/>
          <w:szCs w:val="22"/>
        </w:rPr>
        <w:t xml:space="preserve"> році до 5</w:t>
      </w:r>
      <w:r w:rsidR="00323F23" w:rsidRPr="001F40C5">
        <w:rPr>
          <w:rFonts w:asciiTheme="minorHAnsi" w:hAnsiTheme="minorHAnsi" w:cstheme="minorHAnsi"/>
          <w:sz w:val="22"/>
          <w:szCs w:val="22"/>
        </w:rPr>
        <w:t>4</w:t>
      </w:r>
      <w:r w:rsidRPr="001F40C5">
        <w:rPr>
          <w:rFonts w:asciiTheme="minorHAnsi" w:hAnsiTheme="minorHAnsi" w:cstheme="minorHAnsi"/>
          <w:sz w:val="22"/>
          <w:szCs w:val="22"/>
        </w:rPr>
        <w:t>% в 203</w:t>
      </w:r>
      <w:r w:rsidR="00323F23" w:rsidRPr="001F40C5">
        <w:rPr>
          <w:rFonts w:asciiTheme="minorHAnsi" w:hAnsiTheme="minorHAnsi" w:cstheme="minorHAnsi"/>
          <w:sz w:val="22"/>
          <w:szCs w:val="22"/>
        </w:rPr>
        <w:t>1</w:t>
      </w:r>
      <w:r w:rsidRPr="001F40C5">
        <w:rPr>
          <w:rFonts w:asciiTheme="minorHAnsi" w:hAnsiTheme="minorHAnsi" w:cstheme="minorHAnsi"/>
          <w:sz w:val="22"/>
          <w:szCs w:val="22"/>
        </w:rPr>
        <w:t xml:space="preserve"> році завдяки збільшенню технологічності обладнання, спеціалізації та, відповідно, продуктивності праці.</w:t>
      </w:r>
      <w:r w:rsidR="00323F23" w:rsidRPr="001F40C5">
        <w:rPr>
          <w:rFonts w:asciiTheme="minorHAnsi" w:hAnsiTheme="minorHAnsi" w:cstheme="minorHAnsi"/>
          <w:sz w:val="22"/>
          <w:szCs w:val="22"/>
        </w:rPr>
        <w:t xml:space="preserve"> В середньому за період, що розглядається, частка експорту складе 46%, а додана вартість від виробничої та складської діяльності – 50%.</w:t>
      </w:r>
    </w:p>
    <w:p w14:paraId="0C5EA6F6" w14:textId="51D828DA" w:rsidR="0016659B" w:rsidRPr="001F40C5" w:rsidRDefault="0016659B" w:rsidP="003B23A7">
      <w:pPr>
        <w:pStyle w:val="af4"/>
        <w:tabs>
          <w:tab w:val="left" w:pos="0"/>
        </w:tabs>
        <w:rPr>
          <w:rFonts w:asciiTheme="minorHAnsi" w:hAnsiTheme="minorHAnsi" w:cstheme="minorHAnsi"/>
          <w:b/>
          <w:sz w:val="22"/>
          <w:szCs w:val="22"/>
        </w:rPr>
      </w:pPr>
      <w:bookmarkStart w:id="45" w:name="_Hlk505617251"/>
      <w:r w:rsidRPr="001F40C5">
        <w:rPr>
          <w:rFonts w:asciiTheme="minorHAnsi" w:hAnsiTheme="minorHAnsi" w:cstheme="minorHAnsi"/>
          <w:b/>
          <w:sz w:val="22"/>
          <w:szCs w:val="22"/>
        </w:rPr>
        <w:t>Таблиця 1</w:t>
      </w:r>
      <w:r w:rsidR="00FF2AAC" w:rsidRPr="001F40C5">
        <w:rPr>
          <w:rFonts w:asciiTheme="minorHAnsi" w:hAnsiTheme="minorHAnsi" w:cstheme="minorHAnsi"/>
          <w:b/>
          <w:sz w:val="22"/>
          <w:szCs w:val="22"/>
        </w:rPr>
        <w:t>1</w:t>
      </w:r>
      <w:r w:rsidRPr="001F40C5">
        <w:rPr>
          <w:rFonts w:asciiTheme="minorHAnsi" w:hAnsiTheme="minorHAnsi" w:cstheme="minorHAnsi"/>
          <w:b/>
          <w:sz w:val="22"/>
          <w:szCs w:val="22"/>
        </w:rPr>
        <w:t xml:space="preserve">. Обсяг </w:t>
      </w:r>
      <w:r w:rsidR="00323F23" w:rsidRPr="001F40C5">
        <w:rPr>
          <w:rFonts w:asciiTheme="minorHAnsi" w:hAnsiTheme="minorHAnsi" w:cstheme="minorHAnsi"/>
          <w:b/>
          <w:sz w:val="22"/>
          <w:szCs w:val="22"/>
        </w:rPr>
        <w:t>реалізованої продукції та послуг</w:t>
      </w:r>
      <w:r w:rsidRPr="001F40C5">
        <w:rPr>
          <w:rFonts w:asciiTheme="minorHAnsi" w:hAnsiTheme="minorHAnsi" w:cstheme="minorHAnsi"/>
          <w:b/>
          <w:sz w:val="22"/>
          <w:szCs w:val="22"/>
        </w:rPr>
        <w:t xml:space="preserve"> на території ІП</w:t>
      </w:r>
      <w:r w:rsidRPr="001F40C5" w:rsidDel="007E5DBF">
        <w:rPr>
          <w:rFonts w:asciiTheme="minorHAnsi" w:hAnsiTheme="minorHAnsi" w:cstheme="minorHAnsi"/>
          <w:b/>
          <w:sz w:val="22"/>
          <w:szCs w:val="22"/>
        </w:rPr>
        <w:t xml:space="preserve"> </w:t>
      </w:r>
    </w:p>
    <w:tbl>
      <w:tblPr>
        <w:tblStyle w:val="GridTable4Accent1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099"/>
        <w:gridCol w:w="669"/>
        <w:gridCol w:w="528"/>
        <w:gridCol w:w="1001"/>
        <w:gridCol w:w="967"/>
        <w:gridCol w:w="968"/>
        <w:gridCol w:w="1101"/>
        <w:gridCol w:w="1101"/>
        <w:gridCol w:w="1122"/>
      </w:tblGrid>
      <w:tr w:rsidR="00323F23" w:rsidRPr="001F40C5" w14:paraId="3D3F9037" w14:textId="77777777" w:rsidTr="00323F23">
        <w:trPr>
          <w:cnfStyle w:val="100000000000" w:firstRow="1" w:lastRow="0" w:firstColumn="0" w:lastColumn="0" w:oddVBand="0" w:evenVBand="0" w:oddHBand="0"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07" w:type="dxa"/>
            <w:vMerge w:val="restart"/>
            <w:vAlign w:val="center"/>
          </w:tcPr>
          <w:p w14:paraId="2637F46D" w14:textId="77777777" w:rsidR="0016659B" w:rsidRPr="001F40C5" w:rsidRDefault="0016659B" w:rsidP="003B23A7">
            <w:pPr>
              <w:tabs>
                <w:tab w:val="left" w:pos="0"/>
              </w:tabs>
              <w:jc w:val="center"/>
              <w:rPr>
                <w:rFonts w:ascii="Microsoft Sans Serif" w:eastAsia="Arial" w:hAnsi="Microsoft Sans Serif" w:cs="Microsoft Sans Serif"/>
                <w:iCs/>
                <w:sz w:val="14"/>
                <w:szCs w:val="14"/>
              </w:rPr>
            </w:pPr>
            <w:r w:rsidRPr="001F40C5">
              <w:rPr>
                <w:rFonts w:ascii="Microsoft Sans Serif" w:eastAsia="Times New Roman" w:hAnsi="Microsoft Sans Serif" w:cs="Microsoft Sans Serif"/>
                <w:bCs w:val="0"/>
                <w:iCs/>
                <w:sz w:val="14"/>
                <w:szCs w:val="14"/>
                <w:lang w:val="ru-RU" w:eastAsia="uk-UA"/>
              </w:rPr>
              <w:t>№</w:t>
            </w:r>
            <w:r w:rsidRPr="001F40C5">
              <w:rPr>
                <w:rFonts w:ascii="Microsoft Sans Serif" w:eastAsia="Times New Roman" w:hAnsi="Microsoft Sans Serif" w:cs="Microsoft Sans Serif"/>
                <w:bCs w:val="0"/>
                <w:iCs/>
                <w:sz w:val="14"/>
                <w:szCs w:val="14"/>
                <w:lang w:eastAsia="uk-UA"/>
              </w:rPr>
              <w:t xml:space="preserve"> п.п.</w:t>
            </w:r>
          </w:p>
        </w:tc>
        <w:tc>
          <w:tcPr>
            <w:tcW w:w="2147" w:type="dxa"/>
            <w:vMerge w:val="restart"/>
            <w:vAlign w:val="center"/>
          </w:tcPr>
          <w:p w14:paraId="4BA8B0E5" w14:textId="77777777"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ascii="Microsoft Sans Serif" w:eastAsia="Arial" w:hAnsi="Microsoft Sans Serif" w:cs="Microsoft Sans Serif"/>
                <w:iCs/>
                <w:sz w:val="14"/>
                <w:szCs w:val="14"/>
                <w:lang w:val="ru-RU"/>
              </w:rPr>
            </w:pPr>
            <w:r w:rsidRPr="001F40C5">
              <w:rPr>
                <w:rFonts w:ascii="Microsoft Sans Serif" w:eastAsia="Arial" w:hAnsi="Microsoft Sans Serif" w:cs="Microsoft Sans Serif"/>
                <w:iCs/>
                <w:sz w:val="14"/>
                <w:szCs w:val="14"/>
              </w:rPr>
              <w:t>Показник</w:t>
            </w:r>
          </w:p>
        </w:tc>
        <w:tc>
          <w:tcPr>
            <w:tcW w:w="7406" w:type="dxa"/>
            <w:gridSpan w:val="8"/>
          </w:tcPr>
          <w:p w14:paraId="21971CFB" w14:textId="77777777"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ascii="Microsoft Sans Serif" w:eastAsia="Arial" w:hAnsi="Microsoft Sans Serif" w:cs="Microsoft Sans Serif"/>
                <w:iCs/>
                <w:sz w:val="14"/>
                <w:szCs w:val="14"/>
              </w:rPr>
            </w:pPr>
            <w:r w:rsidRPr="001F40C5">
              <w:rPr>
                <w:rFonts w:ascii="Microsoft Sans Serif" w:eastAsia="Arial" w:hAnsi="Microsoft Sans Serif" w:cs="Microsoft Sans Serif"/>
                <w:iCs/>
                <w:sz w:val="14"/>
                <w:szCs w:val="14"/>
              </w:rPr>
              <w:t>Рік</w:t>
            </w:r>
          </w:p>
        </w:tc>
      </w:tr>
      <w:bookmarkEnd w:id="45"/>
      <w:tr w:rsidR="00323F23" w:rsidRPr="001F40C5" w14:paraId="4984FA95" w14:textId="77777777" w:rsidTr="00323F23">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07" w:type="dxa"/>
            <w:vMerge/>
            <w:shd w:val="clear" w:color="auto" w:fill="5B9BD5" w:themeFill="accent1"/>
            <w:vAlign w:val="center"/>
          </w:tcPr>
          <w:p w14:paraId="4A8C6F50" w14:textId="77777777" w:rsidR="007F376C" w:rsidRPr="001F40C5" w:rsidRDefault="007F376C" w:rsidP="003B23A7">
            <w:pPr>
              <w:tabs>
                <w:tab w:val="left" w:pos="0"/>
              </w:tabs>
              <w:jc w:val="center"/>
              <w:rPr>
                <w:rFonts w:ascii="Microsoft Sans Serif" w:eastAsia="Arial" w:hAnsi="Microsoft Sans Serif" w:cs="Microsoft Sans Serif"/>
                <w:iCs/>
                <w:color w:val="FFFFFF" w:themeColor="background1"/>
                <w:sz w:val="14"/>
                <w:szCs w:val="14"/>
              </w:rPr>
            </w:pPr>
          </w:p>
        </w:tc>
        <w:tc>
          <w:tcPr>
            <w:tcW w:w="2147" w:type="dxa"/>
            <w:vMerge/>
            <w:shd w:val="clear" w:color="auto" w:fill="5B9BD5" w:themeFill="accent1"/>
            <w:vAlign w:val="center"/>
          </w:tcPr>
          <w:p w14:paraId="08972808" w14:textId="77777777" w:rsidR="007F376C" w:rsidRPr="001F40C5" w:rsidRDefault="007F376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iCs/>
                <w:color w:val="FFFFFF" w:themeColor="background1"/>
                <w:sz w:val="14"/>
                <w:szCs w:val="14"/>
              </w:rPr>
            </w:pPr>
          </w:p>
        </w:tc>
        <w:tc>
          <w:tcPr>
            <w:tcW w:w="675" w:type="dxa"/>
            <w:shd w:val="clear" w:color="auto" w:fill="5B9BD5" w:themeFill="accent1"/>
            <w:vAlign w:val="center"/>
          </w:tcPr>
          <w:p w14:paraId="29E777D3" w14:textId="15CBB10E" w:rsidR="007F376C" w:rsidRPr="001F40C5" w:rsidRDefault="007F376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iCs/>
                <w:color w:val="FFFFFF" w:themeColor="background1"/>
                <w:sz w:val="14"/>
                <w:szCs w:val="14"/>
              </w:rPr>
            </w:pPr>
            <w:r w:rsidRPr="001F40C5">
              <w:rPr>
                <w:rFonts w:ascii="Microsoft Sans Serif" w:eastAsia="Times New Roman" w:hAnsi="Microsoft Sans Serif" w:cs="Microsoft Sans Serif"/>
                <w:b/>
                <w:bCs/>
                <w:color w:val="FFFFFF" w:themeColor="background1"/>
                <w:sz w:val="14"/>
                <w:szCs w:val="14"/>
                <w:lang w:eastAsia="ru-RU"/>
              </w:rPr>
              <w:t>2025</w:t>
            </w:r>
          </w:p>
        </w:tc>
        <w:tc>
          <w:tcPr>
            <w:tcW w:w="352" w:type="dxa"/>
            <w:shd w:val="clear" w:color="auto" w:fill="5B9BD5" w:themeFill="accent1"/>
            <w:vAlign w:val="center"/>
          </w:tcPr>
          <w:p w14:paraId="2FECA6FB" w14:textId="3070CEF5" w:rsidR="007F376C" w:rsidRPr="001F40C5" w:rsidRDefault="007F376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iCs/>
                <w:color w:val="FFFFFF" w:themeColor="background1"/>
                <w:sz w:val="14"/>
                <w:szCs w:val="14"/>
              </w:rPr>
            </w:pPr>
            <w:r w:rsidRPr="001F40C5">
              <w:rPr>
                <w:rFonts w:ascii="Microsoft Sans Serif" w:eastAsia="Times New Roman" w:hAnsi="Microsoft Sans Serif" w:cs="Microsoft Sans Serif"/>
                <w:b/>
                <w:bCs/>
                <w:color w:val="FFFFFF" w:themeColor="background1"/>
                <w:sz w:val="14"/>
                <w:szCs w:val="14"/>
                <w:lang w:eastAsia="ru-RU"/>
              </w:rPr>
              <w:t>2026</w:t>
            </w:r>
          </w:p>
        </w:tc>
        <w:tc>
          <w:tcPr>
            <w:tcW w:w="1022" w:type="dxa"/>
            <w:shd w:val="clear" w:color="auto" w:fill="5B9BD5" w:themeFill="accent1"/>
            <w:vAlign w:val="center"/>
          </w:tcPr>
          <w:p w14:paraId="24CEB00B" w14:textId="5A335E45" w:rsidR="007F376C" w:rsidRPr="001F40C5" w:rsidRDefault="007F376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iCs/>
                <w:color w:val="FFFFFF" w:themeColor="background1"/>
                <w:sz w:val="14"/>
                <w:szCs w:val="14"/>
              </w:rPr>
            </w:pPr>
            <w:r w:rsidRPr="001F40C5">
              <w:rPr>
                <w:rFonts w:ascii="Microsoft Sans Serif" w:eastAsia="Times New Roman" w:hAnsi="Microsoft Sans Serif" w:cs="Microsoft Sans Serif"/>
                <w:b/>
                <w:bCs/>
                <w:color w:val="FFFFFF" w:themeColor="background1"/>
                <w:sz w:val="14"/>
                <w:szCs w:val="14"/>
                <w:lang w:eastAsia="ru-RU"/>
              </w:rPr>
              <w:t>2027</w:t>
            </w:r>
          </w:p>
        </w:tc>
        <w:tc>
          <w:tcPr>
            <w:tcW w:w="987" w:type="dxa"/>
            <w:shd w:val="clear" w:color="auto" w:fill="5B9BD5" w:themeFill="accent1"/>
            <w:vAlign w:val="center"/>
          </w:tcPr>
          <w:p w14:paraId="28446D11" w14:textId="45068D7D" w:rsidR="007F376C" w:rsidRPr="001F40C5" w:rsidRDefault="007F376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iCs/>
                <w:color w:val="FFFFFF" w:themeColor="background1"/>
                <w:sz w:val="14"/>
                <w:szCs w:val="14"/>
              </w:rPr>
            </w:pPr>
            <w:r w:rsidRPr="001F40C5">
              <w:rPr>
                <w:rFonts w:ascii="Microsoft Sans Serif" w:eastAsia="Times New Roman" w:hAnsi="Microsoft Sans Serif" w:cs="Microsoft Sans Serif"/>
                <w:b/>
                <w:bCs/>
                <w:color w:val="FFFFFF" w:themeColor="background1"/>
                <w:sz w:val="14"/>
                <w:szCs w:val="14"/>
                <w:lang w:eastAsia="ru-RU"/>
              </w:rPr>
              <w:t>2028</w:t>
            </w:r>
          </w:p>
        </w:tc>
        <w:tc>
          <w:tcPr>
            <w:tcW w:w="988" w:type="dxa"/>
            <w:shd w:val="clear" w:color="auto" w:fill="5B9BD5" w:themeFill="accent1"/>
            <w:vAlign w:val="center"/>
          </w:tcPr>
          <w:p w14:paraId="6418DB32" w14:textId="5EB7D845" w:rsidR="007F376C" w:rsidRPr="001F40C5" w:rsidRDefault="007F376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iCs/>
                <w:color w:val="FFFFFF" w:themeColor="background1"/>
                <w:sz w:val="14"/>
                <w:szCs w:val="14"/>
              </w:rPr>
            </w:pPr>
            <w:r w:rsidRPr="001F40C5">
              <w:rPr>
                <w:rFonts w:ascii="Microsoft Sans Serif" w:eastAsia="Times New Roman" w:hAnsi="Microsoft Sans Serif" w:cs="Microsoft Sans Serif"/>
                <w:b/>
                <w:bCs/>
                <w:color w:val="FFFFFF" w:themeColor="background1"/>
                <w:sz w:val="14"/>
                <w:szCs w:val="14"/>
                <w:lang w:eastAsia="ru-RU"/>
              </w:rPr>
              <w:t>2029</w:t>
            </w:r>
          </w:p>
        </w:tc>
        <w:tc>
          <w:tcPr>
            <w:tcW w:w="1127" w:type="dxa"/>
            <w:shd w:val="clear" w:color="auto" w:fill="5B9BD5" w:themeFill="accent1"/>
            <w:vAlign w:val="center"/>
          </w:tcPr>
          <w:p w14:paraId="289E0BF2" w14:textId="24CBDB1C" w:rsidR="007F376C" w:rsidRPr="001F40C5" w:rsidRDefault="007F376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iCs/>
                <w:color w:val="FFFFFF" w:themeColor="background1"/>
                <w:sz w:val="14"/>
                <w:szCs w:val="14"/>
              </w:rPr>
            </w:pPr>
            <w:r w:rsidRPr="001F40C5">
              <w:rPr>
                <w:rFonts w:ascii="Microsoft Sans Serif" w:eastAsia="Times New Roman" w:hAnsi="Microsoft Sans Serif" w:cs="Microsoft Sans Serif"/>
                <w:b/>
                <w:bCs/>
                <w:color w:val="FFFFFF" w:themeColor="background1"/>
                <w:sz w:val="14"/>
                <w:szCs w:val="14"/>
                <w:lang w:eastAsia="ru-RU"/>
              </w:rPr>
              <w:t>2030</w:t>
            </w:r>
          </w:p>
        </w:tc>
        <w:tc>
          <w:tcPr>
            <w:tcW w:w="1127" w:type="dxa"/>
            <w:shd w:val="clear" w:color="auto" w:fill="5B9BD5" w:themeFill="accent1"/>
            <w:vAlign w:val="center"/>
          </w:tcPr>
          <w:p w14:paraId="523D0347" w14:textId="05E08A4E" w:rsidR="007F376C" w:rsidRPr="001F40C5" w:rsidRDefault="007F376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iCs/>
                <w:color w:val="FFFFFF" w:themeColor="background1"/>
                <w:sz w:val="14"/>
                <w:szCs w:val="14"/>
              </w:rPr>
            </w:pPr>
            <w:r w:rsidRPr="001F40C5">
              <w:rPr>
                <w:rFonts w:ascii="Microsoft Sans Serif" w:eastAsia="Times New Roman" w:hAnsi="Microsoft Sans Serif" w:cs="Microsoft Sans Serif"/>
                <w:b/>
                <w:bCs/>
                <w:color w:val="FFFFFF" w:themeColor="background1"/>
                <w:sz w:val="14"/>
                <w:szCs w:val="14"/>
                <w:lang w:eastAsia="ru-RU"/>
              </w:rPr>
              <w:t>2031</w:t>
            </w:r>
          </w:p>
        </w:tc>
        <w:tc>
          <w:tcPr>
            <w:tcW w:w="1128" w:type="dxa"/>
            <w:shd w:val="clear" w:color="auto" w:fill="5B9BD5" w:themeFill="accent1"/>
            <w:vAlign w:val="center"/>
          </w:tcPr>
          <w:p w14:paraId="09B395C2" w14:textId="5EAA2C16" w:rsidR="007F376C" w:rsidRPr="001F40C5" w:rsidRDefault="007F376C"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ascii="Microsoft Sans Serif" w:eastAsia="Arial" w:hAnsi="Microsoft Sans Serif" w:cs="Microsoft Sans Serif"/>
                <w:iCs/>
                <w:color w:val="FFFFFF" w:themeColor="background1"/>
                <w:sz w:val="14"/>
                <w:szCs w:val="14"/>
              </w:rPr>
            </w:pPr>
            <w:r w:rsidRPr="001F40C5">
              <w:rPr>
                <w:rFonts w:ascii="Microsoft Sans Serif" w:eastAsia="Times New Roman" w:hAnsi="Microsoft Sans Serif" w:cs="Microsoft Sans Serif"/>
                <w:b/>
                <w:bCs/>
                <w:color w:val="FFFFFF" w:themeColor="background1"/>
                <w:sz w:val="14"/>
                <w:szCs w:val="14"/>
                <w:lang w:eastAsia="ru-RU"/>
              </w:rPr>
              <w:t>Разом</w:t>
            </w:r>
            <w:r w:rsidR="00323F23" w:rsidRPr="001F40C5">
              <w:rPr>
                <w:rFonts w:ascii="Microsoft Sans Serif" w:eastAsia="Times New Roman" w:hAnsi="Microsoft Sans Serif" w:cs="Microsoft Sans Serif"/>
                <w:b/>
                <w:bCs/>
                <w:color w:val="FFFFFF" w:themeColor="background1"/>
                <w:sz w:val="14"/>
                <w:szCs w:val="14"/>
                <w:lang w:eastAsia="ru-RU"/>
              </w:rPr>
              <w:t xml:space="preserve"> / В середньому</w:t>
            </w:r>
          </w:p>
        </w:tc>
      </w:tr>
      <w:tr w:rsidR="00747BD6" w:rsidRPr="001F40C5" w14:paraId="06CFC9BF" w14:textId="77777777" w:rsidTr="00323F23">
        <w:trPr>
          <w:jc w:val="center"/>
        </w:trPr>
        <w:tc>
          <w:tcPr>
            <w:cnfStyle w:val="001000000000" w:firstRow="0" w:lastRow="0" w:firstColumn="1" w:lastColumn="0" w:oddVBand="0" w:evenVBand="0" w:oddHBand="0" w:evenHBand="0" w:firstRowFirstColumn="0" w:firstRowLastColumn="0" w:lastRowFirstColumn="0" w:lastRowLastColumn="0"/>
            <w:tcW w:w="507" w:type="dxa"/>
            <w:shd w:val="clear" w:color="auto" w:fill="FFFFFF" w:themeFill="background1"/>
            <w:vAlign w:val="center"/>
          </w:tcPr>
          <w:p w14:paraId="0D8E0E6F" w14:textId="77777777" w:rsidR="007F376C" w:rsidRPr="001F40C5" w:rsidRDefault="007F376C" w:rsidP="003B23A7">
            <w:pPr>
              <w:tabs>
                <w:tab w:val="left" w:pos="0"/>
              </w:tabs>
              <w:jc w:val="center"/>
              <w:rPr>
                <w:rFonts w:ascii="Microsoft Sans Serif" w:hAnsi="Microsoft Sans Serif" w:cs="Microsoft Sans Serif"/>
                <w:b w:val="0"/>
                <w:bCs w:val="0"/>
                <w:iCs/>
                <w:sz w:val="14"/>
                <w:szCs w:val="14"/>
              </w:rPr>
            </w:pPr>
            <w:r w:rsidRPr="001F40C5">
              <w:rPr>
                <w:rFonts w:ascii="Microsoft Sans Serif" w:hAnsi="Microsoft Sans Serif" w:cs="Microsoft Sans Serif"/>
                <w:bCs w:val="0"/>
                <w:sz w:val="14"/>
                <w:szCs w:val="14"/>
              </w:rPr>
              <w:t>1.</w:t>
            </w:r>
          </w:p>
        </w:tc>
        <w:tc>
          <w:tcPr>
            <w:tcW w:w="2147" w:type="dxa"/>
            <w:shd w:val="clear" w:color="auto" w:fill="FFFFFF" w:themeFill="background1"/>
            <w:vAlign w:val="center"/>
          </w:tcPr>
          <w:p w14:paraId="1DCC65CF" w14:textId="0800D3AC"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ascii="Microsoft Sans Serif" w:eastAsia="Times New Roman" w:hAnsi="Microsoft Sans Serif" w:cs="Microsoft Sans Serif"/>
                <w:color w:val="000000"/>
                <w:sz w:val="14"/>
                <w:szCs w:val="14"/>
                <w:lang w:eastAsia="ru-RU"/>
              </w:rPr>
            </w:pPr>
            <w:r w:rsidRPr="001F40C5">
              <w:rPr>
                <w:rFonts w:ascii="Microsoft Sans Serif" w:hAnsi="Microsoft Sans Serif" w:cs="Microsoft Sans Serif"/>
                <w:b/>
                <w:sz w:val="14"/>
                <w:szCs w:val="14"/>
              </w:rPr>
              <w:t>Обсяг реалізованої продукції</w:t>
            </w:r>
            <w:r w:rsidR="00323F23" w:rsidRPr="001F40C5">
              <w:rPr>
                <w:rFonts w:ascii="Microsoft Sans Serif" w:hAnsi="Microsoft Sans Serif" w:cs="Microsoft Sans Serif"/>
                <w:b/>
                <w:sz w:val="14"/>
                <w:szCs w:val="14"/>
              </w:rPr>
              <w:t xml:space="preserve"> та </w:t>
            </w:r>
            <w:r w:rsidR="00747BD6" w:rsidRPr="001F40C5">
              <w:rPr>
                <w:rFonts w:ascii="Microsoft Sans Serif" w:hAnsi="Microsoft Sans Serif" w:cs="Microsoft Sans Serif"/>
                <w:b/>
                <w:sz w:val="14"/>
                <w:szCs w:val="14"/>
              </w:rPr>
              <w:t>послуг</w:t>
            </w:r>
            <w:r w:rsidRPr="001F40C5">
              <w:rPr>
                <w:rFonts w:ascii="Microsoft Sans Serif" w:hAnsi="Microsoft Sans Serif" w:cs="Microsoft Sans Serif"/>
                <w:b/>
                <w:sz w:val="14"/>
                <w:szCs w:val="14"/>
              </w:rPr>
              <w:t>,</w:t>
            </w:r>
            <w:r w:rsidRPr="001F40C5">
              <w:rPr>
                <w:rFonts w:ascii="Microsoft Sans Serif" w:hAnsi="Microsoft Sans Serif" w:cs="Microsoft Sans Serif"/>
                <w:sz w:val="14"/>
                <w:szCs w:val="14"/>
                <w:lang w:val="ru-RU"/>
              </w:rPr>
              <w:t xml:space="preserve"> </w:t>
            </w:r>
            <w:r w:rsidRPr="001F40C5">
              <w:rPr>
                <w:rFonts w:ascii="Microsoft Sans Serif" w:hAnsi="Microsoft Sans Serif" w:cs="Microsoft Sans Serif"/>
                <w:b/>
                <w:sz w:val="14"/>
                <w:szCs w:val="14"/>
              </w:rPr>
              <w:t>грн./рік</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56A737E" w14:textId="7004916D"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0</w:t>
            </w:r>
          </w:p>
        </w:tc>
        <w:tc>
          <w:tcPr>
            <w:tcW w:w="352" w:type="dxa"/>
            <w:tcBorders>
              <w:top w:val="single" w:sz="4" w:space="0" w:color="auto"/>
              <w:left w:val="nil"/>
              <w:bottom w:val="single" w:sz="4" w:space="0" w:color="auto"/>
              <w:right w:val="single" w:sz="4" w:space="0" w:color="auto"/>
            </w:tcBorders>
            <w:shd w:val="clear" w:color="auto" w:fill="auto"/>
            <w:vAlign w:val="center"/>
          </w:tcPr>
          <w:p w14:paraId="1FDD7295" w14:textId="50CC6787"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0</w:t>
            </w:r>
          </w:p>
        </w:tc>
        <w:tc>
          <w:tcPr>
            <w:tcW w:w="1022" w:type="dxa"/>
            <w:tcBorders>
              <w:top w:val="single" w:sz="4" w:space="0" w:color="auto"/>
              <w:left w:val="nil"/>
              <w:bottom w:val="single" w:sz="4" w:space="0" w:color="auto"/>
              <w:right w:val="single" w:sz="4" w:space="0" w:color="auto"/>
            </w:tcBorders>
            <w:shd w:val="clear" w:color="auto" w:fill="auto"/>
            <w:vAlign w:val="center"/>
          </w:tcPr>
          <w:p w14:paraId="0D816E63" w14:textId="10EC5031"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45 341 856</w:t>
            </w:r>
          </w:p>
        </w:tc>
        <w:tc>
          <w:tcPr>
            <w:tcW w:w="987" w:type="dxa"/>
            <w:tcBorders>
              <w:top w:val="single" w:sz="4" w:space="0" w:color="auto"/>
              <w:left w:val="nil"/>
              <w:bottom w:val="single" w:sz="4" w:space="0" w:color="auto"/>
              <w:right w:val="single" w:sz="4" w:space="0" w:color="auto"/>
            </w:tcBorders>
            <w:shd w:val="clear" w:color="auto" w:fill="auto"/>
            <w:vAlign w:val="center"/>
          </w:tcPr>
          <w:p w14:paraId="39747E8B" w14:textId="5AB08F11"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323 561 719</w:t>
            </w:r>
          </w:p>
        </w:tc>
        <w:tc>
          <w:tcPr>
            <w:tcW w:w="988" w:type="dxa"/>
            <w:tcBorders>
              <w:top w:val="single" w:sz="4" w:space="0" w:color="auto"/>
              <w:left w:val="nil"/>
              <w:bottom w:val="single" w:sz="4" w:space="0" w:color="auto"/>
              <w:right w:val="single" w:sz="4" w:space="0" w:color="auto"/>
            </w:tcBorders>
            <w:shd w:val="clear" w:color="auto" w:fill="auto"/>
            <w:vAlign w:val="center"/>
          </w:tcPr>
          <w:p w14:paraId="45276546" w14:textId="7C918B5B"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688 150 046</w:t>
            </w:r>
          </w:p>
        </w:tc>
        <w:tc>
          <w:tcPr>
            <w:tcW w:w="1127" w:type="dxa"/>
            <w:tcBorders>
              <w:top w:val="single" w:sz="4" w:space="0" w:color="auto"/>
              <w:left w:val="nil"/>
              <w:bottom w:val="single" w:sz="4" w:space="0" w:color="auto"/>
              <w:right w:val="single" w:sz="4" w:space="0" w:color="auto"/>
            </w:tcBorders>
            <w:shd w:val="clear" w:color="auto" w:fill="auto"/>
            <w:vAlign w:val="center"/>
          </w:tcPr>
          <w:p w14:paraId="136512E9" w14:textId="5FC6EB7B"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1 599 821 417</w:t>
            </w:r>
          </w:p>
        </w:tc>
        <w:tc>
          <w:tcPr>
            <w:tcW w:w="1127" w:type="dxa"/>
            <w:tcBorders>
              <w:top w:val="single" w:sz="4" w:space="0" w:color="auto"/>
              <w:left w:val="nil"/>
              <w:bottom w:val="single" w:sz="4" w:space="0" w:color="auto"/>
              <w:right w:val="single" w:sz="4" w:space="0" w:color="auto"/>
            </w:tcBorders>
            <w:shd w:val="clear" w:color="auto" w:fill="auto"/>
            <w:vAlign w:val="center"/>
          </w:tcPr>
          <w:p w14:paraId="27933E60" w14:textId="7FF2394B"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1 998 386 893</w:t>
            </w:r>
          </w:p>
        </w:tc>
        <w:tc>
          <w:tcPr>
            <w:tcW w:w="1128" w:type="dxa"/>
            <w:tcBorders>
              <w:top w:val="single" w:sz="4" w:space="0" w:color="auto"/>
              <w:left w:val="nil"/>
              <w:bottom w:val="single" w:sz="4" w:space="0" w:color="auto"/>
              <w:right w:val="single" w:sz="4" w:space="0" w:color="auto"/>
            </w:tcBorders>
            <w:shd w:val="clear" w:color="auto" w:fill="auto"/>
            <w:vAlign w:val="center"/>
          </w:tcPr>
          <w:p w14:paraId="56CCB886" w14:textId="5C497701"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iCs/>
                <w:sz w:val="14"/>
                <w:szCs w:val="14"/>
              </w:rPr>
            </w:pPr>
            <w:r w:rsidRPr="001F40C5">
              <w:rPr>
                <w:rFonts w:cstheme="minorHAnsi"/>
                <w:color w:val="000000"/>
                <w:sz w:val="14"/>
                <w:szCs w:val="14"/>
              </w:rPr>
              <w:t>4 655 261 931</w:t>
            </w:r>
          </w:p>
        </w:tc>
      </w:tr>
      <w:tr w:rsidR="00747BD6" w:rsidRPr="001F40C5" w14:paraId="52EDBF32" w14:textId="77777777" w:rsidTr="00323F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dxa"/>
            <w:shd w:val="clear" w:color="auto" w:fill="FFFFFF" w:themeFill="background1"/>
          </w:tcPr>
          <w:p w14:paraId="6C7B486D" w14:textId="77777777" w:rsidR="007F376C" w:rsidRPr="001F40C5" w:rsidRDefault="007F376C" w:rsidP="003B23A7">
            <w:pPr>
              <w:tabs>
                <w:tab w:val="left" w:pos="0"/>
              </w:tabs>
              <w:rPr>
                <w:rFonts w:ascii="Microsoft Sans Serif" w:eastAsia="Times New Roman" w:hAnsi="Microsoft Sans Serif" w:cs="Microsoft Sans Serif"/>
                <w:color w:val="000000"/>
                <w:sz w:val="14"/>
                <w:szCs w:val="14"/>
                <w:lang w:eastAsia="ru-RU"/>
              </w:rPr>
            </w:pPr>
            <w:r w:rsidRPr="001F40C5">
              <w:rPr>
                <w:rFonts w:ascii="Microsoft Sans Serif" w:hAnsi="Microsoft Sans Serif" w:cs="Microsoft Sans Serif"/>
                <w:bCs w:val="0"/>
                <w:sz w:val="14"/>
                <w:szCs w:val="14"/>
              </w:rPr>
              <w:t>2.</w:t>
            </w:r>
          </w:p>
        </w:tc>
        <w:tc>
          <w:tcPr>
            <w:tcW w:w="2147" w:type="dxa"/>
            <w:shd w:val="clear" w:color="auto" w:fill="FFFFFF" w:themeFill="background1"/>
            <w:vAlign w:val="center"/>
          </w:tcPr>
          <w:p w14:paraId="50966599" w14:textId="77777777"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ascii="Microsoft Sans Serif" w:eastAsia="Times New Roman" w:hAnsi="Microsoft Sans Serif" w:cs="Microsoft Sans Serif"/>
                <w:color w:val="000000"/>
                <w:sz w:val="14"/>
                <w:szCs w:val="14"/>
                <w:lang w:eastAsia="ru-RU"/>
              </w:rPr>
            </w:pPr>
            <w:r w:rsidRPr="001F40C5">
              <w:rPr>
                <w:rFonts w:ascii="Microsoft Sans Serif" w:hAnsi="Microsoft Sans Serif" w:cs="Microsoft Sans Serif"/>
                <w:b/>
                <w:bCs/>
                <w:sz w:val="14"/>
                <w:szCs w:val="14"/>
              </w:rPr>
              <w:t>Продажі на території України, тис. грн./рік</w:t>
            </w:r>
          </w:p>
        </w:tc>
        <w:tc>
          <w:tcPr>
            <w:tcW w:w="675" w:type="dxa"/>
            <w:tcBorders>
              <w:top w:val="nil"/>
              <w:left w:val="single" w:sz="4" w:space="0" w:color="auto"/>
              <w:bottom w:val="single" w:sz="4" w:space="0" w:color="auto"/>
              <w:right w:val="single" w:sz="4" w:space="0" w:color="auto"/>
            </w:tcBorders>
            <w:shd w:val="clear" w:color="auto" w:fill="auto"/>
            <w:vAlign w:val="center"/>
          </w:tcPr>
          <w:p w14:paraId="34C47CEB" w14:textId="5C987A8C"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 </w:t>
            </w:r>
          </w:p>
        </w:tc>
        <w:tc>
          <w:tcPr>
            <w:tcW w:w="352" w:type="dxa"/>
            <w:tcBorders>
              <w:top w:val="nil"/>
              <w:left w:val="nil"/>
              <w:bottom w:val="single" w:sz="4" w:space="0" w:color="auto"/>
              <w:right w:val="single" w:sz="4" w:space="0" w:color="auto"/>
            </w:tcBorders>
            <w:shd w:val="clear" w:color="auto" w:fill="auto"/>
            <w:vAlign w:val="center"/>
          </w:tcPr>
          <w:p w14:paraId="70F91125" w14:textId="4948C077"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 </w:t>
            </w:r>
          </w:p>
        </w:tc>
        <w:tc>
          <w:tcPr>
            <w:tcW w:w="1022" w:type="dxa"/>
            <w:tcBorders>
              <w:top w:val="nil"/>
              <w:left w:val="nil"/>
              <w:bottom w:val="single" w:sz="4" w:space="0" w:color="auto"/>
              <w:right w:val="single" w:sz="4" w:space="0" w:color="auto"/>
            </w:tcBorders>
            <w:shd w:val="clear" w:color="auto" w:fill="auto"/>
            <w:vAlign w:val="center"/>
          </w:tcPr>
          <w:p w14:paraId="1E13A71D" w14:textId="022501B1"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45 341 856</w:t>
            </w:r>
          </w:p>
        </w:tc>
        <w:tc>
          <w:tcPr>
            <w:tcW w:w="987" w:type="dxa"/>
            <w:tcBorders>
              <w:top w:val="nil"/>
              <w:left w:val="nil"/>
              <w:bottom w:val="single" w:sz="4" w:space="0" w:color="auto"/>
              <w:right w:val="single" w:sz="4" w:space="0" w:color="auto"/>
            </w:tcBorders>
            <w:shd w:val="clear" w:color="auto" w:fill="auto"/>
            <w:vAlign w:val="center"/>
          </w:tcPr>
          <w:p w14:paraId="72FEC1F3" w14:textId="08E21689"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213 180 611</w:t>
            </w:r>
          </w:p>
        </w:tc>
        <w:tc>
          <w:tcPr>
            <w:tcW w:w="988" w:type="dxa"/>
            <w:tcBorders>
              <w:top w:val="nil"/>
              <w:left w:val="nil"/>
              <w:bottom w:val="single" w:sz="4" w:space="0" w:color="auto"/>
              <w:right w:val="single" w:sz="4" w:space="0" w:color="auto"/>
            </w:tcBorders>
            <w:shd w:val="clear" w:color="auto" w:fill="auto"/>
            <w:vAlign w:val="center"/>
          </w:tcPr>
          <w:p w14:paraId="32636CE2" w14:textId="30C34D8C"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419 613 507</w:t>
            </w:r>
          </w:p>
        </w:tc>
        <w:tc>
          <w:tcPr>
            <w:tcW w:w="1127" w:type="dxa"/>
            <w:tcBorders>
              <w:top w:val="nil"/>
              <w:left w:val="nil"/>
              <w:bottom w:val="single" w:sz="4" w:space="0" w:color="auto"/>
              <w:right w:val="single" w:sz="4" w:space="0" w:color="auto"/>
            </w:tcBorders>
            <w:shd w:val="clear" w:color="auto" w:fill="auto"/>
            <w:vAlign w:val="center"/>
          </w:tcPr>
          <w:p w14:paraId="2B54D945" w14:textId="63CA4F5C"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848 983 939</w:t>
            </w:r>
          </w:p>
        </w:tc>
        <w:tc>
          <w:tcPr>
            <w:tcW w:w="1127" w:type="dxa"/>
            <w:tcBorders>
              <w:top w:val="nil"/>
              <w:left w:val="nil"/>
              <w:bottom w:val="single" w:sz="4" w:space="0" w:color="auto"/>
              <w:right w:val="single" w:sz="4" w:space="0" w:color="auto"/>
            </w:tcBorders>
            <w:shd w:val="clear" w:color="auto" w:fill="auto"/>
            <w:vAlign w:val="center"/>
          </w:tcPr>
          <w:p w14:paraId="711FE443" w14:textId="107FCA3D"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986 633 391</w:t>
            </w:r>
          </w:p>
        </w:tc>
        <w:tc>
          <w:tcPr>
            <w:tcW w:w="1128" w:type="dxa"/>
            <w:tcBorders>
              <w:top w:val="nil"/>
              <w:left w:val="nil"/>
              <w:bottom w:val="single" w:sz="4" w:space="0" w:color="auto"/>
              <w:right w:val="single" w:sz="4" w:space="0" w:color="auto"/>
            </w:tcBorders>
            <w:shd w:val="clear" w:color="auto" w:fill="auto"/>
            <w:vAlign w:val="center"/>
          </w:tcPr>
          <w:p w14:paraId="6F84C105" w14:textId="31C97BA6"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color w:val="000000"/>
                <w:sz w:val="14"/>
                <w:szCs w:val="14"/>
              </w:rPr>
              <w:t>2 513 753 303</w:t>
            </w:r>
          </w:p>
        </w:tc>
      </w:tr>
      <w:tr w:rsidR="00747BD6" w:rsidRPr="001F40C5" w14:paraId="2DD1C11E" w14:textId="77777777" w:rsidTr="00323F23">
        <w:trPr>
          <w:jc w:val="center"/>
        </w:trPr>
        <w:tc>
          <w:tcPr>
            <w:cnfStyle w:val="001000000000" w:firstRow="0" w:lastRow="0" w:firstColumn="1" w:lastColumn="0" w:oddVBand="0" w:evenVBand="0" w:oddHBand="0" w:evenHBand="0" w:firstRowFirstColumn="0" w:firstRowLastColumn="0" w:lastRowFirstColumn="0" w:lastRowLastColumn="0"/>
            <w:tcW w:w="507" w:type="dxa"/>
            <w:shd w:val="clear" w:color="auto" w:fill="FFFFFF" w:themeFill="background1"/>
          </w:tcPr>
          <w:p w14:paraId="05CCCE0A" w14:textId="77777777" w:rsidR="007F376C" w:rsidRPr="001F40C5" w:rsidRDefault="007F376C" w:rsidP="003B23A7">
            <w:pPr>
              <w:tabs>
                <w:tab w:val="left" w:pos="0"/>
              </w:tabs>
              <w:rPr>
                <w:rFonts w:ascii="Microsoft Sans Serif" w:hAnsi="Microsoft Sans Serif" w:cs="Microsoft Sans Serif"/>
                <w:b w:val="0"/>
                <w:bCs w:val="0"/>
                <w:sz w:val="14"/>
                <w:szCs w:val="14"/>
              </w:rPr>
            </w:pPr>
            <w:r w:rsidRPr="001F40C5">
              <w:rPr>
                <w:rFonts w:ascii="Microsoft Sans Serif" w:hAnsi="Microsoft Sans Serif" w:cs="Microsoft Sans Serif"/>
                <w:bCs w:val="0"/>
                <w:sz w:val="14"/>
                <w:szCs w:val="14"/>
              </w:rPr>
              <w:t>2.1.</w:t>
            </w:r>
          </w:p>
        </w:tc>
        <w:tc>
          <w:tcPr>
            <w:tcW w:w="2147" w:type="dxa"/>
            <w:shd w:val="clear" w:color="auto" w:fill="FFFFFF" w:themeFill="background1"/>
            <w:vAlign w:val="center"/>
          </w:tcPr>
          <w:p w14:paraId="1D090630" w14:textId="77777777"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Cs/>
                <w:sz w:val="14"/>
                <w:szCs w:val="14"/>
              </w:rPr>
            </w:pPr>
            <w:r w:rsidRPr="001F40C5">
              <w:rPr>
                <w:rFonts w:ascii="Microsoft Sans Serif" w:hAnsi="Microsoft Sans Serif" w:cs="Microsoft Sans Serif"/>
                <w:sz w:val="14"/>
                <w:szCs w:val="14"/>
              </w:rPr>
              <w:t>Частка локальних продажів, %</w:t>
            </w:r>
          </w:p>
        </w:tc>
        <w:tc>
          <w:tcPr>
            <w:tcW w:w="675" w:type="dxa"/>
            <w:tcBorders>
              <w:top w:val="nil"/>
              <w:left w:val="single" w:sz="4" w:space="0" w:color="auto"/>
              <w:bottom w:val="single" w:sz="4" w:space="0" w:color="auto"/>
              <w:right w:val="single" w:sz="4" w:space="0" w:color="auto"/>
            </w:tcBorders>
            <w:shd w:val="clear" w:color="auto" w:fill="auto"/>
            <w:vAlign w:val="center"/>
          </w:tcPr>
          <w:p w14:paraId="7E3F2DE2" w14:textId="1999536B"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 </w:t>
            </w:r>
          </w:p>
        </w:tc>
        <w:tc>
          <w:tcPr>
            <w:tcW w:w="352" w:type="dxa"/>
            <w:tcBorders>
              <w:top w:val="nil"/>
              <w:left w:val="nil"/>
              <w:bottom w:val="single" w:sz="4" w:space="0" w:color="auto"/>
              <w:right w:val="single" w:sz="4" w:space="0" w:color="auto"/>
            </w:tcBorders>
            <w:shd w:val="clear" w:color="auto" w:fill="auto"/>
            <w:vAlign w:val="center"/>
          </w:tcPr>
          <w:p w14:paraId="58D03E1F" w14:textId="2A21E79F"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 </w:t>
            </w:r>
          </w:p>
        </w:tc>
        <w:tc>
          <w:tcPr>
            <w:tcW w:w="1022" w:type="dxa"/>
            <w:tcBorders>
              <w:top w:val="nil"/>
              <w:left w:val="nil"/>
              <w:bottom w:val="single" w:sz="4" w:space="0" w:color="auto"/>
              <w:right w:val="single" w:sz="4" w:space="0" w:color="auto"/>
            </w:tcBorders>
            <w:shd w:val="clear" w:color="auto" w:fill="auto"/>
            <w:vAlign w:val="center"/>
          </w:tcPr>
          <w:p w14:paraId="47EC1164" w14:textId="595D5685"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100%</w:t>
            </w:r>
          </w:p>
        </w:tc>
        <w:tc>
          <w:tcPr>
            <w:tcW w:w="987" w:type="dxa"/>
            <w:tcBorders>
              <w:top w:val="nil"/>
              <w:left w:val="nil"/>
              <w:bottom w:val="single" w:sz="4" w:space="0" w:color="auto"/>
              <w:right w:val="single" w:sz="4" w:space="0" w:color="auto"/>
            </w:tcBorders>
            <w:shd w:val="clear" w:color="auto" w:fill="auto"/>
            <w:vAlign w:val="center"/>
          </w:tcPr>
          <w:p w14:paraId="4663F2E8" w14:textId="11ED6D23"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66%</w:t>
            </w:r>
          </w:p>
        </w:tc>
        <w:tc>
          <w:tcPr>
            <w:tcW w:w="988" w:type="dxa"/>
            <w:tcBorders>
              <w:top w:val="nil"/>
              <w:left w:val="nil"/>
              <w:bottom w:val="single" w:sz="4" w:space="0" w:color="auto"/>
              <w:right w:val="single" w:sz="4" w:space="0" w:color="auto"/>
            </w:tcBorders>
            <w:shd w:val="clear" w:color="auto" w:fill="auto"/>
            <w:vAlign w:val="center"/>
          </w:tcPr>
          <w:p w14:paraId="036A965C" w14:textId="4954B4E3"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61%</w:t>
            </w:r>
          </w:p>
        </w:tc>
        <w:tc>
          <w:tcPr>
            <w:tcW w:w="1127" w:type="dxa"/>
            <w:tcBorders>
              <w:top w:val="nil"/>
              <w:left w:val="nil"/>
              <w:bottom w:val="single" w:sz="4" w:space="0" w:color="auto"/>
              <w:right w:val="single" w:sz="4" w:space="0" w:color="auto"/>
            </w:tcBorders>
            <w:shd w:val="clear" w:color="auto" w:fill="auto"/>
            <w:vAlign w:val="center"/>
          </w:tcPr>
          <w:p w14:paraId="2B17065D" w14:textId="5A332817"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53%</w:t>
            </w:r>
          </w:p>
        </w:tc>
        <w:tc>
          <w:tcPr>
            <w:tcW w:w="1127" w:type="dxa"/>
            <w:tcBorders>
              <w:top w:val="nil"/>
              <w:left w:val="nil"/>
              <w:bottom w:val="single" w:sz="4" w:space="0" w:color="auto"/>
              <w:right w:val="single" w:sz="4" w:space="0" w:color="auto"/>
            </w:tcBorders>
            <w:shd w:val="clear" w:color="auto" w:fill="auto"/>
            <w:vAlign w:val="center"/>
          </w:tcPr>
          <w:p w14:paraId="2D5BE771" w14:textId="4C89B659"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49%</w:t>
            </w:r>
          </w:p>
        </w:tc>
        <w:tc>
          <w:tcPr>
            <w:tcW w:w="1128" w:type="dxa"/>
            <w:tcBorders>
              <w:top w:val="nil"/>
              <w:left w:val="nil"/>
              <w:bottom w:val="single" w:sz="4" w:space="0" w:color="auto"/>
              <w:right w:val="single" w:sz="4" w:space="0" w:color="auto"/>
            </w:tcBorders>
            <w:shd w:val="clear" w:color="auto" w:fill="auto"/>
            <w:vAlign w:val="center"/>
          </w:tcPr>
          <w:p w14:paraId="39CAA2BB" w14:textId="67149E8C"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color w:val="000000"/>
                <w:sz w:val="14"/>
                <w:szCs w:val="14"/>
              </w:rPr>
              <w:t>54%</w:t>
            </w:r>
          </w:p>
        </w:tc>
      </w:tr>
      <w:tr w:rsidR="00747BD6" w:rsidRPr="001F40C5" w14:paraId="370E4077" w14:textId="77777777" w:rsidTr="00323F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dxa"/>
            <w:shd w:val="clear" w:color="auto" w:fill="FFFFFF" w:themeFill="background1"/>
          </w:tcPr>
          <w:p w14:paraId="62EA65ED" w14:textId="77777777" w:rsidR="007F376C" w:rsidRPr="001F40C5" w:rsidRDefault="007F376C" w:rsidP="003B23A7">
            <w:pPr>
              <w:tabs>
                <w:tab w:val="left" w:pos="0"/>
              </w:tabs>
              <w:rPr>
                <w:rFonts w:ascii="Microsoft Sans Serif" w:hAnsi="Microsoft Sans Serif" w:cs="Microsoft Sans Serif"/>
                <w:b w:val="0"/>
                <w:bCs w:val="0"/>
                <w:sz w:val="14"/>
                <w:szCs w:val="14"/>
              </w:rPr>
            </w:pPr>
            <w:r w:rsidRPr="001F40C5">
              <w:rPr>
                <w:rFonts w:ascii="Microsoft Sans Serif" w:hAnsi="Microsoft Sans Serif" w:cs="Microsoft Sans Serif"/>
                <w:bCs w:val="0"/>
                <w:sz w:val="14"/>
                <w:szCs w:val="14"/>
              </w:rPr>
              <w:t>3.</w:t>
            </w:r>
          </w:p>
        </w:tc>
        <w:tc>
          <w:tcPr>
            <w:tcW w:w="2147" w:type="dxa"/>
            <w:shd w:val="clear" w:color="auto" w:fill="FFFFFF" w:themeFill="background1"/>
            <w:vAlign w:val="center"/>
          </w:tcPr>
          <w:p w14:paraId="5555209E" w14:textId="77777777"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Cs/>
                <w:sz w:val="14"/>
                <w:szCs w:val="14"/>
              </w:rPr>
            </w:pPr>
            <w:r w:rsidRPr="001F40C5">
              <w:rPr>
                <w:rFonts w:ascii="Microsoft Sans Serif" w:hAnsi="Microsoft Sans Serif" w:cs="Microsoft Sans Serif"/>
                <w:b/>
                <w:sz w:val="14"/>
                <w:szCs w:val="14"/>
              </w:rPr>
              <w:t>Експорт</w:t>
            </w:r>
          </w:p>
        </w:tc>
        <w:tc>
          <w:tcPr>
            <w:tcW w:w="675" w:type="dxa"/>
            <w:tcBorders>
              <w:top w:val="nil"/>
              <w:left w:val="single" w:sz="4" w:space="0" w:color="auto"/>
              <w:bottom w:val="single" w:sz="4" w:space="0" w:color="auto"/>
              <w:right w:val="single" w:sz="4" w:space="0" w:color="auto"/>
            </w:tcBorders>
            <w:shd w:val="clear" w:color="auto" w:fill="auto"/>
            <w:vAlign w:val="center"/>
          </w:tcPr>
          <w:p w14:paraId="3DD14057" w14:textId="088E565F"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 </w:t>
            </w:r>
          </w:p>
        </w:tc>
        <w:tc>
          <w:tcPr>
            <w:tcW w:w="352" w:type="dxa"/>
            <w:tcBorders>
              <w:top w:val="nil"/>
              <w:left w:val="nil"/>
              <w:bottom w:val="single" w:sz="4" w:space="0" w:color="auto"/>
              <w:right w:val="single" w:sz="4" w:space="0" w:color="auto"/>
            </w:tcBorders>
            <w:shd w:val="clear" w:color="auto" w:fill="auto"/>
            <w:vAlign w:val="center"/>
          </w:tcPr>
          <w:p w14:paraId="1F9E1583" w14:textId="6B788BC9"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 </w:t>
            </w:r>
          </w:p>
        </w:tc>
        <w:tc>
          <w:tcPr>
            <w:tcW w:w="1022" w:type="dxa"/>
            <w:tcBorders>
              <w:top w:val="nil"/>
              <w:left w:val="nil"/>
              <w:bottom w:val="single" w:sz="4" w:space="0" w:color="auto"/>
              <w:right w:val="single" w:sz="4" w:space="0" w:color="auto"/>
            </w:tcBorders>
            <w:shd w:val="clear" w:color="auto" w:fill="auto"/>
            <w:vAlign w:val="center"/>
          </w:tcPr>
          <w:p w14:paraId="0EABF625" w14:textId="73CC1767"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87" w:type="dxa"/>
            <w:tcBorders>
              <w:top w:val="nil"/>
              <w:left w:val="nil"/>
              <w:bottom w:val="single" w:sz="4" w:space="0" w:color="auto"/>
              <w:right w:val="single" w:sz="4" w:space="0" w:color="auto"/>
            </w:tcBorders>
            <w:shd w:val="clear" w:color="auto" w:fill="auto"/>
            <w:vAlign w:val="center"/>
          </w:tcPr>
          <w:p w14:paraId="760E9BB7" w14:textId="6BB683C1"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110 381 108</w:t>
            </w:r>
          </w:p>
        </w:tc>
        <w:tc>
          <w:tcPr>
            <w:tcW w:w="988" w:type="dxa"/>
            <w:tcBorders>
              <w:top w:val="nil"/>
              <w:left w:val="nil"/>
              <w:bottom w:val="single" w:sz="4" w:space="0" w:color="auto"/>
              <w:right w:val="single" w:sz="4" w:space="0" w:color="auto"/>
            </w:tcBorders>
            <w:shd w:val="clear" w:color="auto" w:fill="auto"/>
            <w:vAlign w:val="center"/>
          </w:tcPr>
          <w:p w14:paraId="2978B71D" w14:textId="3D96AC3F"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268 536 540</w:t>
            </w:r>
          </w:p>
        </w:tc>
        <w:tc>
          <w:tcPr>
            <w:tcW w:w="1127" w:type="dxa"/>
            <w:tcBorders>
              <w:top w:val="nil"/>
              <w:left w:val="nil"/>
              <w:bottom w:val="single" w:sz="4" w:space="0" w:color="auto"/>
              <w:right w:val="single" w:sz="4" w:space="0" w:color="auto"/>
            </w:tcBorders>
            <w:shd w:val="clear" w:color="auto" w:fill="auto"/>
            <w:vAlign w:val="center"/>
          </w:tcPr>
          <w:p w14:paraId="1715A24A" w14:textId="2C6FCBCA"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750 837 478</w:t>
            </w:r>
          </w:p>
        </w:tc>
        <w:tc>
          <w:tcPr>
            <w:tcW w:w="1127" w:type="dxa"/>
            <w:tcBorders>
              <w:top w:val="nil"/>
              <w:left w:val="nil"/>
              <w:bottom w:val="single" w:sz="4" w:space="0" w:color="auto"/>
              <w:right w:val="single" w:sz="4" w:space="0" w:color="auto"/>
            </w:tcBorders>
            <w:shd w:val="clear" w:color="auto" w:fill="auto"/>
            <w:vAlign w:val="center"/>
          </w:tcPr>
          <w:p w14:paraId="33FFA0B0" w14:textId="3E980991"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1 011 753 502</w:t>
            </w:r>
          </w:p>
        </w:tc>
        <w:tc>
          <w:tcPr>
            <w:tcW w:w="1128" w:type="dxa"/>
            <w:tcBorders>
              <w:top w:val="nil"/>
              <w:left w:val="nil"/>
              <w:bottom w:val="single" w:sz="4" w:space="0" w:color="auto"/>
              <w:right w:val="single" w:sz="4" w:space="0" w:color="auto"/>
            </w:tcBorders>
            <w:shd w:val="clear" w:color="auto" w:fill="auto"/>
            <w:vAlign w:val="center"/>
          </w:tcPr>
          <w:p w14:paraId="70C4556E" w14:textId="31032D47"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1F40C5">
              <w:rPr>
                <w:rFonts w:cstheme="minorHAnsi"/>
                <w:color w:val="000000"/>
                <w:sz w:val="14"/>
                <w:szCs w:val="14"/>
              </w:rPr>
              <w:t>2 141 508 627</w:t>
            </w:r>
          </w:p>
        </w:tc>
      </w:tr>
      <w:tr w:rsidR="00747BD6" w:rsidRPr="001F40C5" w14:paraId="36A9B01C" w14:textId="77777777" w:rsidTr="00323F23">
        <w:trPr>
          <w:jc w:val="center"/>
        </w:trPr>
        <w:tc>
          <w:tcPr>
            <w:cnfStyle w:val="001000000000" w:firstRow="0" w:lastRow="0" w:firstColumn="1" w:lastColumn="0" w:oddVBand="0" w:evenVBand="0" w:oddHBand="0" w:evenHBand="0" w:firstRowFirstColumn="0" w:firstRowLastColumn="0" w:lastRowFirstColumn="0" w:lastRowLastColumn="0"/>
            <w:tcW w:w="507" w:type="dxa"/>
            <w:shd w:val="clear" w:color="auto" w:fill="FFFFFF" w:themeFill="background1"/>
          </w:tcPr>
          <w:p w14:paraId="38CBF776" w14:textId="77777777" w:rsidR="007F376C" w:rsidRPr="001F40C5" w:rsidRDefault="007F376C" w:rsidP="003B23A7">
            <w:pPr>
              <w:tabs>
                <w:tab w:val="left" w:pos="0"/>
              </w:tabs>
              <w:rPr>
                <w:rFonts w:ascii="Microsoft Sans Serif" w:hAnsi="Microsoft Sans Serif" w:cs="Microsoft Sans Serif"/>
                <w:b w:val="0"/>
                <w:bCs w:val="0"/>
                <w:sz w:val="14"/>
                <w:szCs w:val="14"/>
              </w:rPr>
            </w:pPr>
            <w:r w:rsidRPr="001F40C5">
              <w:rPr>
                <w:rFonts w:ascii="Microsoft Sans Serif" w:hAnsi="Microsoft Sans Serif" w:cs="Microsoft Sans Serif"/>
                <w:bCs w:val="0"/>
                <w:sz w:val="14"/>
                <w:szCs w:val="14"/>
              </w:rPr>
              <w:t>3.1.</w:t>
            </w:r>
          </w:p>
        </w:tc>
        <w:tc>
          <w:tcPr>
            <w:tcW w:w="2147" w:type="dxa"/>
            <w:shd w:val="clear" w:color="auto" w:fill="FFFFFF" w:themeFill="background1"/>
            <w:vAlign w:val="center"/>
          </w:tcPr>
          <w:p w14:paraId="03E148BB" w14:textId="77777777"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Cs/>
                <w:sz w:val="14"/>
                <w:szCs w:val="14"/>
              </w:rPr>
            </w:pPr>
            <w:r w:rsidRPr="001F40C5">
              <w:rPr>
                <w:rFonts w:ascii="Microsoft Sans Serif" w:hAnsi="Microsoft Sans Serif" w:cs="Microsoft Sans Serif"/>
                <w:sz w:val="14"/>
                <w:szCs w:val="14"/>
              </w:rPr>
              <w:t>Частка експорту, %</w:t>
            </w:r>
          </w:p>
        </w:tc>
        <w:tc>
          <w:tcPr>
            <w:tcW w:w="675" w:type="dxa"/>
            <w:tcBorders>
              <w:top w:val="nil"/>
              <w:left w:val="single" w:sz="4" w:space="0" w:color="auto"/>
              <w:bottom w:val="single" w:sz="4" w:space="0" w:color="auto"/>
              <w:right w:val="single" w:sz="4" w:space="0" w:color="auto"/>
            </w:tcBorders>
            <w:shd w:val="clear" w:color="auto" w:fill="auto"/>
            <w:vAlign w:val="center"/>
          </w:tcPr>
          <w:p w14:paraId="74AFDFC2" w14:textId="61ECC16D"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 </w:t>
            </w:r>
          </w:p>
        </w:tc>
        <w:tc>
          <w:tcPr>
            <w:tcW w:w="352" w:type="dxa"/>
            <w:tcBorders>
              <w:top w:val="nil"/>
              <w:left w:val="nil"/>
              <w:bottom w:val="single" w:sz="4" w:space="0" w:color="auto"/>
              <w:right w:val="single" w:sz="4" w:space="0" w:color="auto"/>
            </w:tcBorders>
            <w:shd w:val="clear" w:color="auto" w:fill="auto"/>
            <w:vAlign w:val="center"/>
          </w:tcPr>
          <w:p w14:paraId="1A280DAA" w14:textId="52C55B1F"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 </w:t>
            </w:r>
          </w:p>
        </w:tc>
        <w:tc>
          <w:tcPr>
            <w:tcW w:w="1022" w:type="dxa"/>
            <w:tcBorders>
              <w:top w:val="nil"/>
              <w:left w:val="nil"/>
              <w:bottom w:val="single" w:sz="4" w:space="0" w:color="auto"/>
              <w:right w:val="single" w:sz="4" w:space="0" w:color="auto"/>
            </w:tcBorders>
            <w:shd w:val="clear" w:color="auto" w:fill="auto"/>
            <w:vAlign w:val="center"/>
          </w:tcPr>
          <w:p w14:paraId="0DA0F3B9" w14:textId="21A55362"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87" w:type="dxa"/>
            <w:tcBorders>
              <w:top w:val="nil"/>
              <w:left w:val="nil"/>
              <w:bottom w:val="single" w:sz="4" w:space="0" w:color="auto"/>
              <w:right w:val="single" w:sz="4" w:space="0" w:color="auto"/>
            </w:tcBorders>
            <w:shd w:val="clear" w:color="auto" w:fill="auto"/>
            <w:vAlign w:val="center"/>
          </w:tcPr>
          <w:p w14:paraId="72B2C630" w14:textId="6E508A54"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34%</w:t>
            </w:r>
          </w:p>
        </w:tc>
        <w:tc>
          <w:tcPr>
            <w:tcW w:w="988" w:type="dxa"/>
            <w:tcBorders>
              <w:top w:val="nil"/>
              <w:left w:val="nil"/>
              <w:bottom w:val="single" w:sz="4" w:space="0" w:color="auto"/>
              <w:right w:val="single" w:sz="4" w:space="0" w:color="auto"/>
            </w:tcBorders>
            <w:shd w:val="clear" w:color="auto" w:fill="auto"/>
            <w:vAlign w:val="center"/>
          </w:tcPr>
          <w:p w14:paraId="4F6A124D" w14:textId="4491EDBC"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39%</w:t>
            </w:r>
          </w:p>
        </w:tc>
        <w:tc>
          <w:tcPr>
            <w:tcW w:w="1127" w:type="dxa"/>
            <w:tcBorders>
              <w:top w:val="nil"/>
              <w:left w:val="nil"/>
              <w:bottom w:val="single" w:sz="4" w:space="0" w:color="auto"/>
              <w:right w:val="single" w:sz="4" w:space="0" w:color="auto"/>
            </w:tcBorders>
            <w:shd w:val="clear" w:color="auto" w:fill="auto"/>
            <w:vAlign w:val="center"/>
          </w:tcPr>
          <w:p w14:paraId="334CFF59" w14:textId="755AF408"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47%</w:t>
            </w:r>
          </w:p>
        </w:tc>
        <w:tc>
          <w:tcPr>
            <w:tcW w:w="1127" w:type="dxa"/>
            <w:tcBorders>
              <w:top w:val="nil"/>
              <w:left w:val="nil"/>
              <w:bottom w:val="single" w:sz="4" w:space="0" w:color="auto"/>
              <w:right w:val="single" w:sz="4" w:space="0" w:color="auto"/>
            </w:tcBorders>
            <w:shd w:val="clear" w:color="auto" w:fill="auto"/>
            <w:vAlign w:val="center"/>
          </w:tcPr>
          <w:p w14:paraId="2BECB7F9" w14:textId="5E9E9E45"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51%</w:t>
            </w:r>
          </w:p>
        </w:tc>
        <w:tc>
          <w:tcPr>
            <w:tcW w:w="1128" w:type="dxa"/>
            <w:tcBorders>
              <w:top w:val="nil"/>
              <w:left w:val="nil"/>
              <w:bottom w:val="single" w:sz="4" w:space="0" w:color="auto"/>
              <w:right w:val="single" w:sz="4" w:space="0" w:color="auto"/>
            </w:tcBorders>
            <w:shd w:val="clear" w:color="auto" w:fill="auto"/>
            <w:vAlign w:val="center"/>
          </w:tcPr>
          <w:p w14:paraId="335A9F9A" w14:textId="2B732DE0"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color w:val="000000"/>
                <w:sz w:val="14"/>
                <w:szCs w:val="14"/>
              </w:rPr>
              <w:t>46%</w:t>
            </w:r>
          </w:p>
        </w:tc>
      </w:tr>
      <w:tr w:rsidR="00747BD6" w:rsidRPr="001F40C5" w14:paraId="066CDAA6" w14:textId="77777777" w:rsidTr="00323F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dxa"/>
            <w:shd w:val="clear" w:color="auto" w:fill="FFFFFF" w:themeFill="background1"/>
            <w:vAlign w:val="center"/>
          </w:tcPr>
          <w:p w14:paraId="26D601DB" w14:textId="77777777" w:rsidR="007F376C" w:rsidRPr="001F40C5" w:rsidRDefault="007F376C" w:rsidP="003B23A7">
            <w:pPr>
              <w:tabs>
                <w:tab w:val="left" w:pos="0"/>
              </w:tabs>
              <w:rPr>
                <w:rFonts w:ascii="Microsoft Sans Serif" w:hAnsi="Microsoft Sans Serif" w:cs="Microsoft Sans Serif"/>
                <w:sz w:val="14"/>
                <w:szCs w:val="14"/>
              </w:rPr>
            </w:pPr>
            <w:r w:rsidRPr="001F40C5">
              <w:rPr>
                <w:rFonts w:ascii="Microsoft Sans Serif" w:hAnsi="Microsoft Sans Serif" w:cs="Microsoft Sans Serif"/>
                <w:sz w:val="14"/>
                <w:szCs w:val="14"/>
              </w:rPr>
              <w:t xml:space="preserve">4. </w:t>
            </w:r>
          </w:p>
        </w:tc>
        <w:tc>
          <w:tcPr>
            <w:tcW w:w="2147" w:type="dxa"/>
            <w:shd w:val="clear" w:color="auto" w:fill="FFFFFF" w:themeFill="background1"/>
            <w:vAlign w:val="center"/>
          </w:tcPr>
          <w:p w14:paraId="7B1206AC" w14:textId="77777777"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rPr>
            </w:pPr>
            <w:r w:rsidRPr="001F40C5">
              <w:rPr>
                <w:rFonts w:ascii="Microsoft Sans Serif" w:hAnsi="Microsoft Sans Serif" w:cs="Microsoft Sans Serif"/>
                <w:b/>
                <w:bCs/>
                <w:sz w:val="14"/>
                <w:szCs w:val="14"/>
              </w:rPr>
              <w:t>Додана вартість, грн.</w:t>
            </w:r>
          </w:p>
        </w:tc>
        <w:tc>
          <w:tcPr>
            <w:tcW w:w="675" w:type="dxa"/>
            <w:tcBorders>
              <w:top w:val="nil"/>
              <w:left w:val="single" w:sz="4" w:space="0" w:color="auto"/>
              <w:bottom w:val="single" w:sz="4" w:space="0" w:color="auto"/>
              <w:right w:val="single" w:sz="4" w:space="0" w:color="auto"/>
            </w:tcBorders>
            <w:shd w:val="clear" w:color="auto" w:fill="auto"/>
            <w:vAlign w:val="center"/>
          </w:tcPr>
          <w:p w14:paraId="7D96E5B3" w14:textId="172227AA"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sz w:val="14"/>
                <w:szCs w:val="14"/>
              </w:rPr>
              <w:t>0</w:t>
            </w:r>
          </w:p>
        </w:tc>
        <w:tc>
          <w:tcPr>
            <w:tcW w:w="352" w:type="dxa"/>
            <w:tcBorders>
              <w:top w:val="nil"/>
              <w:left w:val="nil"/>
              <w:bottom w:val="single" w:sz="4" w:space="0" w:color="auto"/>
              <w:right w:val="single" w:sz="4" w:space="0" w:color="auto"/>
            </w:tcBorders>
            <w:shd w:val="clear" w:color="auto" w:fill="auto"/>
            <w:vAlign w:val="center"/>
          </w:tcPr>
          <w:p w14:paraId="20F6EF8D" w14:textId="1E153243"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sz w:val="14"/>
                <w:szCs w:val="14"/>
              </w:rPr>
              <w:t>0</w:t>
            </w:r>
          </w:p>
        </w:tc>
        <w:tc>
          <w:tcPr>
            <w:tcW w:w="1022" w:type="dxa"/>
            <w:tcBorders>
              <w:top w:val="nil"/>
              <w:left w:val="nil"/>
              <w:bottom w:val="single" w:sz="4" w:space="0" w:color="auto"/>
              <w:right w:val="single" w:sz="4" w:space="0" w:color="auto"/>
            </w:tcBorders>
            <w:shd w:val="clear" w:color="auto" w:fill="auto"/>
            <w:vAlign w:val="center"/>
          </w:tcPr>
          <w:p w14:paraId="3C50C0E0" w14:textId="672D3606"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sz w:val="14"/>
                <w:szCs w:val="14"/>
              </w:rPr>
              <w:t>45 341 856</w:t>
            </w:r>
          </w:p>
        </w:tc>
        <w:tc>
          <w:tcPr>
            <w:tcW w:w="987" w:type="dxa"/>
            <w:tcBorders>
              <w:top w:val="nil"/>
              <w:left w:val="nil"/>
              <w:bottom w:val="single" w:sz="4" w:space="0" w:color="auto"/>
              <w:right w:val="single" w:sz="4" w:space="0" w:color="auto"/>
            </w:tcBorders>
            <w:shd w:val="clear" w:color="auto" w:fill="auto"/>
            <w:vAlign w:val="center"/>
          </w:tcPr>
          <w:p w14:paraId="01042440" w14:textId="2A3C9136"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sz w:val="14"/>
                <w:szCs w:val="14"/>
              </w:rPr>
              <w:t>130 394 780</w:t>
            </w:r>
          </w:p>
        </w:tc>
        <w:tc>
          <w:tcPr>
            <w:tcW w:w="988" w:type="dxa"/>
            <w:tcBorders>
              <w:top w:val="nil"/>
              <w:left w:val="nil"/>
              <w:bottom w:val="single" w:sz="4" w:space="0" w:color="auto"/>
              <w:right w:val="single" w:sz="4" w:space="0" w:color="auto"/>
            </w:tcBorders>
            <w:shd w:val="clear" w:color="auto" w:fill="auto"/>
            <w:vAlign w:val="center"/>
          </w:tcPr>
          <w:p w14:paraId="16EF5AAF" w14:textId="1874B5B8"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sz w:val="14"/>
                <w:szCs w:val="14"/>
              </w:rPr>
              <w:t>300 263 933</w:t>
            </w:r>
          </w:p>
        </w:tc>
        <w:tc>
          <w:tcPr>
            <w:tcW w:w="1127" w:type="dxa"/>
            <w:tcBorders>
              <w:top w:val="nil"/>
              <w:left w:val="nil"/>
              <w:bottom w:val="single" w:sz="4" w:space="0" w:color="auto"/>
              <w:right w:val="single" w:sz="4" w:space="0" w:color="auto"/>
            </w:tcBorders>
            <w:shd w:val="clear" w:color="auto" w:fill="auto"/>
            <w:vAlign w:val="center"/>
          </w:tcPr>
          <w:p w14:paraId="77769E39" w14:textId="5E0807F0"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sz w:val="14"/>
                <w:szCs w:val="14"/>
              </w:rPr>
              <w:t>773 900 191</w:t>
            </w:r>
          </w:p>
        </w:tc>
        <w:tc>
          <w:tcPr>
            <w:tcW w:w="1127" w:type="dxa"/>
            <w:tcBorders>
              <w:top w:val="nil"/>
              <w:left w:val="nil"/>
              <w:bottom w:val="single" w:sz="4" w:space="0" w:color="auto"/>
              <w:right w:val="single" w:sz="4" w:space="0" w:color="auto"/>
            </w:tcBorders>
            <w:shd w:val="clear" w:color="auto" w:fill="auto"/>
            <w:vAlign w:val="center"/>
          </w:tcPr>
          <w:p w14:paraId="1CA0F452" w14:textId="38F1600E"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sz w:val="14"/>
                <w:szCs w:val="14"/>
              </w:rPr>
              <w:t>1 078 610 982</w:t>
            </w:r>
          </w:p>
        </w:tc>
        <w:tc>
          <w:tcPr>
            <w:tcW w:w="1128" w:type="dxa"/>
            <w:tcBorders>
              <w:top w:val="nil"/>
              <w:left w:val="nil"/>
              <w:bottom w:val="single" w:sz="4" w:space="0" w:color="auto"/>
              <w:right w:val="single" w:sz="4" w:space="0" w:color="auto"/>
            </w:tcBorders>
            <w:shd w:val="clear" w:color="auto" w:fill="auto"/>
            <w:vAlign w:val="center"/>
          </w:tcPr>
          <w:p w14:paraId="65C9B68B" w14:textId="30C0A1D7" w:rsidR="007F376C" w:rsidRPr="001F40C5" w:rsidRDefault="007F376C"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1F40C5">
              <w:rPr>
                <w:rFonts w:cstheme="minorHAnsi"/>
                <w:sz w:val="14"/>
                <w:szCs w:val="14"/>
              </w:rPr>
              <w:t>2 328 511 742</w:t>
            </w:r>
          </w:p>
        </w:tc>
      </w:tr>
      <w:tr w:rsidR="00747BD6" w:rsidRPr="001F40C5" w14:paraId="54B4C961" w14:textId="77777777" w:rsidTr="00323F23">
        <w:trPr>
          <w:jc w:val="center"/>
        </w:trPr>
        <w:tc>
          <w:tcPr>
            <w:cnfStyle w:val="001000000000" w:firstRow="0" w:lastRow="0" w:firstColumn="1" w:lastColumn="0" w:oddVBand="0" w:evenVBand="0" w:oddHBand="0" w:evenHBand="0" w:firstRowFirstColumn="0" w:firstRowLastColumn="0" w:lastRowFirstColumn="0" w:lastRowLastColumn="0"/>
            <w:tcW w:w="507" w:type="dxa"/>
            <w:shd w:val="clear" w:color="auto" w:fill="FFFFFF" w:themeFill="background1"/>
            <w:vAlign w:val="center"/>
          </w:tcPr>
          <w:p w14:paraId="190CD837" w14:textId="77777777" w:rsidR="007F376C" w:rsidRPr="001F40C5" w:rsidRDefault="007F376C" w:rsidP="003B23A7">
            <w:pPr>
              <w:tabs>
                <w:tab w:val="left" w:pos="0"/>
              </w:tabs>
              <w:rPr>
                <w:rFonts w:ascii="Microsoft Sans Serif" w:hAnsi="Microsoft Sans Serif" w:cs="Microsoft Sans Serif"/>
                <w:b w:val="0"/>
                <w:bCs w:val="0"/>
                <w:sz w:val="14"/>
                <w:szCs w:val="14"/>
              </w:rPr>
            </w:pPr>
          </w:p>
        </w:tc>
        <w:tc>
          <w:tcPr>
            <w:tcW w:w="2147" w:type="dxa"/>
            <w:shd w:val="clear" w:color="auto" w:fill="FFFFFF" w:themeFill="background1"/>
            <w:vAlign w:val="center"/>
          </w:tcPr>
          <w:p w14:paraId="1CCF7B84" w14:textId="77777777"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Cs/>
                <w:sz w:val="14"/>
                <w:szCs w:val="14"/>
              </w:rPr>
            </w:pPr>
            <w:r w:rsidRPr="001F40C5">
              <w:rPr>
                <w:rFonts w:ascii="Microsoft Sans Serif" w:hAnsi="Microsoft Sans Serif" w:cs="Microsoft Sans Serif"/>
                <w:bCs/>
                <w:sz w:val="14"/>
                <w:szCs w:val="14"/>
              </w:rPr>
              <w:t xml:space="preserve">Частка доданої вартості в  </w:t>
            </w:r>
            <w:r w:rsidRPr="001F40C5">
              <w:rPr>
                <w:rFonts w:ascii="Microsoft Sans Serif" w:hAnsi="Microsoft Sans Serif" w:cs="Microsoft Sans Serif"/>
                <w:b/>
                <w:sz w:val="14"/>
                <w:szCs w:val="14"/>
              </w:rPr>
              <w:t>реалізованій продукції,</w:t>
            </w:r>
            <w:r w:rsidRPr="001F40C5">
              <w:rPr>
                <w:rFonts w:ascii="Microsoft Sans Serif" w:hAnsi="Microsoft Sans Serif" w:cs="Microsoft Sans Serif"/>
                <w:sz w:val="14"/>
                <w:szCs w:val="14"/>
                <w:lang w:val="ru-RU"/>
              </w:rPr>
              <w:t xml:space="preserve"> </w:t>
            </w:r>
            <w:r w:rsidRPr="001F40C5">
              <w:rPr>
                <w:rFonts w:ascii="Microsoft Sans Serif" w:hAnsi="Microsoft Sans Serif" w:cs="Microsoft Sans Serif"/>
                <w:sz w:val="14"/>
                <w:szCs w:val="14"/>
              </w:rPr>
              <w:t>%</w:t>
            </w:r>
          </w:p>
        </w:tc>
        <w:tc>
          <w:tcPr>
            <w:tcW w:w="675" w:type="dxa"/>
            <w:tcBorders>
              <w:top w:val="nil"/>
              <w:left w:val="single" w:sz="4" w:space="0" w:color="auto"/>
              <w:bottom w:val="single" w:sz="4" w:space="0" w:color="auto"/>
              <w:right w:val="single" w:sz="4" w:space="0" w:color="auto"/>
            </w:tcBorders>
            <w:shd w:val="clear" w:color="auto" w:fill="auto"/>
            <w:vAlign w:val="center"/>
          </w:tcPr>
          <w:p w14:paraId="5EC24002" w14:textId="690D83B4"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sz w:val="14"/>
                <w:szCs w:val="14"/>
              </w:rPr>
              <w:t> </w:t>
            </w:r>
          </w:p>
        </w:tc>
        <w:tc>
          <w:tcPr>
            <w:tcW w:w="352" w:type="dxa"/>
            <w:tcBorders>
              <w:top w:val="nil"/>
              <w:left w:val="nil"/>
              <w:bottom w:val="single" w:sz="4" w:space="0" w:color="auto"/>
              <w:right w:val="single" w:sz="4" w:space="0" w:color="auto"/>
            </w:tcBorders>
            <w:shd w:val="clear" w:color="auto" w:fill="auto"/>
            <w:vAlign w:val="center"/>
          </w:tcPr>
          <w:p w14:paraId="5D1E6A63" w14:textId="46827EFC"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sz w:val="14"/>
                <w:szCs w:val="14"/>
              </w:rPr>
              <w:t> </w:t>
            </w:r>
          </w:p>
        </w:tc>
        <w:tc>
          <w:tcPr>
            <w:tcW w:w="1022" w:type="dxa"/>
            <w:tcBorders>
              <w:top w:val="nil"/>
              <w:left w:val="nil"/>
              <w:bottom w:val="single" w:sz="4" w:space="0" w:color="auto"/>
              <w:right w:val="single" w:sz="4" w:space="0" w:color="auto"/>
            </w:tcBorders>
            <w:shd w:val="clear" w:color="auto" w:fill="auto"/>
            <w:vAlign w:val="center"/>
          </w:tcPr>
          <w:p w14:paraId="72E433C0" w14:textId="35DD17EA"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sz w:val="14"/>
                <w:szCs w:val="14"/>
              </w:rPr>
              <w:t>100%</w:t>
            </w:r>
          </w:p>
        </w:tc>
        <w:tc>
          <w:tcPr>
            <w:tcW w:w="987" w:type="dxa"/>
            <w:tcBorders>
              <w:top w:val="nil"/>
              <w:left w:val="nil"/>
              <w:bottom w:val="single" w:sz="4" w:space="0" w:color="auto"/>
              <w:right w:val="single" w:sz="4" w:space="0" w:color="auto"/>
            </w:tcBorders>
            <w:shd w:val="clear" w:color="auto" w:fill="auto"/>
            <w:vAlign w:val="center"/>
          </w:tcPr>
          <w:p w14:paraId="37A23A25" w14:textId="4273CF14"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sz w:val="14"/>
                <w:szCs w:val="14"/>
              </w:rPr>
              <w:t>40%</w:t>
            </w:r>
          </w:p>
        </w:tc>
        <w:tc>
          <w:tcPr>
            <w:tcW w:w="988" w:type="dxa"/>
            <w:tcBorders>
              <w:top w:val="nil"/>
              <w:left w:val="nil"/>
              <w:bottom w:val="single" w:sz="4" w:space="0" w:color="auto"/>
              <w:right w:val="single" w:sz="4" w:space="0" w:color="auto"/>
            </w:tcBorders>
            <w:shd w:val="clear" w:color="auto" w:fill="auto"/>
            <w:vAlign w:val="center"/>
          </w:tcPr>
          <w:p w14:paraId="659D7EC5" w14:textId="66FA42CA"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sz w:val="14"/>
                <w:szCs w:val="14"/>
              </w:rPr>
              <w:t>44%</w:t>
            </w:r>
          </w:p>
        </w:tc>
        <w:tc>
          <w:tcPr>
            <w:tcW w:w="1127" w:type="dxa"/>
            <w:tcBorders>
              <w:top w:val="nil"/>
              <w:left w:val="nil"/>
              <w:bottom w:val="single" w:sz="4" w:space="0" w:color="auto"/>
              <w:right w:val="single" w:sz="4" w:space="0" w:color="auto"/>
            </w:tcBorders>
            <w:shd w:val="clear" w:color="auto" w:fill="auto"/>
            <w:vAlign w:val="center"/>
          </w:tcPr>
          <w:p w14:paraId="661549E5" w14:textId="3FBEC145"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sz w:val="14"/>
                <w:szCs w:val="14"/>
              </w:rPr>
              <w:t>48%</w:t>
            </w:r>
          </w:p>
        </w:tc>
        <w:tc>
          <w:tcPr>
            <w:tcW w:w="1127" w:type="dxa"/>
            <w:tcBorders>
              <w:top w:val="nil"/>
              <w:left w:val="nil"/>
              <w:bottom w:val="single" w:sz="4" w:space="0" w:color="auto"/>
              <w:right w:val="single" w:sz="4" w:space="0" w:color="auto"/>
            </w:tcBorders>
            <w:shd w:val="clear" w:color="auto" w:fill="auto"/>
            <w:vAlign w:val="center"/>
          </w:tcPr>
          <w:p w14:paraId="59C0B978" w14:textId="4426CD25"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sz w:val="14"/>
                <w:szCs w:val="14"/>
              </w:rPr>
              <w:t>54%</w:t>
            </w:r>
          </w:p>
        </w:tc>
        <w:tc>
          <w:tcPr>
            <w:tcW w:w="1128" w:type="dxa"/>
            <w:tcBorders>
              <w:top w:val="nil"/>
              <w:left w:val="nil"/>
              <w:bottom w:val="single" w:sz="4" w:space="0" w:color="auto"/>
              <w:right w:val="single" w:sz="4" w:space="0" w:color="auto"/>
            </w:tcBorders>
            <w:shd w:val="clear" w:color="auto" w:fill="auto"/>
            <w:vAlign w:val="center"/>
          </w:tcPr>
          <w:p w14:paraId="51982448" w14:textId="439D63F8" w:rsidR="007F376C" w:rsidRPr="001F40C5" w:rsidRDefault="007F376C"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sz w:val="14"/>
                <w:szCs w:val="14"/>
              </w:rPr>
              <w:t>50%</w:t>
            </w:r>
          </w:p>
        </w:tc>
      </w:tr>
    </w:tbl>
    <w:p w14:paraId="369E654E" w14:textId="166E4C84" w:rsidR="0016659B" w:rsidRPr="001F40C5" w:rsidRDefault="007F376C" w:rsidP="003B23A7">
      <w:pPr>
        <w:pStyle w:val="2"/>
        <w:spacing w:before="0" w:line="240" w:lineRule="auto"/>
        <w:rPr>
          <w:rFonts w:asciiTheme="minorHAnsi" w:hAnsiTheme="minorHAnsi" w:cstheme="minorHAnsi"/>
          <w:b/>
          <w:bCs/>
          <w:sz w:val="22"/>
          <w:szCs w:val="22"/>
          <w:lang w:val="ru-RU"/>
        </w:rPr>
      </w:pPr>
      <w:bookmarkStart w:id="46" w:name="_Toc522614211"/>
      <w:bookmarkStart w:id="47" w:name="_Toc133874464"/>
      <w:r w:rsidRPr="001F40C5">
        <w:rPr>
          <w:rFonts w:asciiTheme="minorHAnsi" w:hAnsiTheme="minorHAnsi" w:cstheme="minorHAnsi"/>
          <w:b/>
          <w:bCs/>
          <w:sz w:val="22"/>
          <w:szCs w:val="22"/>
        </w:rPr>
        <w:t>3.8.4</w:t>
      </w:r>
      <w:r w:rsidR="0016659B" w:rsidRPr="001F40C5">
        <w:rPr>
          <w:rFonts w:asciiTheme="minorHAnsi" w:hAnsiTheme="minorHAnsi" w:cstheme="minorHAnsi"/>
          <w:b/>
          <w:bCs/>
          <w:sz w:val="22"/>
          <w:szCs w:val="22"/>
          <w:lang w:val="ru-RU"/>
        </w:rPr>
        <w:t xml:space="preserve">. </w:t>
      </w:r>
      <w:bookmarkStart w:id="48" w:name="_Hlk155117984"/>
      <w:r w:rsidR="0016659B" w:rsidRPr="001F40C5">
        <w:rPr>
          <w:rFonts w:asciiTheme="minorHAnsi" w:hAnsiTheme="minorHAnsi" w:cstheme="minorHAnsi"/>
          <w:b/>
          <w:bCs/>
          <w:sz w:val="22"/>
          <w:szCs w:val="22"/>
          <w:lang w:val="ru-RU"/>
        </w:rPr>
        <w:t>Зростання надходжень до бюджетів різних рівнів та державних фондів</w:t>
      </w:r>
      <w:bookmarkEnd w:id="46"/>
      <w:bookmarkEnd w:id="47"/>
      <w:bookmarkEnd w:id="48"/>
    </w:p>
    <w:p w14:paraId="45C9BA9F" w14:textId="77777777" w:rsidR="0016659B"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Функціонування індустріальних</w:t>
      </w:r>
      <w:r w:rsidRPr="001F40C5">
        <w:rPr>
          <w:rFonts w:asciiTheme="minorHAnsi" w:hAnsiTheme="minorHAnsi" w:cstheme="minorHAnsi"/>
          <w:spacing w:val="51"/>
          <w:sz w:val="22"/>
          <w:szCs w:val="22"/>
        </w:rPr>
        <w:t xml:space="preserve"> </w:t>
      </w:r>
      <w:r w:rsidRPr="001F40C5">
        <w:rPr>
          <w:rFonts w:asciiTheme="minorHAnsi" w:hAnsiTheme="minorHAnsi" w:cstheme="minorHAnsi"/>
          <w:spacing w:val="4"/>
          <w:sz w:val="22"/>
          <w:szCs w:val="22"/>
        </w:rPr>
        <w:t>п</w:t>
      </w:r>
      <w:r w:rsidRPr="001F40C5">
        <w:rPr>
          <w:rFonts w:asciiTheme="minorHAnsi" w:hAnsiTheme="minorHAnsi" w:cstheme="minorHAnsi"/>
          <w:sz w:val="22"/>
          <w:szCs w:val="22"/>
        </w:rPr>
        <w:t>а</w:t>
      </w:r>
      <w:r w:rsidRPr="001F40C5">
        <w:rPr>
          <w:rFonts w:asciiTheme="minorHAnsi" w:hAnsiTheme="minorHAnsi" w:cstheme="minorHAnsi"/>
          <w:spacing w:val="-5"/>
          <w:sz w:val="22"/>
          <w:szCs w:val="22"/>
        </w:rPr>
        <w:t>р</w:t>
      </w:r>
      <w:r w:rsidRPr="001F40C5">
        <w:rPr>
          <w:rFonts w:asciiTheme="minorHAnsi" w:hAnsiTheme="minorHAnsi" w:cstheme="minorHAnsi"/>
          <w:sz w:val="22"/>
          <w:szCs w:val="22"/>
        </w:rPr>
        <w:t>ків</w:t>
      </w:r>
      <w:r w:rsidRPr="001F40C5">
        <w:rPr>
          <w:rFonts w:asciiTheme="minorHAnsi" w:hAnsiTheme="minorHAnsi" w:cstheme="minorHAnsi"/>
          <w:spacing w:val="50"/>
          <w:sz w:val="22"/>
          <w:szCs w:val="22"/>
        </w:rPr>
        <w:t xml:space="preserve"> </w:t>
      </w:r>
      <w:r w:rsidRPr="001F40C5">
        <w:rPr>
          <w:rFonts w:asciiTheme="minorHAnsi" w:hAnsiTheme="minorHAnsi" w:cstheme="minorHAnsi"/>
          <w:sz w:val="22"/>
          <w:szCs w:val="22"/>
        </w:rPr>
        <w:t>стим</w:t>
      </w:r>
      <w:r w:rsidRPr="001F40C5">
        <w:rPr>
          <w:rFonts w:asciiTheme="minorHAnsi" w:hAnsiTheme="minorHAnsi" w:cstheme="minorHAnsi"/>
          <w:spacing w:val="4"/>
          <w:sz w:val="22"/>
          <w:szCs w:val="22"/>
        </w:rPr>
        <w:t>у</w:t>
      </w:r>
      <w:r w:rsidRPr="001F40C5">
        <w:rPr>
          <w:rFonts w:asciiTheme="minorHAnsi" w:hAnsiTheme="minorHAnsi" w:cstheme="minorHAnsi"/>
          <w:sz w:val="22"/>
          <w:szCs w:val="22"/>
        </w:rPr>
        <w:t>лює</w:t>
      </w:r>
      <w:r w:rsidRPr="001F40C5">
        <w:rPr>
          <w:rFonts w:asciiTheme="minorHAnsi" w:hAnsiTheme="minorHAnsi" w:cstheme="minorHAnsi"/>
          <w:spacing w:val="54"/>
          <w:sz w:val="22"/>
          <w:szCs w:val="22"/>
        </w:rPr>
        <w:t xml:space="preserve"> </w:t>
      </w:r>
      <w:r w:rsidRPr="001F40C5">
        <w:rPr>
          <w:rFonts w:asciiTheme="minorHAnsi" w:hAnsiTheme="minorHAnsi" w:cstheme="minorHAnsi"/>
          <w:sz w:val="22"/>
          <w:szCs w:val="22"/>
        </w:rPr>
        <w:t>над</w:t>
      </w:r>
      <w:r w:rsidRPr="001F40C5">
        <w:rPr>
          <w:rFonts w:asciiTheme="minorHAnsi" w:hAnsiTheme="minorHAnsi" w:cstheme="minorHAnsi"/>
          <w:spacing w:val="-5"/>
          <w:sz w:val="22"/>
          <w:szCs w:val="22"/>
        </w:rPr>
        <w:t>х</w:t>
      </w:r>
      <w:r w:rsidRPr="001F40C5">
        <w:rPr>
          <w:rFonts w:asciiTheme="minorHAnsi" w:hAnsiTheme="minorHAnsi" w:cstheme="minorHAnsi"/>
          <w:spacing w:val="4"/>
          <w:sz w:val="22"/>
          <w:szCs w:val="22"/>
        </w:rPr>
        <w:t>о</w:t>
      </w:r>
      <w:r w:rsidRPr="001F40C5">
        <w:rPr>
          <w:rFonts w:asciiTheme="minorHAnsi" w:hAnsiTheme="minorHAnsi" w:cstheme="minorHAnsi"/>
          <w:sz w:val="22"/>
          <w:szCs w:val="22"/>
        </w:rPr>
        <w:t>дження кош</w:t>
      </w:r>
      <w:r w:rsidRPr="001F40C5">
        <w:rPr>
          <w:rFonts w:asciiTheme="minorHAnsi" w:hAnsiTheme="minorHAnsi" w:cstheme="minorHAnsi"/>
          <w:spacing w:val="-5"/>
          <w:sz w:val="22"/>
          <w:szCs w:val="22"/>
        </w:rPr>
        <w:t>т</w:t>
      </w:r>
      <w:r w:rsidRPr="001F40C5">
        <w:rPr>
          <w:rFonts w:asciiTheme="minorHAnsi" w:hAnsiTheme="minorHAnsi" w:cstheme="minorHAnsi"/>
          <w:sz w:val="22"/>
          <w:szCs w:val="22"/>
        </w:rPr>
        <w:t>ів</w:t>
      </w:r>
      <w:r w:rsidRPr="001F40C5">
        <w:rPr>
          <w:rFonts w:asciiTheme="minorHAnsi" w:hAnsiTheme="minorHAnsi" w:cstheme="minorHAnsi"/>
          <w:spacing w:val="18"/>
          <w:sz w:val="22"/>
          <w:szCs w:val="22"/>
        </w:rPr>
        <w:t xml:space="preserve"> </w:t>
      </w:r>
      <w:r w:rsidRPr="001F40C5">
        <w:rPr>
          <w:rFonts w:asciiTheme="minorHAnsi" w:hAnsiTheme="minorHAnsi" w:cstheme="minorHAnsi"/>
          <w:sz w:val="22"/>
          <w:szCs w:val="22"/>
        </w:rPr>
        <w:t>у</w:t>
      </w:r>
      <w:r w:rsidRPr="001F40C5">
        <w:rPr>
          <w:rFonts w:asciiTheme="minorHAnsi" w:hAnsiTheme="minorHAnsi" w:cstheme="minorHAnsi"/>
          <w:spacing w:val="14"/>
          <w:sz w:val="22"/>
          <w:szCs w:val="22"/>
        </w:rPr>
        <w:t xml:space="preserve"> </w:t>
      </w:r>
      <w:r w:rsidRPr="001F40C5">
        <w:rPr>
          <w:rFonts w:asciiTheme="minorHAnsi" w:hAnsiTheme="minorHAnsi" w:cstheme="minorHAnsi"/>
          <w:sz w:val="22"/>
          <w:szCs w:val="22"/>
        </w:rPr>
        <w:t>вигляді</w:t>
      </w:r>
      <w:r w:rsidRPr="001F40C5">
        <w:rPr>
          <w:rFonts w:asciiTheme="minorHAnsi" w:hAnsiTheme="minorHAnsi" w:cstheme="minorHAnsi"/>
          <w:spacing w:val="15"/>
          <w:sz w:val="22"/>
          <w:szCs w:val="22"/>
        </w:rPr>
        <w:t xml:space="preserve"> </w:t>
      </w:r>
      <w:r w:rsidRPr="001F40C5">
        <w:rPr>
          <w:rFonts w:asciiTheme="minorHAnsi" w:hAnsiTheme="minorHAnsi" w:cstheme="minorHAnsi"/>
          <w:sz w:val="22"/>
          <w:szCs w:val="22"/>
        </w:rPr>
        <w:t>п</w:t>
      </w:r>
      <w:r w:rsidRPr="001F40C5">
        <w:rPr>
          <w:rFonts w:asciiTheme="minorHAnsi" w:hAnsiTheme="minorHAnsi" w:cstheme="minorHAnsi"/>
          <w:spacing w:val="4"/>
          <w:sz w:val="22"/>
          <w:szCs w:val="22"/>
        </w:rPr>
        <w:t>о</w:t>
      </w:r>
      <w:r w:rsidRPr="001F40C5">
        <w:rPr>
          <w:rFonts w:asciiTheme="minorHAnsi" w:hAnsiTheme="minorHAnsi" w:cstheme="minorHAnsi"/>
          <w:sz w:val="22"/>
          <w:szCs w:val="22"/>
        </w:rPr>
        <w:t>датків</w:t>
      </w:r>
      <w:r w:rsidRPr="001F40C5">
        <w:rPr>
          <w:rFonts w:asciiTheme="minorHAnsi" w:hAnsiTheme="minorHAnsi" w:cstheme="minorHAnsi"/>
          <w:spacing w:val="17"/>
          <w:sz w:val="22"/>
          <w:szCs w:val="22"/>
        </w:rPr>
        <w:t xml:space="preserve"> </w:t>
      </w:r>
      <w:r w:rsidRPr="001F40C5">
        <w:rPr>
          <w:rFonts w:asciiTheme="minorHAnsi" w:hAnsiTheme="minorHAnsi" w:cstheme="minorHAnsi"/>
          <w:sz w:val="22"/>
          <w:szCs w:val="22"/>
        </w:rPr>
        <w:t>та</w:t>
      </w:r>
      <w:r w:rsidRPr="001F40C5">
        <w:rPr>
          <w:rFonts w:asciiTheme="minorHAnsi" w:hAnsiTheme="minorHAnsi" w:cstheme="minorHAnsi"/>
          <w:spacing w:val="10"/>
          <w:sz w:val="22"/>
          <w:szCs w:val="22"/>
        </w:rPr>
        <w:t xml:space="preserve"> </w:t>
      </w:r>
      <w:r w:rsidRPr="001F40C5">
        <w:rPr>
          <w:rFonts w:asciiTheme="minorHAnsi" w:hAnsiTheme="minorHAnsi" w:cstheme="minorHAnsi"/>
          <w:sz w:val="22"/>
          <w:szCs w:val="22"/>
        </w:rPr>
        <w:t>зб</w:t>
      </w:r>
      <w:r w:rsidRPr="001F40C5">
        <w:rPr>
          <w:rFonts w:asciiTheme="minorHAnsi" w:hAnsiTheme="minorHAnsi" w:cstheme="minorHAnsi"/>
          <w:spacing w:val="5"/>
          <w:sz w:val="22"/>
          <w:szCs w:val="22"/>
        </w:rPr>
        <w:t>о</w:t>
      </w:r>
      <w:r w:rsidRPr="001F40C5">
        <w:rPr>
          <w:rFonts w:asciiTheme="minorHAnsi" w:hAnsiTheme="minorHAnsi" w:cstheme="minorHAnsi"/>
          <w:sz w:val="22"/>
          <w:szCs w:val="22"/>
        </w:rPr>
        <w:t>рів</w:t>
      </w:r>
      <w:r w:rsidRPr="001F40C5">
        <w:rPr>
          <w:rFonts w:asciiTheme="minorHAnsi" w:hAnsiTheme="minorHAnsi" w:cstheme="minorHAnsi"/>
          <w:spacing w:val="15"/>
          <w:sz w:val="22"/>
          <w:szCs w:val="22"/>
        </w:rPr>
        <w:t xml:space="preserve"> </w:t>
      </w:r>
      <w:r w:rsidRPr="001F40C5">
        <w:rPr>
          <w:rFonts w:asciiTheme="minorHAnsi" w:hAnsiTheme="minorHAnsi" w:cstheme="minorHAnsi"/>
          <w:sz w:val="22"/>
          <w:szCs w:val="22"/>
        </w:rPr>
        <w:t>до</w:t>
      </w:r>
      <w:r w:rsidRPr="001F40C5">
        <w:rPr>
          <w:rFonts w:asciiTheme="minorHAnsi" w:hAnsiTheme="minorHAnsi" w:cstheme="minorHAnsi"/>
          <w:spacing w:val="18"/>
          <w:sz w:val="22"/>
          <w:szCs w:val="22"/>
        </w:rPr>
        <w:t xml:space="preserve"> </w:t>
      </w:r>
      <w:r w:rsidRPr="001F40C5">
        <w:rPr>
          <w:rFonts w:asciiTheme="minorHAnsi" w:hAnsiTheme="minorHAnsi" w:cstheme="minorHAnsi"/>
          <w:sz w:val="22"/>
          <w:szCs w:val="22"/>
        </w:rPr>
        <w:t>державного</w:t>
      </w:r>
      <w:r w:rsidRPr="001F40C5">
        <w:rPr>
          <w:rFonts w:asciiTheme="minorHAnsi" w:hAnsiTheme="minorHAnsi" w:cstheme="minorHAnsi"/>
          <w:spacing w:val="16"/>
          <w:sz w:val="22"/>
          <w:szCs w:val="22"/>
        </w:rPr>
        <w:t xml:space="preserve"> </w:t>
      </w:r>
      <w:r w:rsidRPr="001F40C5">
        <w:rPr>
          <w:rFonts w:asciiTheme="minorHAnsi" w:hAnsiTheme="minorHAnsi" w:cstheme="minorHAnsi"/>
          <w:sz w:val="22"/>
          <w:szCs w:val="22"/>
        </w:rPr>
        <w:t>та</w:t>
      </w:r>
      <w:r w:rsidRPr="001F40C5">
        <w:rPr>
          <w:rFonts w:asciiTheme="minorHAnsi" w:hAnsiTheme="minorHAnsi" w:cstheme="minorHAnsi"/>
          <w:spacing w:val="15"/>
          <w:sz w:val="22"/>
          <w:szCs w:val="22"/>
        </w:rPr>
        <w:t xml:space="preserve"> </w:t>
      </w:r>
      <w:r w:rsidRPr="001F40C5">
        <w:rPr>
          <w:rFonts w:asciiTheme="minorHAnsi" w:hAnsiTheme="minorHAnsi" w:cstheme="minorHAnsi"/>
          <w:sz w:val="22"/>
          <w:szCs w:val="22"/>
        </w:rPr>
        <w:t>місц</w:t>
      </w:r>
      <w:r w:rsidRPr="001F40C5">
        <w:rPr>
          <w:rFonts w:asciiTheme="minorHAnsi" w:hAnsiTheme="minorHAnsi" w:cstheme="minorHAnsi"/>
          <w:spacing w:val="5"/>
          <w:sz w:val="22"/>
          <w:szCs w:val="22"/>
        </w:rPr>
        <w:t>е</w:t>
      </w:r>
      <w:r w:rsidRPr="001F40C5">
        <w:rPr>
          <w:rFonts w:asciiTheme="minorHAnsi" w:hAnsiTheme="minorHAnsi" w:cstheme="minorHAnsi"/>
          <w:sz w:val="22"/>
          <w:szCs w:val="22"/>
        </w:rPr>
        <w:t>вих</w:t>
      </w:r>
      <w:r w:rsidRPr="001F40C5">
        <w:rPr>
          <w:rFonts w:asciiTheme="minorHAnsi" w:hAnsiTheme="minorHAnsi" w:cstheme="minorHAnsi"/>
          <w:w w:val="99"/>
          <w:sz w:val="22"/>
          <w:szCs w:val="22"/>
        </w:rPr>
        <w:t xml:space="preserve"> </w:t>
      </w:r>
      <w:r w:rsidRPr="001F40C5">
        <w:rPr>
          <w:rFonts w:asciiTheme="minorHAnsi" w:hAnsiTheme="minorHAnsi" w:cstheme="minorHAnsi"/>
          <w:spacing w:val="-1"/>
          <w:sz w:val="22"/>
          <w:szCs w:val="22"/>
        </w:rPr>
        <w:t>бюд</w:t>
      </w:r>
      <w:r w:rsidRPr="001F40C5">
        <w:rPr>
          <w:rFonts w:asciiTheme="minorHAnsi" w:hAnsiTheme="minorHAnsi" w:cstheme="minorHAnsi"/>
          <w:spacing w:val="5"/>
          <w:sz w:val="22"/>
          <w:szCs w:val="22"/>
        </w:rPr>
        <w:t>ж</w:t>
      </w:r>
      <w:r w:rsidRPr="001F40C5">
        <w:rPr>
          <w:rFonts w:asciiTheme="minorHAnsi" w:hAnsiTheme="minorHAnsi" w:cstheme="minorHAnsi"/>
          <w:spacing w:val="-1"/>
          <w:sz w:val="22"/>
          <w:szCs w:val="22"/>
        </w:rPr>
        <w:t>еті</w:t>
      </w:r>
      <w:r w:rsidRPr="001F40C5">
        <w:rPr>
          <w:rFonts w:asciiTheme="minorHAnsi" w:hAnsiTheme="minorHAnsi" w:cstheme="minorHAnsi"/>
          <w:sz w:val="22"/>
          <w:szCs w:val="22"/>
        </w:rPr>
        <w:t>в, а також спеціальних фондів у формі:</w:t>
      </w:r>
    </w:p>
    <w:p w14:paraId="67094C7D" w14:textId="77777777" w:rsidR="0016659B" w:rsidRPr="001F40C5" w:rsidRDefault="0016659B" w:rsidP="003B23A7">
      <w:pPr>
        <w:pStyle w:val="af4"/>
        <w:numPr>
          <w:ilvl w:val="0"/>
          <w:numId w:val="9"/>
        </w:numPr>
        <w:autoSpaceDE/>
        <w:autoSpaceDN/>
        <w:jc w:val="both"/>
        <w:rPr>
          <w:rFonts w:asciiTheme="minorHAnsi" w:hAnsiTheme="minorHAnsi" w:cstheme="minorHAnsi"/>
          <w:sz w:val="22"/>
          <w:szCs w:val="22"/>
        </w:rPr>
      </w:pPr>
      <w:r w:rsidRPr="001F40C5">
        <w:rPr>
          <w:rFonts w:asciiTheme="minorHAnsi" w:hAnsiTheme="minorHAnsi" w:cstheme="minorHAnsi"/>
          <w:sz w:val="22"/>
          <w:szCs w:val="22"/>
        </w:rPr>
        <w:t>податку на прибуток;</w:t>
      </w:r>
    </w:p>
    <w:p w14:paraId="6AC8325F" w14:textId="77777777" w:rsidR="0016659B" w:rsidRPr="001F40C5" w:rsidRDefault="0016659B" w:rsidP="003B23A7">
      <w:pPr>
        <w:pStyle w:val="af4"/>
        <w:numPr>
          <w:ilvl w:val="0"/>
          <w:numId w:val="9"/>
        </w:numPr>
        <w:autoSpaceDE/>
        <w:autoSpaceDN/>
        <w:jc w:val="both"/>
        <w:rPr>
          <w:rFonts w:asciiTheme="minorHAnsi" w:hAnsiTheme="minorHAnsi" w:cstheme="minorHAnsi"/>
          <w:sz w:val="22"/>
          <w:szCs w:val="22"/>
        </w:rPr>
      </w:pPr>
      <w:r w:rsidRPr="001F40C5">
        <w:rPr>
          <w:rFonts w:asciiTheme="minorHAnsi" w:hAnsiTheme="minorHAnsi" w:cstheme="minorHAnsi"/>
          <w:sz w:val="22"/>
          <w:szCs w:val="22"/>
        </w:rPr>
        <w:t>податку на доходи фізичних осіб;</w:t>
      </w:r>
    </w:p>
    <w:p w14:paraId="1D4153FC" w14:textId="77777777" w:rsidR="0016659B" w:rsidRPr="001F40C5" w:rsidRDefault="0016659B" w:rsidP="003B23A7">
      <w:pPr>
        <w:pStyle w:val="af4"/>
        <w:numPr>
          <w:ilvl w:val="0"/>
          <w:numId w:val="9"/>
        </w:numPr>
        <w:autoSpaceDE/>
        <w:autoSpaceDN/>
        <w:jc w:val="both"/>
        <w:rPr>
          <w:rFonts w:asciiTheme="minorHAnsi" w:hAnsiTheme="minorHAnsi" w:cstheme="minorHAnsi"/>
          <w:sz w:val="22"/>
          <w:szCs w:val="22"/>
        </w:rPr>
      </w:pPr>
      <w:r w:rsidRPr="001F40C5">
        <w:rPr>
          <w:rFonts w:asciiTheme="minorHAnsi" w:hAnsiTheme="minorHAnsi" w:cstheme="minorHAnsi"/>
          <w:sz w:val="22"/>
          <w:szCs w:val="22"/>
        </w:rPr>
        <w:t>єдиного внеску на загальнообов'язкове державне соціальне страхування;</w:t>
      </w:r>
    </w:p>
    <w:p w14:paraId="6E3FAC8E" w14:textId="77777777" w:rsidR="0016659B" w:rsidRPr="001F40C5" w:rsidRDefault="0016659B" w:rsidP="003B23A7">
      <w:pPr>
        <w:pStyle w:val="af4"/>
        <w:numPr>
          <w:ilvl w:val="0"/>
          <w:numId w:val="9"/>
        </w:numPr>
        <w:autoSpaceDE/>
        <w:autoSpaceDN/>
        <w:jc w:val="both"/>
        <w:rPr>
          <w:rFonts w:asciiTheme="minorHAnsi" w:hAnsiTheme="minorHAnsi" w:cstheme="minorHAnsi"/>
          <w:sz w:val="22"/>
          <w:szCs w:val="22"/>
        </w:rPr>
      </w:pPr>
      <w:r w:rsidRPr="001F40C5">
        <w:rPr>
          <w:rFonts w:asciiTheme="minorHAnsi" w:hAnsiTheme="minorHAnsi" w:cstheme="minorHAnsi"/>
          <w:sz w:val="22"/>
          <w:szCs w:val="22"/>
        </w:rPr>
        <w:t>податку на додану вартість;</w:t>
      </w:r>
    </w:p>
    <w:p w14:paraId="1BCBC4C4" w14:textId="77777777" w:rsidR="0016659B" w:rsidRPr="001F40C5" w:rsidRDefault="0016659B" w:rsidP="003B23A7">
      <w:pPr>
        <w:pStyle w:val="af4"/>
        <w:numPr>
          <w:ilvl w:val="0"/>
          <w:numId w:val="9"/>
        </w:numPr>
        <w:autoSpaceDE/>
        <w:autoSpaceDN/>
        <w:jc w:val="both"/>
        <w:rPr>
          <w:rFonts w:asciiTheme="minorHAnsi" w:hAnsiTheme="minorHAnsi" w:cstheme="minorHAnsi"/>
          <w:sz w:val="22"/>
          <w:szCs w:val="22"/>
        </w:rPr>
      </w:pPr>
      <w:r w:rsidRPr="001F40C5">
        <w:rPr>
          <w:rFonts w:asciiTheme="minorHAnsi" w:hAnsiTheme="minorHAnsi" w:cstheme="minorHAnsi"/>
          <w:sz w:val="22"/>
          <w:szCs w:val="22"/>
        </w:rPr>
        <w:t>податку на землю та нерухомість;</w:t>
      </w:r>
    </w:p>
    <w:p w14:paraId="73484C5F" w14:textId="77777777" w:rsidR="0016659B" w:rsidRPr="001F40C5" w:rsidRDefault="0016659B" w:rsidP="003B23A7">
      <w:pPr>
        <w:pStyle w:val="af4"/>
        <w:numPr>
          <w:ilvl w:val="0"/>
          <w:numId w:val="9"/>
        </w:numPr>
        <w:autoSpaceDE/>
        <w:autoSpaceDN/>
        <w:jc w:val="both"/>
        <w:rPr>
          <w:rFonts w:asciiTheme="minorHAnsi" w:hAnsiTheme="minorHAnsi" w:cstheme="minorHAnsi"/>
          <w:sz w:val="22"/>
          <w:szCs w:val="22"/>
        </w:rPr>
      </w:pPr>
      <w:r w:rsidRPr="001F40C5">
        <w:rPr>
          <w:rFonts w:asciiTheme="minorHAnsi" w:hAnsiTheme="minorHAnsi" w:cstheme="minorHAnsi"/>
          <w:sz w:val="22"/>
          <w:szCs w:val="22"/>
        </w:rPr>
        <w:t>військового збору;</w:t>
      </w:r>
    </w:p>
    <w:p w14:paraId="37A6C90E" w14:textId="7AFA0D8E" w:rsidR="0016659B" w:rsidRPr="001F40C5" w:rsidRDefault="00323F23" w:rsidP="003B23A7">
      <w:pPr>
        <w:pStyle w:val="af4"/>
        <w:numPr>
          <w:ilvl w:val="0"/>
          <w:numId w:val="9"/>
        </w:numPr>
        <w:autoSpaceDE/>
        <w:autoSpaceDN/>
        <w:jc w:val="both"/>
        <w:rPr>
          <w:rFonts w:asciiTheme="minorHAnsi" w:hAnsiTheme="minorHAnsi" w:cstheme="minorHAnsi"/>
          <w:sz w:val="22"/>
          <w:szCs w:val="22"/>
        </w:rPr>
      </w:pPr>
      <w:r w:rsidRPr="001F40C5">
        <w:rPr>
          <w:rFonts w:asciiTheme="minorHAnsi" w:hAnsiTheme="minorHAnsi" w:cstheme="minorHAnsi"/>
          <w:sz w:val="22"/>
          <w:szCs w:val="22"/>
        </w:rPr>
        <w:t>інших податків та зборів</w:t>
      </w:r>
      <w:r w:rsidR="0016659B" w:rsidRPr="001F40C5">
        <w:rPr>
          <w:rFonts w:asciiTheme="minorHAnsi" w:hAnsiTheme="minorHAnsi" w:cstheme="minorHAnsi"/>
          <w:sz w:val="22"/>
          <w:szCs w:val="22"/>
        </w:rPr>
        <w:t>.</w:t>
      </w:r>
    </w:p>
    <w:p w14:paraId="71E61C26" w14:textId="77777777" w:rsidR="0016659B"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 xml:space="preserve">Прогнозні дані визначено у відповідності до діючих ставок, зазначених в Податковому Кодексі Україні та рішенні органів місцевого самоврядування. </w:t>
      </w:r>
    </w:p>
    <w:p w14:paraId="6865A975" w14:textId="77777777" w:rsidR="0016659B"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Таким чином, передбачається, що ставки зазначених податків залишаться на діючому рівні та не відбудеться перехід на інші податки.</w:t>
      </w:r>
    </w:p>
    <w:p w14:paraId="6C5096C5" w14:textId="7A6E43A2" w:rsidR="006F0C9D" w:rsidRPr="001F40C5" w:rsidRDefault="006F0C9D"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Детальні розрахунки в розрізі видів податкових надходжень наведено в Додатку 3.</w:t>
      </w:r>
    </w:p>
    <w:p w14:paraId="1789CC27" w14:textId="72044BD8" w:rsidR="0016659B" w:rsidRPr="001F40C5" w:rsidRDefault="0016659B" w:rsidP="003B23A7">
      <w:pPr>
        <w:pStyle w:val="2"/>
        <w:spacing w:before="0" w:line="240" w:lineRule="auto"/>
        <w:rPr>
          <w:rFonts w:asciiTheme="minorHAnsi" w:hAnsiTheme="minorHAnsi" w:cstheme="minorHAnsi"/>
          <w:b/>
          <w:bCs/>
          <w:sz w:val="22"/>
          <w:szCs w:val="22"/>
        </w:rPr>
      </w:pPr>
      <w:bookmarkStart w:id="49" w:name="_Toc133874469"/>
      <w:r w:rsidRPr="001F40C5">
        <w:rPr>
          <w:rFonts w:asciiTheme="minorHAnsi" w:hAnsiTheme="minorHAnsi" w:cstheme="minorHAnsi"/>
          <w:b/>
          <w:bCs/>
          <w:sz w:val="22"/>
          <w:szCs w:val="22"/>
        </w:rPr>
        <w:lastRenderedPageBreak/>
        <w:t xml:space="preserve">Загальний </w:t>
      </w:r>
      <w:r w:rsidR="004460B1" w:rsidRPr="001F40C5">
        <w:rPr>
          <w:rFonts w:asciiTheme="minorHAnsi" w:hAnsiTheme="minorHAnsi" w:cstheme="minorHAnsi"/>
          <w:b/>
          <w:bCs/>
          <w:sz w:val="22"/>
          <w:szCs w:val="22"/>
        </w:rPr>
        <w:t xml:space="preserve">податковий </w:t>
      </w:r>
      <w:r w:rsidRPr="001F40C5">
        <w:rPr>
          <w:rFonts w:asciiTheme="minorHAnsi" w:hAnsiTheme="minorHAnsi" w:cstheme="minorHAnsi"/>
          <w:b/>
          <w:bCs/>
          <w:sz w:val="22"/>
          <w:szCs w:val="22"/>
        </w:rPr>
        <w:t>ефект функціонування індустріального парку</w:t>
      </w:r>
      <w:bookmarkEnd w:id="49"/>
    </w:p>
    <w:p w14:paraId="1D092E57" w14:textId="6D1BFDDC" w:rsidR="0016659B" w:rsidRPr="001F40C5" w:rsidRDefault="0016659B" w:rsidP="003B23A7">
      <w:pPr>
        <w:pStyle w:val="af4"/>
        <w:jc w:val="both"/>
        <w:rPr>
          <w:rFonts w:asciiTheme="minorHAnsi" w:hAnsiTheme="minorHAnsi" w:cstheme="minorHAnsi"/>
          <w:spacing w:val="-6"/>
          <w:sz w:val="22"/>
          <w:szCs w:val="22"/>
        </w:rPr>
      </w:pPr>
      <w:r w:rsidRPr="001F40C5">
        <w:rPr>
          <w:rFonts w:asciiTheme="minorHAnsi" w:hAnsiTheme="minorHAnsi" w:cstheme="minorHAnsi"/>
          <w:spacing w:val="-6"/>
          <w:sz w:val="22"/>
          <w:szCs w:val="22"/>
        </w:rPr>
        <w:t xml:space="preserve">Загальні річні надходження до бюджетів та фондів </w:t>
      </w:r>
      <w:r w:rsidR="000523F7" w:rsidRPr="001F40C5">
        <w:rPr>
          <w:rFonts w:asciiTheme="minorHAnsi" w:hAnsiTheme="minorHAnsi" w:cstheme="minorHAnsi"/>
          <w:spacing w:val="-6"/>
          <w:sz w:val="22"/>
          <w:szCs w:val="22"/>
        </w:rPr>
        <w:t xml:space="preserve">всіх рівні </w:t>
      </w:r>
      <w:r w:rsidRPr="001F40C5">
        <w:rPr>
          <w:rFonts w:asciiTheme="minorHAnsi" w:hAnsiTheme="minorHAnsi" w:cstheme="minorHAnsi"/>
          <w:spacing w:val="-6"/>
          <w:sz w:val="22"/>
          <w:szCs w:val="22"/>
        </w:rPr>
        <w:t>згідно діючих ставок податків та зборів відповідно до норм чинного законодавства наведені в таблиці 1</w:t>
      </w:r>
      <w:r w:rsidR="00FF2AAC" w:rsidRPr="001F40C5">
        <w:rPr>
          <w:rFonts w:asciiTheme="minorHAnsi" w:hAnsiTheme="minorHAnsi" w:cstheme="minorHAnsi"/>
          <w:spacing w:val="-6"/>
          <w:sz w:val="22"/>
          <w:szCs w:val="22"/>
        </w:rPr>
        <w:t>2</w:t>
      </w:r>
      <w:r w:rsidRPr="001F40C5">
        <w:rPr>
          <w:rFonts w:asciiTheme="minorHAnsi" w:hAnsiTheme="minorHAnsi" w:cstheme="minorHAnsi"/>
          <w:spacing w:val="-6"/>
          <w:sz w:val="22"/>
          <w:szCs w:val="22"/>
        </w:rPr>
        <w:t>.</w:t>
      </w:r>
    </w:p>
    <w:p w14:paraId="0443776E" w14:textId="65011E40" w:rsidR="0016659B" w:rsidRPr="001F40C5" w:rsidRDefault="0016659B" w:rsidP="003B23A7">
      <w:pPr>
        <w:pStyle w:val="af4"/>
        <w:rPr>
          <w:rFonts w:asciiTheme="minorHAnsi" w:hAnsiTheme="minorHAnsi" w:cstheme="minorHAnsi"/>
          <w:b/>
          <w:sz w:val="22"/>
          <w:szCs w:val="22"/>
        </w:rPr>
      </w:pPr>
      <w:r w:rsidRPr="001F40C5">
        <w:rPr>
          <w:rFonts w:asciiTheme="minorHAnsi" w:hAnsiTheme="minorHAnsi" w:cstheme="minorHAnsi"/>
          <w:b/>
          <w:sz w:val="22"/>
          <w:szCs w:val="22"/>
        </w:rPr>
        <w:t>Таблиця 1</w:t>
      </w:r>
      <w:r w:rsidR="00FF2AAC" w:rsidRPr="001F40C5">
        <w:rPr>
          <w:rFonts w:asciiTheme="minorHAnsi" w:hAnsiTheme="minorHAnsi" w:cstheme="minorHAnsi"/>
          <w:b/>
          <w:sz w:val="22"/>
          <w:szCs w:val="22"/>
        </w:rPr>
        <w:t>2</w:t>
      </w:r>
      <w:r w:rsidRPr="001F40C5">
        <w:rPr>
          <w:rFonts w:asciiTheme="minorHAnsi" w:hAnsiTheme="minorHAnsi" w:cstheme="minorHAnsi"/>
          <w:b/>
          <w:sz w:val="22"/>
          <w:szCs w:val="22"/>
        </w:rPr>
        <w:t>. Загальні річні надходження до бюджетів та фондів країни від операційної діяльності учасників парку, грн.</w:t>
      </w:r>
    </w:p>
    <w:tbl>
      <w:tblPr>
        <w:tblStyle w:val="GridTable4Accent11"/>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902"/>
        <w:gridCol w:w="933"/>
        <w:gridCol w:w="916"/>
        <w:gridCol w:w="916"/>
        <w:gridCol w:w="921"/>
        <w:gridCol w:w="992"/>
        <w:gridCol w:w="992"/>
        <w:gridCol w:w="992"/>
        <w:gridCol w:w="1134"/>
      </w:tblGrid>
      <w:tr w:rsidR="000523F7" w:rsidRPr="001F40C5" w14:paraId="2443813F" w14:textId="77777777" w:rsidTr="000523F7">
        <w:trPr>
          <w:cnfStyle w:val="100000000000" w:firstRow="1" w:lastRow="0" w:firstColumn="0" w:lastColumn="0" w:oddVBand="0" w:evenVBand="0" w:oddHBand="0"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03" w:type="dxa"/>
            <w:vMerge w:val="restart"/>
            <w:vAlign w:val="center"/>
          </w:tcPr>
          <w:p w14:paraId="2B4976CD" w14:textId="77777777" w:rsidR="0016659B" w:rsidRPr="001F40C5" w:rsidRDefault="0016659B" w:rsidP="003B23A7">
            <w:pPr>
              <w:tabs>
                <w:tab w:val="left" w:pos="0"/>
              </w:tabs>
              <w:jc w:val="center"/>
              <w:rPr>
                <w:rFonts w:eastAsia="Arial" w:cstheme="minorHAnsi"/>
                <w:iCs/>
                <w:sz w:val="14"/>
                <w:szCs w:val="14"/>
              </w:rPr>
            </w:pPr>
            <w:r w:rsidRPr="001F40C5">
              <w:rPr>
                <w:rFonts w:eastAsia="Times New Roman" w:cstheme="minorHAnsi"/>
                <w:bCs w:val="0"/>
                <w:iCs/>
                <w:sz w:val="14"/>
                <w:szCs w:val="14"/>
                <w:lang w:val="ru-RU" w:eastAsia="uk-UA"/>
              </w:rPr>
              <w:t>№</w:t>
            </w:r>
            <w:r w:rsidRPr="001F40C5">
              <w:rPr>
                <w:rFonts w:eastAsia="Times New Roman" w:cstheme="minorHAnsi"/>
                <w:bCs w:val="0"/>
                <w:iCs/>
                <w:sz w:val="14"/>
                <w:szCs w:val="14"/>
                <w:lang w:eastAsia="uk-UA"/>
              </w:rPr>
              <w:t xml:space="preserve"> п.п.</w:t>
            </w:r>
          </w:p>
        </w:tc>
        <w:tc>
          <w:tcPr>
            <w:tcW w:w="1902" w:type="dxa"/>
            <w:vMerge w:val="restart"/>
            <w:vAlign w:val="center"/>
          </w:tcPr>
          <w:p w14:paraId="3C5F6705" w14:textId="77777777"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lang w:val="ru-RU"/>
              </w:rPr>
            </w:pPr>
            <w:r w:rsidRPr="001F40C5">
              <w:rPr>
                <w:rFonts w:eastAsia="Arial" w:cstheme="minorHAnsi"/>
                <w:iCs/>
                <w:sz w:val="14"/>
                <w:szCs w:val="14"/>
              </w:rPr>
              <w:t>Показник</w:t>
            </w:r>
          </w:p>
        </w:tc>
        <w:tc>
          <w:tcPr>
            <w:tcW w:w="7796" w:type="dxa"/>
            <w:gridSpan w:val="8"/>
          </w:tcPr>
          <w:p w14:paraId="33000EC6" w14:textId="77777777"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rPr>
            </w:pPr>
            <w:r w:rsidRPr="001F40C5">
              <w:rPr>
                <w:rFonts w:eastAsia="Arial" w:cstheme="minorHAnsi"/>
                <w:iCs/>
                <w:sz w:val="14"/>
                <w:szCs w:val="14"/>
              </w:rPr>
              <w:t>Рік</w:t>
            </w:r>
          </w:p>
        </w:tc>
      </w:tr>
      <w:tr w:rsidR="000523F7" w:rsidRPr="001F40C5" w14:paraId="65BF73AA" w14:textId="77777777" w:rsidTr="000523F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03" w:type="dxa"/>
            <w:vMerge/>
            <w:shd w:val="clear" w:color="auto" w:fill="5B9BD5" w:themeFill="accent1"/>
            <w:vAlign w:val="center"/>
          </w:tcPr>
          <w:p w14:paraId="4CC21405" w14:textId="77777777" w:rsidR="000523F7" w:rsidRPr="001F40C5" w:rsidRDefault="000523F7" w:rsidP="003B23A7">
            <w:pPr>
              <w:tabs>
                <w:tab w:val="left" w:pos="0"/>
              </w:tabs>
              <w:jc w:val="center"/>
              <w:rPr>
                <w:rFonts w:eastAsia="Arial" w:cstheme="minorHAnsi"/>
                <w:iCs/>
                <w:color w:val="FFFFFF" w:themeColor="background1"/>
                <w:sz w:val="14"/>
                <w:szCs w:val="14"/>
              </w:rPr>
            </w:pPr>
          </w:p>
        </w:tc>
        <w:tc>
          <w:tcPr>
            <w:tcW w:w="1902" w:type="dxa"/>
            <w:vMerge/>
            <w:shd w:val="clear" w:color="auto" w:fill="5B9BD5" w:themeFill="accent1"/>
            <w:vAlign w:val="center"/>
          </w:tcPr>
          <w:p w14:paraId="4C86DE41" w14:textId="77777777" w:rsidR="000523F7" w:rsidRPr="001F40C5" w:rsidRDefault="000523F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p>
        </w:tc>
        <w:tc>
          <w:tcPr>
            <w:tcW w:w="933" w:type="dxa"/>
            <w:shd w:val="clear" w:color="auto" w:fill="5B9BD5" w:themeFill="accent1"/>
            <w:vAlign w:val="center"/>
          </w:tcPr>
          <w:p w14:paraId="6D0946AB" w14:textId="332626EB" w:rsidR="000523F7" w:rsidRPr="001F40C5" w:rsidRDefault="000523F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2025</w:t>
            </w:r>
          </w:p>
        </w:tc>
        <w:tc>
          <w:tcPr>
            <w:tcW w:w="916" w:type="dxa"/>
            <w:shd w:val="clear" w:color="auto" w:fill="5B9BD5" w:themeFill="accent1"/>
            <w:vAlign w:val="center"/>
          </w:tcPr>
          <w:p w14:paraId="17E8ECE8" w14:textId="483E8CE1" w:rsidR="000523F7" w:rsidRPr="001F40C5" w:rsidRDefault="000523F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2026</w:t>
            </w:r>
          </w:p>
        </w:tc>
        <w:tc>
          <w:tcPr>
            <w:tcW w:w="916" w:type="dxa"/>
            <w:shd w:val="clear" w:color="auto" w:fill="5B9BD5" w:themeFill="accent1"/>
            <w:vAlign w:val="center"/>
          </w:tcPr>
          <w:p w14:paraId="5DD55194" w14:textId="3F61D48F" w:rsidR="000523F7" w:rsidRPr="001F40C5" w:rsidRDefault="000523F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2027</w:t>
            </w:r>
          </w:p>
        </w:tc>
        <w:tc>
          <w:tcPr>
            <w:tcW w:w="921" w:type="dxa"/>
            <w:shd w:val="clear" w:color="auto" w:fill="5B9BD5" w:themeFill="accent1"/>
            <w:vAlign w:val="center"/>
          </w:tcPr>
          <w:p w14:paraId="5BA777AD" w14:textId="35236593" w:rsidR="000523F7" w:rsidRPr="001F40C5" w:rsidRDefault="000523F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2028</w:t>
            </w:r>
          </w:p>
        </w:tc>
        <w:tc>
          <w:tcPr>
            <w:tcW w:w="992" w:type="dxa"/>
            <w:shd w:val="clear" w:color="auto" w:fill="5B9BD5" w:themeFill="accent1"/>
            <w:vAlign w:val="center"/>
          </w:tcPr>
          <w:p w14:paraId="42A70AAE" w14:textId="58D0EE36" w:rsidR="000523F7" w:rsidRPr="001F40C5" w:rsidRDefault="000523F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2029</w:t>
            </w:r>
          </w:p>
        </w:tc>
        <w:tc>
          <w:tcPr>
            <w:tcW w:w="992" w:type="dxa"/>
            <w:shd w:val="clear" w:color="auto" w:fill="5B9BD5" w:themeFill="accent1"/>
            <w:vAlign w:val="center"/>
          </w:tcPr>
          <w:p w14:paraId="1D517F18" w14:textId="1EFB1A3E" w:rsidR="000523F7" w:rsidRPr="001F40C5" w:rsidRDefault="000523F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2030</w:t>
            </w:r>
          </w:p>
        </w:tc>
        <w:tc>
          <w:tcPr>
            <w:tcW w:w="992" w:type="dxa"/>
            <w:shd w:val="clear" w:color="auto" w:fill="5B9BD5" w:themeFill="accent1"/>
            <w:vAlign w:val="center"/>
          </w:tcPr>
          <w:p w14:paraId="5A8572F1" w14:textId="52F4AC34" w:rsidR="000523F7" w:rsidRPr="001F40C5" w:rsidRDefault="000523F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2031</w:t>
            </w:r>
          </w:p>
        </w:tc>
        <w:tc>
          <w:tcPr>
            <w:tcW w:w="1134" w:type="dxa"/>
            <w:shd w:val="clear" w:color="auto" w:fill="5B9BD5" w:themeFill="accent1"/>
            <w:vAlign w:val="center"/>
          </w:tcPr>
          <w:p w14:paraId="4C975C5F" w14:textId="77777777" w:rsidR="000523F7" w:rsidRPr="001F40C5" w:rsidRDefault="000523F7"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F40C5">
              <w:rPr>
                <w:rFonts w:eastAsia="Times New Roman" w:cstheme="minorHAnsi"/>
                <w:b/>
                <w:bCs/>
                <w:color w:val="FFFFFF" w:themeColor="background1"/>
                <w:sz w:val="14"/>
                <w:szCs w:val="14"/>
                <w:lang w:eastAsia="ru-RU"/>
              </w:rPr>
              <w:t>Разом</w:t>
            </w:r>
          </w:p>
        </w:tc>
      </w:tr>
      <w:tr w:rsidR="000523F7" w:rsidRPr="001F40C5" w14:paraId="61901611" w14:textId="77777777" w:rsidTr="000523F7">
        <w:trPr>
          <w:jc w:val="center"/>
        </w:trPr>
        <w:tc>
          <w:tcPr>
            <w:cnfStyle w:val="001000000000" w:firstRow="0" w:lastRow="0" w:firstColumn="1" w:lastColumn="0" w:oddVBand="0" w:evenVBand="0" w:oddHBand="0" w:evenHBand="0" w:firstRowFirstColumn="0" w:firstRowLastColumn="0" w:lastRowFirstColumn="0" w:lastRowLastColumn="0"/>
            <w:tcW w:w="503" w:type="dxa"/>
            <w:shd w:val="clear" w:color="auto" w:fill="FFFFFF" w:themeFill="background1"/>
            <w:vAlign w:val="center"/>
          </w:tcPr>
          <w:p w14:paraId="7CC521B6" w14:textId="77777777" w:rsidR="000523F7" w:rsidRPr="001F40C5" w:rsidRDefault="000523F7" w:rsidP="003B23A7">
            <w:pPr>
              <w:tabs>
                <w:tab w:val="left" w:pos="0"/>
              </w:tabs>
              <w:jc w:val="center"/>
              <w:rPr>
                <w:rFonts w:cstheme="minorHAnsi"/>
                <w:b w:val="0"/>
                <w:bCs w:val="0"/>
                <w:iCs/>
                <w:sz w:val="14"/>
                <w:szCs w:val="14"/>
              </w:rPr>
            </w:pPr>
            <w:r w:rsidRPr="001F40C5">
              <w:rPr>
                <w:rFonts w:cstheme="minorHAnsi"/>
                <w:b w:val="0"/>
                <w:bCs w:val="0"/>
                <w:iCs/>
                <w:sz w:val="14"/>
                <w:szCs w:val="14"/>
              </w:rPr>
              <w:t>1.</w:t>
            </w:r>
          </w:p>
        </w:tc>
        <w:tc>
          <w:tcPr>
            <w:tcW w:w="1902" w:type="dxa"/>
            <w:shd w:val="clear" w:color="auto" w:fill="FFFFFF" w:themeFill="background1"/>
            <w:vAlign w:val="center"/>
          </w:tcPr>
          <w:p w14:paraId="31AB44F8" w14:textId="77777777"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Податок на доходи фізичних осіб, грн./рік</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281AFB2" w14:textId="0C09AB7E"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369 468</w:t>
            </w:r>
          </w:p>
        </w:tc>
        <w:tc>
          <w:tcPr>
            <w:tcW w:w="916" w:type="dxa"/>
            <w:tcBorders>
              <w:top w:val="single" w:sz="4" w:space="0" w:color="auto"/>
              <w:left w:val="nil"/>
              <w:bottom w:val="single" w:sz="4" w:space="0" w:color="auto"/>
              <w:right w:val="single" w:sz="4" w:space="0" w:color="auto"/>
            </w:tcBorders>
            <w:shd w:val="clear" w:color="auto" w:fill="auto"/>
            <w:vAlign w:val="center"/>
          </w:tcPr>
          <w:p w14:paraId="143DEBBA" w14:textId="6A04ACC1"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1 422 452</w:t>
            </w:r>
          </w:p>
        </w:tc>
        <w:tc>
          <w:tcPr>
            <w:tcW w:w="916" w:type="dxa"/>
            <w:tcBorders>
              <w:top w:val="single" w:sz="4" w:space="0" w:color="auto"/>
              <w:left w:val="nil"/>
              <w:bottom w:val="single" w:sz="4" w:space="0" w:color="auto"/>
              <w:right w:val="single" w:sz="4" w:space="0" w:color="auto"/>
            </w:tcBorders>
            <w:shd w:val="clear" w:color="auto" w:fill="auto"/>
            <w:vAlign w:val="center"/>
          </w:tcPr>
          <w:p w14:paraId="2688EA8E" w14:textId="506459DB"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9 176 736</w:t>
            </w:r>
          </w:p>
        </w:tc>
        <w:tc>
          <w:tcPr>
            <w:tcW w:w="921" w:type="dxa"/>
            <w:tcBorders>
              <w:top w:val="single" w:sz="4" w:space="0" w:color="auto"/>
              <w:left w:val="nil"/>
              <w:bottom w:val="single" w:sz="4" w:space="0" w:color="auto"/>
              <w:right w:val="single" w:sz="4" w:space="0" w:color="auto"/>
            </w:tcBorders>
            <w:shd w:val="clear" w:color="auto" w:fill="auto"/>
            <w:vAlign w:val="center"/>
          </w:tcPr>
          <w:p w14:paraId="6D9B14F6" w14:textId="34D7F60F"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32 138 634</w:t>
            </w:r>
          </w:p>
        </w:tc>
        <w:tc>
          <w:tcPr>
            <w:tcW w:w="992" w:type="dxa"/>
            <w:tcBorders>
              <w:top w:val="single" w:sz="4" w:space="0" w:color="auto"/>
              <w:left w:val="nil"/>
              <w:bottom w:val="single" w:sz="4" w:space="0" w:color="auto"/>
              <w:right w:val="single" w:sz="4" w:space="0" w:color="auto"/>
            </w:tcBorders>
            <w:shd w:val="clear" w:color="auto" w:fill="auto"/>
            <w:vAlign w:val="center"/>
          </w:tcPr>
          <w:p w14:paraId="7180173A" w14:textId="5C076C92"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55 529 196</w:t>
            </w:r>
          </w:p>
        </w:tc>
        <w:tc>
          <w:tcPr>
            <w:tcW w:w="992" w:type="dxa"/>
            <w:tcBorders>
              <w:top w:val="single" w:sz="4" w:space="0" w:color="auto"/>
              <w:left w:val="nil"/>
              <w:bottom w:val="single" w:sz="4" w:space="0" w:color="auto"/>
              <w:right w:val="single" w:sz="4" w:space="0" w:color="auto"/>
            </w:tcBorders>
            <w:shd w:val="clear" w:color="auto" w:fill="auto"/>
            <w:vAlign w:val="center"/>
          </w:tcPr>
          <w:p w14:paraId="5A0801A2" w14:textId="23DD160D"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62 569 696</w:t>
            </w:r>
          </w:p>
        </w:tc>
        <w:tc>
          <w:tcPr>
            <w:tcW w:w="992" w:type="dxa"/>
            <w:tcBorders>
              <w:top w:val="single" w:sz="4" w:space="0" w:color="auto"/>
              <w:left w:val="nil"/>
              <w:bottom w:val="single" w:sz="4" w:space="0" w:color="auto"/>
              <w:right w:val="single" w:sz="4" w:space="0" w:color="auto"/>
            </w:tcBorders>
            <w:shd w:val="clear" w:color="auto" w:fill="auto"/>
            <w:vAlign w:val="center"/>
          </w:tcPr>
          <w:p w14:paraId="00337D8C" w14:textId="73A3B19C"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68 826 665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64013B" w14:textId="69E1930C"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F40C5">
              <w:rPr>
                <w:rFonts w:cstheme="minorHAnsi"/>
                <w:color w:val="000000"/>
                <w:sz w:val="14"/>
                <w:szCs w:val="14"/>
              </w:rPr>
              <w:t>230 032 848</w:t>
            </w:r>
          </w:p>
        </w:tc>
      </w:tr>
      <w:tr w:rsidR="000523F7" w:rsidRPr="001F40C5" w14:paraId="53066571" w14:textId="77777777" w:rsidTr="00052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 w:type="dxa"/>
            <w:shd w:val="clear" w:color="auto" w:fill="FFFFFF" w:themeFill="background1"/>
            <w:vAlign w:val="center"/>
          </w:tcPr>
          <w:p w14:paraId="6FAB6609" w14:textId="77777777" w:rsidR="000523F7" w:rsidRPr="001F40C5" w:rsidRDefault="000523F7" w:rsidP="003B23A7">
            <w:pPr>
              <w:tabs>
                <w:tab w:val="left" w:pos="0"/>
              </w:tabs>
              <w:rPr>
                <w:rFonts w:eastAsia="Times New Roman" w:cstheme="minorHAnsi"/>
                <w:color w:val="000000"/>
                <w:sz w:val="14"/>
                <w:szCs w:val="14"/>
                <w:lang w:eastAsia="ru-RU"/>
              </w:rPr>
            </w:pPr>
            <w:r w:rsidRPr="001F40C5">
              <w:rPr>
                <w:rFonts w:eastAsia="Times New Roman" w:cstheme="minorHAnsi"/>
                <w:color w:val="000000"/>
                <w:sz w:val="14"/>
                <w:szCs w:val="14"/>
                <w:lang w:eastAsia="ru-RU"/>
              </w:rPr>
              <w:t>2.</w:t>
            </w:r>
          </w:p>
        </w:tc>
        <w:tc>
          <w:tcPr>
            <w:tcW w:w="1902" w:type="dxa"/>
            <w:shd w:val="clear" w:color="auto" w:fill="FFFFFF" w:themeFill="background1"/>
            <w:vAlign w:val="center"/>
          </w:tcPr>
          <w:p w14:paraId="1D765BA3" w14:textId="77777777"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Військовий збір, грн./рік</w:t>
            </w:r>
          </w:p>
        </w:tc>
        <w:tc>
          <w:tcPr>
            <w:tcW w:w="933" w:type="dxa"/>
            <w:tcBorders>
              <w:top w:val="nil"/>
              <w:left w:val="single" w:sz="4" w:space="0" w:color="auto"/>
              <w:bottom w:val="single" w:sz="4" w:space="0" w:color="auto"/>
              <w:right w:val="single" w:sz="4" w:space="0" w:color="auto"/>
            </w:tcBorders>
            <w:shd w:val="clear" w:color="auto" w:fill="auto"/>
            <w:vAlign w:val="center"/>
          </w:tcPr>
          <w:p w14:paraId="60A63323" w14:textId="0DD32A6C"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30 789</w:t>
            </w:r>
          </w:p>
        </w:tc>
        <w:tc>
          <w:tcPr>
            <w:tcW w:w="916" w:type="dxa"/>
            <w:tcBorders>
              <w:top w:val="nil"/>
              <w:left w:val="nil"/>
              <w:bottom w:val="single" w:sz="4" w:space="0" w:color="auto"/>
              <w:right w:val="single" w:sz="4" w:space="0" w:color="auto"/>
            </w:tcBorders>
            <w:shd w:val="clear" w:color="auto" w:fill="auto"/>
            <w:vAlign w:val="center"/>
          </w:tcPr>
          <w:p w14:paraId="6304A506" w14:textId="790F3CC2"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118 538</w:t>
            </w:r>
          </w:p>
        </w:tc>
        <w:tc>
          <w:tcPr>
            <w:tcW w:w="916" w:type="dxa"/>
            <w:tcBorders>
              <w:top w:val="nil"/>
              <w:left w:val="nil"/>
              <w:bottom w:val="single" w:sz="4" w:space="0" w:color="auto"/>
              <w:right w:val="single" w:sz="4" w:space="0" w:color="auto"/>
            </w:tcBorders>
            <w:shd w:val="clear" w:color="auto" w:fill="auto"/>
            <w:vAlign w:val="center"/>
          </w:tcPr>
          <w:p w14:paraId="443BB2D1" w14:textId="589AE246"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764 728</w:t>
            </w:r>
          </w:p>
        </w:tc>
        <w:tc>
          <w:tcPr>
            <w:tcW w:w="921" w:type="dxa"/>
            <w:tcBorders>
              <w:top w:val="nil"/>
              <w:left w:val="nil"/>
              <w:bottom w:val="single" w:sz="4" w:space="0" w:color="auto"/>
              <w:right w:val="single" w:sz="4" w:space="0" w:color="auto"/>
            </w:tcBorders>
            <w:shd w:val="clear" w:color="auto" w:fill="auto"/>
            <w:vAlign w:val="center"/>
          </w:tcPr>
          <w:p w14:paraId="4147DB62" w14:textId="48E784C0"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2 678 220</w:t>
            </w:r>
          </w:p>
        </w:tc>
        <w:tc>
          <w:tcPr>
            <w:tcW w:w="992" w:type="dxa"/>
            <w:tcBorders>
              <w:top w:val="nil"/>
              <w:left w:val="nil"/>
              <w:bottom w:val="single" w:sz="4" w:space="0" w:color="auto"/>
              <w:right w:val="single" w:sz="4" w:space="0" w:color="auto"/>
            </w:tcBorders>
            <w:shd w:val="clear" w:color="auto" w:fill="auto"/>
            <w:vAlign w:val="center"/>
          </w:tcPr>
          <w:p w14:paraId="7CB8282C" w14:textId="74DC941C"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4 627 433</w:t>
            </w:r>
          </w:p>
        </w:tc>
        <w:tc>
          <w:tcPr>
            <w:tcW w:w="992" w:type="dxa"/>
            <w:tcBorders>
              <w:top w:val="nil"/>
              <w:left w:val="nil"/>
              <w:bottom w:val="single" w:sz="4" w:space="0" w:color="auto"/>
              <w:right w:val="single" w:sz="4" w:space="0" w:color="auto"/>
            </w:tcBorders>
            <w:shd w:val="clear" w:color="auto" w:fill="auto"/>
            <w:vAlign w:val="center"/>
          </w:tcPr>
          <w:p w14:paraId="3FEA1D91" w14:textId="4D2AF89F"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5 214 141</w:t>
            </w:r>
          </w:p>
        </w:tc>
        <w:tc>
          <w:tcPr>
            <w:tcW w:w="992" w:type="dxa"/>
            <w:tcBorders>
              <w:top w:val="nil"/>
              <w:left w:val="nil"/>
              <w:bottom w:val="single" w:sz="4" w:space="0" w:color="auto"/>
              <w:right w:val="single" w:sz="4" w:space="0" w:color="auto"/>
            </w:tcBorders>
            <w:shd w:val="clear" w:color="auto" w:fill="auto"/>
            <w:vAlign w:val="center"/>
          </w:tcPr>
          <w:p w14:paraId="137D07A4" w14:textId="0490CEBF"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5 735 555</w:t>
            </w:r>
          </w:p>
        </w:tc>
        <w:tc>
          <w:tcPr>
            <w:tcW w:w="1134" w:type="dxa"/>
            <w:tcBorders>
              <w:top w:val="nil"/>
              <w:left w:val="nil"/>
              <w:bottom w:val="single" w:sz="4" w:space="0" w:color="auto"/>
              <w:right w:val="single" w:sz="4" w:space="0" w:color="auto"/>
            </w:tcBorders>
            <w:shd w:val="clear" w:color="auto" w:fill="auto"/>
            <w:vAlign w:val="center"/>
          </w:tcPr>
          <w:p w14:paraId="3E9AC863" w14:textId="425826D7"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19 169 404</w:t>
            </w:r>
          </w:p>
        </w:tc>
      </w:tr>
      <w:tr w:rsidR="000523F7" w:rsidRPr="001F40C5" w14:paraId="392E3DF1" w14:textId="77777777" w:rsidTr="000523F7">
        <w:trPr>
          <w:jc w:val="center"/>
        </w:trPr>
        <w:tc>
          <w:tcPr>
            <w:cnfStyle w:val="001000000000" w:firstRow="0" w:lastRow="0" w:firstColumn="1" w:lastColumn="0" w:oddVBand="0" w:evenVBand="0" w:oddHBand="0" w:evenHBand="0" w:firstRowFirstColumn="0" w:firstRowLastColumn="0" w:lastRowFirstColumn="0" w:lastRowLastColumn="0"/>
            <w:tcW w:w="503" w:type="dxa"/>
            <w:shd w:val="clear" w:color="auto" w:fill="FFFFFF" w:themeFill="background1"/>
            <w:vAlign w:val="center"/>
          </w:tcPr>
          <w:p w14:paraId="376E73F9" w14:textId="77777777" w:rsidR="000523F7" w:rsidRPr="001F40C5" w:rsidRDefault="000523F7" w:rsidP="003B23A7">
            <w:pPr>
              <w:tabs>
                <w:tab w:val="left" w:pos="0"/>
              </w:tabs>
              <w:rPr>
                <w:rFonts w:eastAsia="Times New Roman" w:cstheme="minorHAnsi"/>
                <w:color w:val="000000"/>
                <w:sz w:val="14"/>
                <w:szCs w:val="14"/>
                <w:lang w:eastAsia="ru-RU"/>
              </w:rPr>
            </w:pPr>
            <w:r w:rsidRPr="001F40C5">
              <w:rPr>
                <w:rFonts w:eastAsia="Times New Roman" w:cstheme="minorHAnsi"/>
                <w:color w:val="000000"/>
                <w:sz w:val="14"/>
                <w:szCs w:val="14"/>
                <w:lang w:eastAsia="ru-RU"/>
              </w:rPr>
              <w:t>3.</w:t>
            </w:r>
          </w:p>
        </w:tc>
        <w:tc>
          <w:tcPr>
            <w:tcW w:w="1902" w:type="dxa"/>
            <w:shd w:val="clear" w:color="auto" w:fill="FFFFFF" w:themeFill="background1"/>
            <w:vAlign w:val="center"/>
          </w:tcPr>
          <w:p w14:paraId="2363DBB8" w14:textId="77777777"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Єдиний соціальний внесок, грн./рік</w:t>
            </w:r>
          </w:p>
        </w:tc>
        <w:tc>
          <w:tcPr>
            <w:tcW w:w="933" w:type="dxa"/>
            <w:tcBorders>
              <w:top w:val="nil"/>
              <w:left w:val="single" w:sz="4" w:space="0" w:color="auto"/>
              <w:bottom w:val="single" w:sz="4" w:space="0" w:color="auto"/>
              <w:right w:val="single" w:sz="4" w:space="0" w:color="auto"/>
            </w:tcBorders>
            <w:shd w:val="clear" w:color="auto" w:fill="auto"/>
            <w:vAlign w:val="center"/>
          </w:tcPr>
          <w:p w14:paraId="48F0E787" w14:textId="4AD6DB73"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451 572</w:t>
            </w:r>
          </w:p>
        </w:tc>
        <w:tc>
          <w:tcPr>
            <w:tcW w:w="916" w:type="dxa"/>
            <w:tcBorders>
              <w:top w:val="nil"/>
              <w:left w:val="nil"/>
              <w:bottom w:val="single" w:sz="4" w:space="0" w:color="auto"/>
              <w:right w:val="single" w:sz="4" w:space="0" w:color="auto"/>
            </w:tcBorders>
            <w:shd w:val="clear" w:color="auto" w:fill="auto"/>
            <w:vAlign w:val="center"/>
          </w:tcPr>
          <w:p w14:paraId="5CEEFD09" w14:textId="2FADA059"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1 738 552</w:t>
            </w:r>
          </w:p>
        </w:tc>
        <w:tc>
          <w:tcPr>
            <w:tcW w:w="916" w:type="dxa"/>
            <w:tcBorders>
              <w:top w:val="nil"/>
              <w:left w:val="nil"/>
              <w:bottom w:val="single" w:sz="4" w:space="0" w:color="auto"/>
              <w:right w:val="single" w:sz="4" w:space="0" w:color="auto"/>
            </w:tcBorders>
            <w:shd w:val="clear" w:color="auto" w:fill="auto"/>
            <w:vAlign w:val="center"/>
          </w:tcPr>
          <w:p w14:paraId="576E17B0" w14:textId="32ED3A71"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11 216 011</w:t>
            </w:r>
          </w:p>
        </w:tc>
        <w:tc>
          <w:tcPr>
            <w:tcW w:w="921" w:type="dxa"/>
            <w:tcBorders>
              <w:top w:val="nil"/>
              <w:left w:val="nil"/>
              <w:bottom w:val="single" w:sz="4" w:space="0" w:color="auto"/>
              <w:right w:val="single" w:sz="4" w:space="0" w:color="auto"/>
            </w:tcBorders>
            <w:shd w:val="clear" w:color="auto" w:fill="auto"/>
            <w:vAlign w:val="center"/>
          </w:tcPr>
          <w:p w14:paraId="358F977A" w14:textId="51E7DF29"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39 280 553</w:t>
            </w:r>
          </w:p>
        </w:tc>
        <w:tc>
          <w:tcPr>
            <w:tcW w:w="992" w:type="dxa"/>
            <w:tcBorders>
              <w:top w:val="nil"/>
              <w:left w:val="nil"/>
              <w:bottom w:val="single" w:sz="4" w:space="0" w:color="auto"/>
              <w:right w:val="single" w:sz="4" w:space="0" w:color="auto"/>
            </w:tcBorders>
            <w:shd w:val="clear" w:color="auto" w:fill="auto"/>
            <w:vAlign w:val="center"/>
          </w:tcPr>
          <w:p w14:paraId="60B2E34F" w14:textId="47690721"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67 869 018</w:t>
            </w:r>
          </w:p>
        </w:tc>
        <w:tc>
          <w:tcPr>
            <w:tcW w:w="992" w:type="dxa"/>
            <w:tcBorders>
              <w:top w:val="nil"/>
              <w:left w:val="nil"/>
              <w:bottom w:val="single" w:sz="4" w:space="0" w:color="auto"/>
              <w:right w:val="single" w:sz="4" w:space="0" w:color="auto"/>
            </w:tcBorders>
            <w:shd w:val="clear" w:color="auto" w:fill="auto"/>
            <w:vAlign w:val="center"/>
          </w:tcPr>
          <w:p w14:paraId="49C72C2F" w14:textId="234351A9"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76 474 073</w:t>
            </w:r>
          </w:p>
        </w:tc>
        <w:tc>
          <w:tcPr>
            <w:tcW w:w="992" w:type="dxa"/>
            <w:tcBorders>
              <w:top w:val="nil"/>
              <w:left w:val="nil"/>
              <w:bottom w:val="single" w:sz="4" w:space="0" w:color="auto"/>
              <w:right w:val="single" w:sz="4" w:space="0" w:color="auto"/>
            </w:tcBorders>
            <w:shd w:val="clear" w:color="auto" w:fill="auto"/>
            <w:vAlign w:val="center"/>
          </w:tcPr>
          <w:p w14:paraId="78F6E2C9" w14:textId="68A07D9C"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84 121 480</w:t>
            </w:r>
          </w:p>
        </w:tc>
        <w:tc>
          <w:tcPr>
            <w:tcW w:w="1134" w:type="dxa"/>
            <w:tcBorders>
              <w:top w:val="nil"/>
              <w:left w:val="nil"/>
              <w:bottom w:val="single" w:sz="4" w:space="0" w:color="auto"/>
              <w:right w:val="single" w:sz="4" w:space="0" w:color="auto"/>
            </w:tcBorders>
            <w:shd w:val="clear" w:color="auto" w:fill="auto"/>
            <w:vAlign w:val="center"/>
          </w:tcPr>
          <w:p w14:paraId="32671F73" w14:textId="6FFFB2DE"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F40C5">
              <w:rPr>
                <w:rFonts w:cstheme="minorHAnsi"/>
                <w:color w:val="000000"/>
                <w:sz w:val="14"/>
                <w:szCs w:val="14"/>
              </w:rPr>
              <w:t>281 151 259</w:t>
            </w:r>
          </w:p>
        </w:tc>
      </w:tr>
      <w:tr w:rsidR="000523F7" w:rsidRPr="001F40C5" w14:paraId="0705741E" w14:textId="77777777" w:rsidTr="00052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 w:type="dxa"/>
            <w:shd w:val="clear" w:color="auto" w:fill="FFFFFF" w:themeFill="background1"/>
          </w:tcPr>
          <w:p w14:paraId="3E0B251C" w14:textId="77777777" w:rsidR="000523F7" w:rsidRPr="001F40C5" w:rsidRDefault="000523F7" w:rsidP="003B23A7">
            <w:pPr>
              <w:tabs>
                <w:tab w:val="left" w:pos="0"/>
              </w:tabs>
              <w:rPr>
                <w:rFonts w:cstheme="minorHAnsi"/>
                <w:b w:val="0"/>
                <w:bCs w:val="0"/>
                <w:sz w:val="14"/>
                <w:szCs w:val="14"/>
              </w:rPr>
            </w:pPr>
            <w:r w:rsidRPr="001F40C5">
              <w:rPr>
                <w:rFonts w:cstheme="minorHAnsi"/>
                <w:b w:val="0"/>
                <w:bCs w:val="0"/>
                <w:sz w:val="14"/>
                <w:szCs w:val="14"/>
              </w:rPr>
              <w:t>4.</w:t>
            </w:r>
          </w:p>
        </w:tc>
        <w:tc>
          <w:tcPr>
            <w:tcW w:w="1902" w:type="dxa"/>
            <w:shd w:val="clear" w:color="auto" w:fill="FFFFFF" w:themeFill="background1"/>
            <w:vAlign w:val="center"/>
          </w:tcPr>
          <w:p w14:paraId="4C9B85DA" w14:textId="77777777"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F40C5">
              <w:rPr>
                <w:rFonts w:eastAsia="Arial" w:cstheme="minorHAnsi"/>
                <w:sz w:val="14"/>
                <w:szCs w:val="14"/>
              </w:rPr>
              <w:t>Податок на прибуток</w:t>
            </w:r>
          </w:p>
        </w:tc>
        <w:tc>
          <w:tcPr>
            <w:tcW w:w="933" w:type="dxa"/>
            <w:shd w:val="clear" w:color="auto" w:fill="auto"/>
            <w:vAlign w:val="center"/>
          </w:tcPr>
          <w:p w14:paraId="056ADE81" w14:textId="1F585ECD"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16" w:type="dxa"/>
            <w:shd w:val="clear" w:color="auto" w:fill="auto"/>
            <w:vAlign w:val="center"/>
          </w:tcPr>
          <w:p w14:paraId="6FE6BA53" w14:textId="1C399420"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16" w:type="dxa"/>
            <w:shd w:val="clear" w:color="auto" w:fill="auto"/>
            <w:vAlign w:val="center"/>
          </w:tcPr>
          <w:p w14:paraId="0186FC97" w14:textId="67F44532"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408 077</w:t>
            </w:r>
          </w:p>
        </w:tc>
        <w:tc>
          <w:tcPr>
            <w:tcW w:w="921" w:type="dxa"/>
            <w:shd w:val="clear" w:color="auto" w:fill="auto"/>
            <w:vAlign w:val="center"/>
          </w:tcPr>
          <w:p w14:paraId="3294D8D7" w14:textId="210F8A80"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2 912 055</w:t>
            </w:r>
          </w:p>
        </w:tc>
        <w:tc>
          <w:tcPr>
            <w:tcW w:w="992" w:type="dxa"/>
            <w:shd w:val="clear" w:color="auto" w:fill="auto"/>
            <w:vAlign w:val="center"/>
          </w:tcPr>
          <w:p w14:paraId="134F7B7D" w14:textId="6C410339"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6 193 350</w:t>
            </w:r>
          </w:p>
        </w:tc>
        <w:tc>
          <w:tcPr>
            <w:tcW w:w="992" w:type="dxa"/>
            <w:shd w:val="clear" w:color="auto" w:fill="auto"/>
            <w:vAlign w:val="center"/>
          </w:tcPr>
          <w:p w14:paraId="6B411F0C" w14:textId="1525A0CA"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14 398 393</w:t>
            </w:r>
          </w:p>
        </w:tc>
        <w:tc>
          <w:tcPr>
            <w:tcW w:w="992" w:type="dxa"/>
            <w:shd w:val="clear" w:color="auto" w:fill="auto"/>
            <w:vAlign w:val="center"/>
          </w:tcPr>
          <w:p w14:paraId="3C50ED22" w14:textId="5F961B41"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26 593 194</w:t>
            </w:r>
          </w:p>
        </w:tc>
        <w:tc>
          <w:tcPr>
            <w:tcW w:w="1134" w:type="dxa"/>
            <w:shd w:val="clear" w:color="auto" w:fill="auto"/>
            <w:vAlign w:val="center"/>
          </w:tcPr>
          <w:p w14:paraId="07A60473" w14:textId="1CA07D75"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50 505 070</w:t>
            </w:r>
          </w:p>
        </w:tc>
      </w:tr>
      <w:tr w:rsidR="000523F7" w:rsidRPr="001F40C5" w14:paraId="0E16AE3E" w14:textId="77777777" w:rsidTr="000523F7">
        <w:trPr>
          <w:jc w:val="center"/>
        </w:trPr>
        <w:tc>
          <w:tcPr>
            <w:cnfStyle w:val="001000000000" w:firstRow="0" w:lastRow="0" w:firstColumn="1" w:lastColumn="0" w:oddVBand="0" w:evenVBand="0" w:oddHBand="0" w:evenHBand="0" w:firstRowFirstColumn="0" w:firstRowLastColumn="0" w:lastRowFirstColumn="0" w:lastRowLastColumn="0"/>
            <w:tcW w:w="503" w:type="dxa"/>
            <w:shd w:val="clear" w:color="auto" w:fill="FFFFFF" w:themeFill="background1"/>
          </w:tcPr>
          <w:p w14:paraId="7744492F" w14:textId="77777777" w:rsidR="000523F7" w:rsidRPr="001F40C5" w:rsidRDefault="000523F7" w:rsidP="003B23A7">
            <w:pPr>
              <w:tabs>
                <w:tab w:val="left" w:pos="0"/>
              </w:tabs>
              <w:rPr>
                <w:rFonts w:cstheme="minorHAnsi"/>
                <w:b w:val="0"/>
                <w:bCs w:val="0"/>
                <w:sz w:val="14"/>
                <w:szCs w:val="14"/>
              </w:rPr>
            </w:pPr>
            <w:r w:rsidRPr="001F40C5">
              <w:rPr>
                <w:rFonts w:cstheme="minorHAnsi"/>
                <w:b w:val="0"/>
                <w:bCs w:val="0"/>
                <w:sz w:val="14"/>
                <w:szCs w:val="14"/>
              </w:rPr>
              <w:t>5.</w:t>
            </w:r>
          </w:p>
        </w:tc>
        <w:tc>
          <w:tcPr>
            <w:tcW w:w="1902" w:type="dxa"/>
            <w:shd w:val="clear" w:color="auto" w:fill="FFFFFF" w:themeFill="background1"/>
            <w:vAlign w:val="center"/>
          </w:tcPr>
          <w:p w14:paraId="11B88950" w14:textId="77777777"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F40C5">
              <w:rPr>
                <w:rFonts w:eastAsia="Arial" w:cstheme="minorHAnsi"/>
                <w:sz w:val="14"/>
                <w:szCs w:val="14"/>
              </w:rPr>
              <w:t>Податок на додану вартість</w:t>
            </w:r>
          </w:p>
        </w:tc>
        <w:tc>
          <w:tcPr>
            <w:tcW w:w="933" w:type="dxa"/>
            <w:shd w:val="clear" w:color="auto" w:fill="auto"/>
            <w:vAlign w:val="center"/>
          </w:tcPr>
          <w:p w14:paraId="6F7871A4" w14:textId="1FF68813"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6 637 650</w:t>
            </w:r>
          </w:p>
        </w:tc>
        <w:tc>
          <w:tcPr>
            <w:tcW w:w="916" w:type="dxa"/>
            <w:shd w:val="clear" w:color="auto" w:fill="auto"/>
            <w:vAlign w:val="center"/>
          </w:tcPr>
          <w:p w14:paraId="7AAC8787" w14:textId="51F219DE"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77 109 450</w:t>
            </w:r>
          </w:p>
        </w:tc>
        <w:tc>
          <w:tcPr>
            <w:tcW w:w="916" w:type="dxa"/>
            <w:shd w:val="clear" w:color="auto" w:fill="auto"/>
            <w:vAlign w:val="center"/>
          </w:tcPr>
          <w:p w14:paraId="47D83610" w14:textId="0CB70168"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76 481 334</w:t>
            </w:r>
          </w:p>
        </w:tc>
        <w:tc>
          <w:tcPr>
            <w:tcW w:w="921" w:type="dxa"/>
            <w:shd w:val="clear" w:color="auto" w:fill="auto"/>
            <w:vAlign w:val="center"/>
          </w:tcPr>
          <w:p w14:paraId="4C9ECC91" w14:textId="7DEDA027"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141 431 485</w:t>
            </w:r>
          </w:p>
        </w:tc>
        <w:tc>
          <w:tcPr>
            <w:tcW w:w="992" w:type="dxa"/>
            <w:shd w:val="clear" w:color="auto" w:fill="auto"/>
            <w:vAlign w:val="center"/>
          </w:tcPr>
          <w:p w14:paraId="031ABED5" w14:textId="6C37805D"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178 945 306</w:t>
            </w:r>
          </w:p>
        </w:tc>
        <w:tc>
          <w:tcPr>
            <w:tcW w:w="992" w:type="dxa"/>
            <w:shd w:val="clear" w:color="auto" w:fill="auto"/>
            <w:vAlign w:val="center"/>
          </w:tcPr>
          <w:p w14:paraId="341790ED" w14:textId="5FAC66BA"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237 751 613</w:t>
            </w:r>
          </w:p>
        </w:tc>
        <w:tc>
          <w:tcPr>
            <w:tcW w:w="992" w:type="dxa"/>
            <w:shd w:val="clear" w:color="auto" w:fill="auto"/>
            <w:vAlign w:val="center"/>
          </w:tcPr>
          <w:p w14:paraId="071F99A3" w14:textId="09013F87"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215 722 196</w:t>
            </w:r>
          </w:p>
        </w:tc>
        <w:tc>
          <w:tcPr>
            <w:tcW w:w="1134" w:type="dxa"/>
            <w:shd w:val="clear" w:color="auto" w:fill="auto"/>
            <w:vAlign w:val="center"/>
          </w:tcPr>
          <w:p w14:paraId="6255BBE8" w14:textId="5A38D259"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934 079 035</w:t>
            </w:r>
          </w:p>
        </w:tc>
      </w:tr>
      <w:tr w:rsidR="000523F7" w:rsidRPr="001F40C5" w14:paraId="1C7F7C11" w14:textId="77777777" w:rsidTr="00052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 w:type="dxa"/>
            <w:shd w:val="clear" w:color="auto" w:fill="FFFFFF" w:themeFill="background1"/>
          </w:tcPr>
          <w:p w14:paraId="172736C6" w14:textId="77777777" w:rsidR="000523F7" w:rsidRPr="001F40C5" w:rsidRDefault="000523F7" w:rsidP="003B23A7">
            <w:pPr>
              <w:tabs>
                <w:tab w:val="left" w:pos="0"/>
              </w:tabs>
              <w:rPr>
                <w:rFonts w:cstheme="minorHAnsi"/>
                <w:b w:val="0"/>
                <w:bCs w:val="0"/>
                <w:sz w:val="14"/>
                <w:szCs w:val="14"/>
              </w:rPr>
            </w:pPr>
            <w:r w:rsidRPr="001F40C5">
              <w:rPr>
                <w:rFonts w:cstheme="minorHAnsi"/>
                <w:b w:val="0"/>
                <w:bCs w:val="0"/>
                <w:sz w:val="14"/>
                <w:szCs w:val="14"/>
              </w:rPr>
              <w:t>6.</w:t>
            </w:r>
          </w:p>
        </w:tc>
        <w:tc>
          <w:tcPr>
            <w:tcW w:w="1902" w:type="dxa"/>
            <w:shd w:val="clear" w:color="auto" w:fill="FFFFFF" w:themeFill="background1"/>
            <w:vAlign w:val="center"/>
          </w:tcPr>
          <w:p w14:paraId="566D10E3" w14:textId="77777777"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F40C5">
              <w:rPr>
                <w:rFonts w:cstheme="minorHAnsi"/>
                <w:sz w:val="14"/>
                <w:szCs w:val="14"/>
              </w:rPr>
              <w:t>Орендна плата за землю, грн</w:t>
            </w:r>
          </w:p>
        </w:tc>
        <w:tc>
          <w:tcPr>
            <w:tcW w:w="933" w:type="dxa"/>
            <w:shd w:val="clear" w:color="auto" w:fill="auto"/>
            <w:vAlign w:val="center"/>
          </w:tcPr>
          <w:p w14:paraId="312DAED4" w14:textId="7860DF52"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16" w:type="dxa"/>
            <w:shd w:val="clear" w:color="auto" w:fill="auto"/>
            <w:vAlign w:val="center"/>
          </w:tcPr>
          <w:p w14:paraId="4098D71A" w14:textId="37643CE2"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16" w:type="dxa"/>
            <w:shd w:val="clear" w:color="auto" w:fill="auto"/>
            <w:vAlign w:val="center"/>
          </w:tcPr>
          <w:p w14:paraId="4280E35A" w14:textId="1B8079C1"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21" w:type="dxa"/>
            <w:shd w:val="clear" w:color="auto" w:fill="auto"/>
            <w:vAlign w:val="center"/>
          </w:tcPr>
          <w:p w14:paraId="659EC48A" w14:textId="2ACB97D0"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92" w:type="dxa"/>
            <w:shd w:val="clear" w:color="auto" w:fill="auto"/>
            <w:vAlign w:val="center"/>
          </w:tcPr>
          <w:p w14:paraId="16E6E1F7" w14:textId="5F8BD0F7"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92" w:type="dxa"/>
            <w:shd w:val="clear" w:color="auto" w:fill="auto"/>
            <w:vAlign w:val="center"/>
          </w:tcPr>
          <w:p w14:paraId="32776F90" w14:textId="11DC7BBC"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92" w:type="dxa"/>
            <w:shd w:val="clear" w:color="auto" w:fill="auto"/>
            <w:vAlign w:val="center"/>
          </w:tcPr>
          <w:p w14:paraId="2AFFAEF2" w14:textId="52839344"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1134" w:type="dxa"/>
            <w:shd w:val="clear" w:color="auto" w:fill="auto"/>
            <w:vAlign w:val="center"/>
          </w:tcPr>
          <w:p w14:paraId="2DE74644" w14:textId="1CB58BD8"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r>
      <w:tr w:rsidR="000523F7" w:rsidRPr="001F40C5" w14:paraId="103F0B2C" w14:textId="77777777" w:rsidTr="000523F7">
        <w:trPr>
          <w:jc w:val="center"/>
        </w:trPr>
        <w:tc>
          <w:tcPr>
            <w:cnfStyle w:val="001000000000" w:firstRow="0" w:lastRow="0" w:firstColumn="1" w:lastColumn="0" w:oddVBand="0" w:evenVBand="0" w:oddHBand="0" w:evenHBand="0" w:firstRowFirstColumn="0" w:firstRowLastColumn="0" w:lastRowFirstColumn="0" w:lastRowLastColumn="0"/>
            <w:tcW w:w="503" w:type="dxa"/>
            <w:shd w:val="clear" w:color="auto" w:fill="FFFFFF" w:themeFill="background1"/>
          </w:tcPr>
          <w:p w14:paraId="61C75816" w14:textId="77777777" w:rsidR="000523F7" w:rsidRPr="001F40C5" w:rsidRDefault="000523F7" w:rsidP="003B23A7">
            <w:pPr>
              <w:tabs>
                <w:tab w:val="left" w:pos="0"/>
              </w:tabs>
              <w:rPr>
                <w:rFonts w:cstheme="minorHAnsi"/>
                <w:color w:val="000000"/>
                <w:sz w:val="14"/>
                <w:szCs w:val="14"/>
              </w:rPr>
            </w:pPr>
            <w:r w:rsidRPr="001F40C5">
              <w:rPr>
                <w:rFonts w:cstheme="minorHAnsi"/>
                <w:color w:val="000000"/>
                <w:sz w:val="14"/>
                <w:szCs w:val="14"/>
              </w:rPr>
              <w:t>7.</w:t>
            </w:r>
          </w:p>
        </w:tc>
        <w:tc>
          <w:tcPr>
            <w:tcW w:w="1902" w:type="dxa"/>
            <w:shd w:val="clear" w:color="auto" w:fill="FFFFFF" w:themeFill="background1"/>
            <w:vAlign w:val="center"/>
          </w:tcPr>
          <w:p w14:paraId="378B41DF" w14:textId="77777777"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F40C5">
              <w:rPr>
                <w:rFonts w:cstheme="minorHAnsi"/>
                <w:sz w:val="14"/>
                <w:szCs w:val="14"/>
              </w:rPr>
              <w:t>Податок на землю, грн.</w:t>
            </w:r>
          </w:p>
        </w:tc>
        <w:tc>
          <w:tcPr>
            <w:tcW w:w="933" w:type="dxa"/>
            <w:shd w:val="clear" w:color="auto" w:fill="auto"/>
            <w:vAlign w:val="center"/>
          </w:tcPr>
          <w:p w14:paraId="746AE7D8" w14:textId="56BCEEED"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16" w:type="dxa"/>
            <w:shd w:val="clear" w:color="auto" w:fill="auto"/>
            <w:vAlign w:val="center"/>
          </w:tcPr>
          <w:p w14:paraId="444D2F85" w14:textId="2926CB19"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16" w:type="dxa"/>
            <w:shd w:val="clear" w:color="auto" w:fill="auto"/>
            <w:vAlign w:val="center"/>
          </w:tcPr>
          <w:p w14:paraId="6024EA70" w14:textId="504A3F1E"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21" w:type="dxa"/>
            <w:shd w:val="clear" w:color="auto" w:fill="auto"/>
            <w:vAlign w:val="center"/>
          </w:tcPr>
          <w:p w14:paraId="0342C4D3" w14:textId="4B645536"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92" w:type="dxa"/>
            <w:shd w:val="clear" w:color="auto" w:fill="auto"/>
            <w:vAlign w:val="center"/>
          </w:tcPr>
          <w:p w14:paraId="338588FA" w14:textId="6325E75C"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92" w:type="dxa"/>
            <w:shd w:val="clear" w:color="auto" w:fill="auto"/>
            <w:vAlign w:val="center"/>
          </w:tcPr>
          <w:p w14:paraId="24E4ACC0" w14:textId="4029A018"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92" w:type="dxa"/>
            <w:shd w:val="clear" w:color="auto" w:fill="auto"/>
            <w:vAlign w:val="center"/>
          </w:tcPr>
          <w:p w14:paraId="73C408A1" w14:textId="17EF933C"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1134" w:type="dxa"/>
            <w:shd w:val="clear" w:color="auto" w:fill="auto"/>
            <w:vAlign w:val="center"/>
          </w:tcPr>
          <w:p w14:paraId="428C023F" w14:textId="5CF02875"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r>
      <w:tr w:rsidR="000523F7" w:rsidRPr="001F40C5" w14:paraId="259B12FC" w14:textId="77777777" w:rsidTr="000523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 w:type="dxa"/>
            <w:shd w:val="clear" w:color="auto" w:fill="FFFFFF" w:themeFill="background1"/>
          </w:tcPr>
          <w:p w14:paraId="5D9C5A1E" w14:textId="77777777" w:rsidR="000523F7" w:rsidRPr="001F40C5" w:rsidRDefault="000523F7" w:rsidP="003B23A7">
            <w:pPr>
              <w:tabs>
                <w:tab w:val="left" w:pos="0"/>
              </w:tabs>
              <w:rPr>
                <w:rFonts w:cstheme="minorHAnsi"/>
                <w:b w:val="0"/>
                <w:bCs w:val="0"/>
                <w:sz w:val="14"/>
                <w:szCs w:val="14"/>
              </w:rPr>
            </w:pPr>
            <w:r w:rsidRPr="001F40C5">
              <w:rPr>
                <w:rFonts w:cstheme="minorHAnsi"/>
                <w:b w:val="0"/>
                <w:bCs w:val="0"/>
                <w:sz w:val="14"/>
                <w:szCs w:val="14"/>
              </w:rPr>
              <w:t>8.</w:t>
            </w:r>
          </w:p>
        </w:tc>
        <w:tc>
          <w:tcPr>
            <w:tcW w:w="1902" w:type="dxa"/>
            <w:shd w:val="clear" w:color="auto" w:fill="FFFFFF" w:themeFill="background1"/>
            <w:vAlign w:val="center"/>
          </w:tcPr>
          <w:p w14:paraId="523A2782" w14:textId="77777777"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F40C5">
              <w:rPr>
                <w:rFonts w:cstheme="minorHAnsi"/>
                <w:sz w:val="14"/>
                <w:szCs w:val="14"/>
              </w:rPr>
              <w:t>Податок на нерухоме майно, відмінне від земельної ділянки</w:t>
            </w:r>
          </w:p>
        </w:tc>
        <w:tc>
          <w:tcPr>
            <w:tcW w:w="933" w:type="dxa"/>
            <w:shd w:val="clear" w:color="auto" w:fill="auto"/>
            <w:vAlign w:val="center"/>
          </w:tcPr>
          <w:p w14:paraId="1C0A94AC" w14:textId="0A9C296E"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16" w:type="dxa"/>
            <w:shd w:val="clear" w:color="auto" w:fill="auto"/>
            <w:vAlign w:val="center"/>
          </w:tcPr>
          <w:p w14:paraId="5CF65A48" w14:textId="23EE1796"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0</w:t>
            </w:r>
          </w:p>
        </w:tc>
        <w:tc>
          <w:tcPr>
            <w:tcW w:w="916" w:type="dxa"/>
            <w:shd w:val="clear" w:color="auto" w:fill="auto"/>
            <w:vAlign w:val="center"/>
          </w:tcPr>
          <w:p w14:paraId="71F26727" w14:textId="000B98EF"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528</w:t>
            </w:r>
          </w:p>
        </w:tc>
        <w:tc>
          <w:tcPr>
            <w:tcW w:w="921" w:type="dxa"/>
            <w:shd w:val="clear" w:color="auto" w:fill="auto"/>
            <w:vAlign w:val="center"/>
          </w:tcPr>
          <w:p w14:paraId="7B6C2BB1" w14:textId="57F6A838"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581</w:t>
            </w:r>
          </w:p>
        </w:tc>
        <w:tc>
          <w:tcPr>
            <w:tcW w:w="992" w:type="dxa"/>
            <w:shd w:val="clear" w:color="auto" w:fill="auto"/>
            <w:vAlign w:val="center"/>
          </w:tcPr>
          <w:p w14:paraId="7FD50E1F" w14:textId="2CA04A4F"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847 107</w:t>
            </w:r>
          </w:p>
        </w:tc>
        <w:tc>
          <w:tcPr>
            <w:tcW w:w="992" w:type="dxa"/>
            <w:shd w:val="clear" w:color="auto" w:fill="auto"/>
            <w:vAlign w:val="center"/>
          </w:tcPr>
          <w:p w14:paraId="2B8BBFF6" w14:textId="1C4F7146"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931 817</w:t>
            </w:r>
          </w:p>
        </w:tc>
        <w:tc>
          <w:tcPr>
            <w:tcW w:w="992" w:type="dxa"/>
            <w:shd w:val="clear" w:color="auto" w:fill="auto"/>
            <w:vAlign w:val="center"/>
          </w:tcPr>
          <w:p w14:paraId="2B500E38" w14:textId="2EB9433A"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1 024 999</w:t>
            </w:r>
          </w:p>
        </w:tc>
        <w:tc>
          <w:tcPr>
            <w:tcW w:w="1134" w:type="dxa"/>
            <w:shd w:val="clear" w:color="auto" w:fill="auto"/>
            <w:vAlign w:val="center"/>
          </w:tcPr>
          <w:p w14:paraId="393E499E" w14:textId="1454D5C6" w:rsidR="000523F7" w:rsidRPr="001F40C5" w:rsidRDefault="000523F7"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1F40C5">
              <w:rPr>
                <w:rFonts w:cstheme="minorHAnsi"/>
                <w:color w:val="000000"/>
                <w:sz w:val="14"/>
                <w:szCs w:val="14"/>
              </w:rPr>
              <w:t>2 805 031</w:t>
            </w:r>
          </w:p>
        </w:tc>
      </w:tr>
      <w:tr w:rsidR="000523F7" w:rsidRPr="001F40C5" w14:paraId="4C76BF91" w14:textId="77777777" w:rsidTr="000523F7">
        <w:trPr>
          <w:jc w:val="center"/>
        </w:trPr>
        <w:tc>
          <w:tcPr>
            <w:cnfStyle w:val="001000000000" w:firstRow="0" w:lastRow="0" w:firstColumn="1" w:lastColumn="0" w:oddVBand="0" w:evenVBand="0" w:oddHBand="0" w:evenHBand="0" w:firstRowFirstColumn="0" w:firstRowLastColumn="0" w:lastRowFirstColumn="0" w:lastRowLastColumn="0"/>
            <w:tcW w:w="503" w:type="dxa"/>
            <w:shd w:val="clear" w:color="auto" w:fill="FFFFFF" w:themeFill="background1"/>
          </w:tcPr>
          <w:p w14:paraId="49340631" w14:textId="77777777" w:rsidR="000523F7" w:rsidRPr="001F40C5" w:rsidRDefault="000523F7" w:rsidP="003B23A7">
            <w:pPr>
              <w:tabs>
                <w:tab w:val="left" w:pos="0"/>
              </w:tabs>
              <w:rPr>
                <w:rFonts w:cstheme="minorHAnsi"/>
                <w:color w:val="000000"/>
                <w:sz w:val="14"/>
                <w:szCs w:val="14"/>
              </w:rPr>
            </w:pPr>
            <w:r w:rsidRPr="001F40C5">
              <w:rPr>
                <w:rFonts w:cstheme="minorHAnsi"/>
                <w:color w:val="000000"/>
                <w:sz w:val="14"/>
                <w:szCs w:val="14"/>
              </w:rPr>
              <w:t>9.</w:t>
            </w:r>
          </w:p>
        </w:tc>
        <w:tc>
          <w:tcPr>
            <w:tcW w:w="1902" w:type="dxa"/>
            <w:shd w:val="clear" w:color="auto" w:fill="FFFFFF" w:themeFill="background1"/>
            <w:vAlign w:val="center"/>
          </w:tcPr>
          <w:p w14:paraId="6BDE6BED" w14:textId="77777777"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1F40C5">
              <w:rPr>
                <w:rFonts w:cstheme="minorHAnsi"/>
                <w:b/>
                <w:bCs/>
                <w:sz w:val="14"/>
                <w:szCs w:val="14"/>
              </w:rPr>
              <w:t xml:space="preserve">Всього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4EDF530A" w14:textId="4CFEC372"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color w:val="FF0000"/>
                <w:sz w:val="14"/>
                <w:szCs w:val="14"/>
              </w:rPr>
              <w:t xml:space="preserve"> </w:t>
            </w:r>
            <w:r w:rsidRPr="001F40C5">
              <w:rPr>
                <w:rFonts w:cstheme="minorHAnsi"/>
                <w:b/>
                <w:bCs/>
                <w:sz w:val="14"/>
                <w:szCs w:val="14"/>
              </w:rPr>
              <w:t>7 489 479</w:t>
            </w:r>
          </w:p>
        </w:tc>
        <w:tc>
          <w:tcPr>
            <w:tcW w:w="916" w:type="dxa"/>
            <w:tcBorders>
              <w:top w:val="single" w:sz="4" w:space="0" w:color="auto"/>
              <w:left w:val="nil"/>
              <w:bottom w:val="single" w:sz="4" w:space="0" w:color="auto"/>
              <w:right w:val="single" w:sz="4" w:space="0" w:color="auto"/>
            </w:tcBorders>
            <w:shd w:val="clear" w:color="auto" w:fill="auto"/>
            <w:vAlign w:val="center"/>
          </w:tcPr>
          <w:p w14:paraId="68818EDB" w14:textId="3696F68F"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b/>
                <w:bCs/>
                <w:sz w:val="14"/>
                <w:szCs w:val="14"/>
              </w:rPr>
              <w:t>80 388 992</w:t>
            </w:r>
          </w:p>
        </w:tc>
        <w:tc>
          <w:tcPr>
            <w:tcW w:w="916" w:type="dxa"/>
            <w:tcBorders>
              <w:top w:val="single" w:sz="4" w:space="0" w:color="auto"/>
              <w:left w:val="nil"/>
              <w:bottom w:val="single" w:sz="4" w:space="0" w:color="auto"/>
              <w:right w:val="single" w:sz="4" w:space="0" w:color="auto"/>
            </w:tcBorders>
            <w:shd w:val="clear" w:color="auto" w:fill="auto"/>
            <w:vAlign w:val="center"/>
          </w:tcPr>
          <w:p w14:paraId="4D525ACC" w14:textId="67CC825D"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b/>
                <w:bCs/>
                <w:sz w:val="14"/>
                <w:szCs w:val="14"/>
              </w:rPr>
              <w:t>98 047 414</w:t>
            </w:r>
          </w:p>
        </w:tc>
        <w:tc>
          <w:tcPr>
            <w:tcW w:w="921" w:type="dxa"/>
            <w:tcBorders>
              <w:top w:val="single" w:sz="4" w:space="0" w:color="auto"/>
              <w:left w:val="nil"/>
              <w:bottom w:val="single" w:sz="4" w:space="0" w:color="auto"/>
              <w:right w:val="single" w:sz="4" w:space="0" w:color="auto"/>
            </w:tcBorders>
            <w:shd w:val="clear" w:color="auto" w:fill="auto"/>
            <w:vAlign w:val="center"/>
          </w:tcPr>
          <w:p w14:paraId="6B722BE2" w14:textId="68C31177"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b/>
                <w:bCs/>
                <w:sz w:val="14"/>
                <w:szCs w:val="14"/>
              </w:rPr>
              <w:t>218 441 528</w:t>
            </w:r>
          </w:p>
        </w:tc>
        <w:tc>
          <w:tcPr>
            <w:tcW w:w="992" w:type="dxa"/>
            <w:tcBorders>
              <w:top w:val="single" w:sz="4" w:space="0" w:color="auto"/>
              <w:left w:val="nil"/>
              <w:bottom w:val="single" w:sz="4" w:space="0" w:color="auto"/>
              <w:right w:val="single" w:sz="4" w:space="0" w:color="auto"/>
            </w:tcBorders>
            <w:shd w:val="clear" w:color="auto" w:fill="auto"/>
            <w:vAlign w:val="center"/>
          </w:tcPr>
          <w:p w14:paraId="160A6CE6" w14:textId="7A4E48E5"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b/>
                <w:bCs/>
                <w:sz w:val="14"/>
                <w:szCs w:val="14"/>
              </w:rPr>
              <w:t>314 011 410</w:t>
            </w:r>
          </w:p>
        </w:tc>
        <w:tc>
          <w:tcPr>
            <w:tcW w:w="992" w:type="dxa"/>
            <w:tcBorders>
              <w:top w:val="single" w:sz="4" w:space="0" w:color="auto"/>
              <w:left w:val="nil"/>
              <w:bottom w:val="single" w:sz="4" w:space="0" w:color="auto"/>
              <w:right w:val="single" w:sz="4" w:space="0" w:color="auto"/>
            </w:tcBorders>
            <w:shd w:val="clear" w:color="auto" w:fill="auto"/>
            <w:vAlign w:val="center"/>
          </w:tcPr>
          <w:p w14:paraId="29006755" w14:textId="0819D5AC"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b/>
                <w:bCs/>
                <w:sz w:val="14"/>
                <w:szCs w:val="14"/>
              </w:rPr>
              <w:t>397 339 733</w:t>
            </w:r>
          </w:p>
        </w:tc>
        <w:tc>
          <w:tcPr>
            <w:tcW w:w="992" w:type="dxa"/>
            <w:tcBorders>
              <w:top w:val="single" w:sz="4" w:space="0" w:color="auto"/>
              <w:left w:val="nil"/>
              <w:bottom w:val="single" w:sz="4" w:space="0" w:color="auto"/>
              <w:right w:val="single" w:sz="4" w:space="0" w:color="auto"/>
            </w:tcBorders>
            <w:shd w:val="clear" w:color="auto" w:fill="auto"/>
            <w:vAlign w:val="center"/>
          </w:tcPr>
          <w:p w14:paraId="0F88EF10" w14:textId="0723C71F" w:rsidR="000523F7" w:rsidRPr="001F40C5" w:rsidRDefault="000523F7"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b/>
                <w:bCs/>
                <w:sz w:val="14"/>
                <w:szCs w:val="14"/>
              </w:rPr>
              <w:t>402 024 090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4801B9" w14:textId="3B4EBF38" w:rsidR="000523F7" w:rsidRPr="001F40C5" w:rsidRDefault="000523F7" w:rsidP="003B23A7">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F40C5">
              <w:rPr>
                <w:rFonts w:cstheme="minorHAnsi"/>
                <w:b/>
                <w:bCs/>
                <w:sz w:val="14"/>
                <w:szCs w:val="14"/>
              </w:rPr>
              <w:t>1 517 742 647</w:t>
            </w:r>
          </w:p>
        </w:tc>
      </w:tr>
    </w:tbl>
    <w:p w14:paraId="4F6E4309" w14:textId="4C45A508" w:rsidR="0016659B" w:rsidRPr="001F40C5" w:rsidRDefault="0016659B" w:rsidP="003B23A7">
      <w:pPr>
        <w:pStyle w:val="af4"/>
        <w:jc w:val="both"/>
        <w:rPr>
          <w:rFonts w:asciiTheme="minorHAnsi" w:hAnsiTheme="minorHAnsi" w:cstheme="minorHAnsi"/>
          <w:spacing w:val="-6"/>
          <w:sz w:val="22"/>
          <w:szCs w:val="22"/>
        </w:rPr>
      </w:pPr>
      <w:r w:rsidRPr="001F40C5">
        <w:rPr>
          <w:rFonts w:asciiTheme="minorHAnsi" w:hAnsiTheme="minorHAnsi" w:cstheme="minorHAnsi"/>
          <w:spacing w:val="-6"/>
          <w:sz w:val="22"/>
          <w:szCs w:val="22"/>
        </w:rPr>
        <w:t>Загальні річні обсяги податкових пільг від інвестиційної та операційної діяльності суб’єктів господарювання в межах парку на підставі діючих ставок податків та зборів відповідно до норм чинного законодавства наведені в таблиці 1</w:t>
      </w:r>
      <w:r w:rsidR="00FF2AAC" w:rsidRPr="001F40C5">
        <w:rPr>
          <w:rFonts w:asciiTheme="minorHAnsi" w:hAnsiTheme="minorHAnsi" w:cstheme="minorHAnsi"/>
          <w:spacing w:val="-6"/>
          <w:sz w:val="22"/>
          <w:szCs w:val="22"/>
        </w:rPr>
        <w:t>3</w:t>
      </w:r>
      <w:r w:rsidRPr="001F40C5">
        <w:rPr>
          <w:rFonts w:asciiTheme="minorHAnsi" w:hAnsiTheme="minorHAnsi" w:cstheme="minorHAnsi"/>
          <w:spacing w:val="-6"/>
          <w:sz w:val="22"/>
          <w:szCs w:val="22"/>
        </w:rPr>
        <w:t>.</w:t>
      </w:r>
    </w:p>
    <w:p w14:paraId="540E98A5" w14:textId="6FD5BFAC" w:rsidR="0016659B" w:rsidRPr="001F40C5" w:rsidRDefault="0016659B" w:rsidP="003B23A7">
      <w:pPr>
        <w:pStyle w:val="af4"/>
        <w:rPr>
          <w:rFonts w:asciiTheme="minorHAnsi" w:hAnsiTheme="minorHAnsi" w:cstheme="minorHAnsi"/>
          <w:b/>
          <w:sz w:val="22"/>
          <w:szCs w:val="22"/>
        </w:rPr>
      </w:pPr>
      <w:r w:rsidRPr="001F40C5">
        <w:rPr>
          <w:rFonts w:asciiTheme="minorHAnsi" w:hAnsiTheme="minorHAnsi" w:cstheme="minorHAnsi"/>
          <w:b/>
          <w:sz w:val="22"/>
          <w:szCs w:val="22"/>
        </w:rPr>
        <w:t>Таблиця 1</w:t>
      </w:r>
      <w:r w:rsidR="00FF2AAC" w:rsidRPr="001F40C5">
        <w:rPr>
          <w:rFonts w:asciiTheme="minorHAnsi" w:hAnsiTheme="minorHAnsi" w:cstheme="minorHAnsi"/>
          <w:b/>
          <w:sz w:val="22"/>
          <w:szCs w:val="22"/>
        </w:rPr>
        <w:t>3</w:t>
      </w:r>
      <w:r w:rsidRPr="001F40C5">
        <w:rPr>
          <w:rFonts w:asciiTheme="minorHAnsi" w:hAnsiTheme="minorHAnsi" w:cstheme="minorHAnsi"/>
          <w:b/>
          <w:sz w:val="22"/>
          <w:szCs w:val="22"/>
        </w:rPr>
        <w:t>. Загальні річні обсяги податкових пільг в межах парку, грн.</w:t>
      </w:r>
    </w:p>
    <w:tbl>
      <w:tblPr>
        <w:tblStyle w:val="GridTable4Accent11"/>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2448"/>
        <w:gridCol w:w="575"/>
        <w:gridCol w:w="971"/>
        <w:gridCol w:w="971"/>
        <w:gridCol w:w="971"/>
        <w:gridCol w:w="971"/>
        <w:gridCol w:w="943"/>
        <w:gridCol w:w="1000"/>
        <w:gridCol w:w="1126"/>
      </w:tblGrid>
      <w:tr w:rsidR="0016659B" w:rsidRPr="001F40C5" w14:paraId="05ABB765" w14:textId="77777777" w:rsidTr="0052683F">
        <w:trPr>
          <w:cnfStyle w:val="100000000000" w:firstRow="1" w:lastRow="0" w:firstColumn="0" w:lastColumn="0" w:oddVBand="0" w:evenVBand="0" w:oddHBand="0"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09" w:type="dxa"/>
            <w:vMerge w:val="restart"/>
            <w:tcBorders>
              <w:top w:val="none" w:sz="0" w:space="0" w:color="auto"/>
              <w:left w:val="none" w:sz="0" w:space="0" w:color="auto"/>
              <w:bottom w:val="none" w:sz="0" w:space="0" w:color="auto"/>
              <w:right w:val="none" w:sz="0" w:space="0" w:color="auto"/>
            </w:tcBorders>
            <w:vAlign w:val="center"/>
          </w:tcPr>
          <w:p w14:paraId="4F02E3C2" w14:textId="77777777" w:rsidR="0016659B" w:rsidRPr="001F40C5" w:rsidRDefault="0016659B" w:rsidP="003B23A7">
            <w:pPr>
              <w:tabs>
                <w:tab w:val="left" w:pos="0"/>
              </w:tabs>
              <w:jc w:val="center"/>
              <w:rPr>
                <w:rFonts w:eastAsia="Arial" w:cstheme="minorHAnsi"/>
                <w:bCs w:val="0"/>
                <w:iCs/>
                <w:sz w:val="14"/>
                <w:szCs w:val="14"/>
              </w:rPr>
            </w:pPr>
            <w:r w:rsidRPr="001F40C5">
              <w:rPr>
                <w:rFonts w:eastAsia="Times New Roman" w:cstheme="minorHAnsi"/>
                <w:bCs w:val="0"/>
                <w:iCs/>
                <w:sz w:val="14"/>
                <w:szCs w:val="14"/>
                <w:lang w:val="ru-RU" w:eastAsia="uk-UA"/>
              </w:rPr>
              <w:t>№</w:t>
            </w:r>
            <w:r w:rsidRPr="001F40C5">
              <w:rPr>
                <w:rFonts w:eastAsia="Times New Roman" w:cstheme="minorHAnsi"/>
                <w:bCs w:val="0"/>
                <w:iCs/>
                <w:sz w:val="14"/>
                <w:szCs w:val="14"/>
                <w:lang w:eastAsia="uk-UA"/>
              </w:rPr>
              <w:t xml:space="preserve"> п.п.</w:t>
            </w:r>
          </w:p>
        </w:tc>
        <w:tc>
          <w:tcPr>
            <w:tcW w:w="2448" w:type="dxa"/>
            <w:vMerge w:val="restart"/>
            <w:tcBorders>
              <w:top w:val="none" w:sz="0" w:space="0" w:color="auto"/>
              <w:left w:val="none" w:sz="0" w:space="0" w:color="auto"/>
              <w:bottom w:val="none" w:sz="0" w:space="0" w:color="auto"/>
              <w:right w:val="none" w:sz="0" w:space="0" w:color="auto"/>
            </w:tcBorders>
            <w:vAlign w:val="center"/>
          </w:tcPr>
          <w:p w14:paraId="3CE85FF2" w14:textId="77777777"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bCs w:val="0"/>
                <w:iCs/>
                <w:sz w:val="14"/>
                <w:szCs w:val="14"/>
                <w:lang w:val="ru-RU"/>
              </w:rPr>
            </w:pPr>
            <w:r w:rsidRPr="001F40C5">
              <w:rPr>
                <w:rFonts w:eastAsia="Arial" w:cstheme="minorHAnsi"/>
                <w:bCs w:val="0"/>
                <w:iCs/>
                <w:sz w:val="14"/>
                <w:szCs w:val="14"/>
              </w:rPr>
              <w:t>Показник</w:t>
            </w:r>
          </w:p>
        </w:tc>
        <w:tc>
          <w:tcPr>
            <w:tcW w:w="7528" w:type="dxa"/>
            <w:gridSpan w:val="8"/>
            <w:tcBorders>
              <w:top w:val="none" w:sz="0" w:space="0" w:color="auto"/>
              <w:left w:val="none" w:sz="0" w:space="0" w:color="auto"/>
              <w:bottom w:val="none" w:sz="0" w:space="0" w:color="auto"/>
              <w:right w:val="none" w:sz="0" w:space="0" w:color="auto"/>
            </w:tcBorders>
          </w:tcPr>
          <w:p w14:paraId="39B591EB" w14:textId="77777777" w:rsidR="0016659B" w:rsidRPr="001F40C5" w:rsidRDefault="0016659B" w:rsidP="003B23A7">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bCs w:val="0"/>
                <w:iCs/>
                <w:sz w:val="14"/>
                <w:szCs w:val="14"/>
              </w:rPr>
            </w:pPr>
            <w:r w:rsidRPr="001F40C5">
              <w:rPr>
                <w:rFonts w:eastAsia="Arial" w:cstheme="minorHAnsi"/>
                <w:bCs w:val="0"/>
                <w:iCs/>
                <w:sz w:val="14"/>
                <w:szCs w:val="14"/>
              </w:rPr>
              <w:t>Рік</w:t>
            </w:r>
          </w:p>
        </w:tc>
      </w:tr>
      <w:tr w:rsidR="0052683F" w:rsidRPr="001F40C5" w14:paraId="6658658F" w14:textId="77777777" w:rsidTr="0052683F">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09" w:type="dxa"/>
            <w:vMerge/>
            <w:shd w:val="clear" w:color="auto" w:fill="5B9BD5" w:themeFill="accent1"/>
            <w:vAlign w:val="center"/>
          </w:tcPr>
          <w:p w14:paraId="27A75B0F" w14:textId="77777777" w:rsidR="0052683F" w:rsidRPr="001F40C5" w:rsidRDefault="0052683F" w:rsidP="003B23A7">
            <w:pPr>
              <w:tabs>
                <w:tab w:val="left" w:pos="0"/>
              </w:tabs>
              <w:jc w:val="center"/>
              <w:rPr>
                <w:rFonts w:eastAsia="Arial" w:cstheme="minorHAnsi"/>
                <w:bCs w:val="0"/>
                <w:iCs/>
                <w:color w:val="FFFFFF" w:themeColor="background1"/>
                <w:sz w:val="14"/>
                <w:szCs w:val="14"/>
              </w:rPr>
            </w:pPr>
          </w:p>
        </w:tc>
        <w:tc>
          <w:tcPr>
            <w:tcW w:w="2448" w:type="dxa"/>
            <w:vMerge/>
            <w:shd w:val="clear" w:color="auto" w:fill="5B9BD5" w:themeFill="accent1"/>
            <w:vAlign w:val="center"/>
          </w:tcPr>
          <w:p w14:paraId="5A5D1F38" w14:textId="77777777" w:rsidR="0052683F" w:rsidRPr="001F40C5" w:rsidRDefault="0052683F"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iCs/>
                <w:color w:val="FFFFFF" w:themeColor="background1"/>
                <w:sz w:val="14"/>
                <w:szCs w:val="14"/>
              </w:rPr>
            </w:pPr>
          </w:p>
        </w:tc>
        <w:tc>
          <w:tcPr>
            <w:tcW w:w="575" w:type="dxa"/>
            <w:shd w:val="clear" w:color="auto" w:fill="5B9BD5" w:themeFill="accent1"/>
            <w:vAlign w:val="center"/>
          </w:tcPr>
          <w:p w14:paraId="4183A034" w14:textId="7B1786A8" w:rsidR="0052683F" w:rsidRPr="001F40C5" w:rsidRDefault="0052683F"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iCs/>
                <w:color w:val="FFFFFF" w:themeColor="background1"/>
                <w:sz w:val="14"/>
                <w:szCs w:val="14"/>
              </w:rPr>
            </w:pPr>
            <w:r w:rsidRPr="001F40C5">
              <w:rPr>
                <w:rFonts w:eastAsia="Times New Roman" w:cstheme="minorHAnsi"/>
                <w:b/>
                <w:color w:val="FFFFFF" w:themeColor="background1"/>
                <w:sz w:val="14"/>
                <w:szCs w:val="14"/>
                <w:lang w:eastAsia="ru-RU"/>
              </w:rPr>
              <w:t>2025</w:t>
            </w:r>
          </w:p>
        </w:tc>
        <w:tc>
          <w:tcPr>
            <w:tcW w:w="971" w:type="dxa"/>
            <w:shd w:val="clear" w:color="auto" w:fill="5B9BD5" w:themeFill="accent1"/>
            <w:vAlign w:val="center"/>
          </w:tcPr>
          <w:p w14:paraId="71A5C434" w14:textId="20479BB3" w:rsidR="0052683F" w:rsidRPr="001F40C5" w:rsidRDefault="0052683F"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iCs/>
                <w:color w:val="FFFFFF" w:themeColor="background1"/>
                <w:sz w:val="14"/>
                <w:szCs w:val="14"/>
              </w:rPr>
            </w:pPr>
            <w:r w:rsidRPr="001F40C5">
              <w:rPr>
                <w:rFonts w:eastAsia="Times New Roman" w:cstheme="minorHAnsi"/>
                <w:b/>
                <w:color w:val="FFFFFF" w:themeColor="background1"/>
                <w:sz w:val="14"/>
                <w:szCs w:val="14"/>
                <w:lang w:eastAsia="ru-RU"/>
              </w:rPr>
              <w:t>2026</w:t>
            </w:r>
          </w:p>
        </w:tc>
        <w:tc>
          <w:tcPr>
            <w:tcW w:w="971" w:type="dxa"/>
            <w:shd w:val="clear" w:color="auto" w:fill="5B9BD5" w:themeFill="accent1"/>
            <w:vAlign w:val="center"/>
          </w:tcPr>
          <w:p w14:paraId="7F64EC82" w14:textId="35AAB220" w:rsidR="0052683F" w:rsidRPr="001F40C5" w:rsidRDefault="0052683F"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iCs/>
                <w:color w:val="FFFFFF" w:themeColor="background1"/>
                <w:sz w:val="14"/>
                <w:szCs w:val="14"/>
              </w:rPr>
            </w:pPr>
            <w:r w:rsidRPr="001F40C5">
              <w:rPr>
                <w:rFonts w:eastAsia="Times New Roman" w:cstheme="minorHAnsi"/>
                <w:b/>
                <w:color w:val="FFFFFF" w:themeColor="background1"/>
                <w:sz w:val="14"/>
                <w:szCs w:val="14"/>
                <w:lang w:eastAsia="ru-RU"/>
              </w:rPr>
              <w:t>2027</w:t>
            </w:r>
          </w:p>
        </w:tc>
        <w:tc>
          <w:tcPr>
            <w:tcW w:w="971" w:type="dxa"/>
            <w:shd w:val="clear" w:color="auto" w:fill="5B9BD5" w:themeFill="accent1"/>
            <w:vAlign w:val="center"/>
          </w:tcPr>
          <w:p w14:paraId="5DD22D89" w14:textId="034D72BD" w:rsidR="0052683F" w:rsidRPr="001F40C5" w:rsidRDefault="0052683F"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iCs/>
                <w:color w:val="FFFFFF" w:themeColor="background1"/>
                <w:sz w:val="14"/>
                <w:szCs w:val="14"/>
              </w:rPr>
            </w:pPr>
            <w:r w:rsidRPr="001F40C5">
              <w:rPr>
                <w:rFonts w:eastAsia="Times New Roman" w:cstheme="minorHAnsi"/>
                <w:b/>
                <w:color w:val="FFFFFF" w:themeColor="background1"/>
                <w:sz w:val="14"/>
                <w:szCs w:val="14"/>
                <w:lang w:eastAsia="ru-RU"/>
              </w:rPr>
              <w:t>2028</w:t>
            </w:r>
          </w:p>
        </w:tc>
        <w:tc>
          <w:tcPr>
            <w:tcW w:w="971" w:type="dxa"/>
            <w:shd w:val="clear" w:color="auto" w:fill="5B9BD5" w:themeFill="accent1"/>
            <w:vAlign w:val="center"/>
          </w:tcPr>
          <w:p w14:paraId="6329D9C7" w14:textId="60A259BC" w:rsidR="0052683F" w:rsidRPr="001F40C5" w:rsidRDefault="0052683F"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iCs/>
                <w:color w:val="FFFFFF" w:themeColor="background1"/>
                <w:sz w:val="14"/>
                <w:szCs w:val="14"/>
              </w:rPr>
            </w:pPr>
            <w:r w:rsidRPr="001F40C5">
              <w:rPr>
                <w:rFonts w:eastAsia="Times New Roman" w:cstheme="minorHAnsi"/>
                <w:b/>
                <w:color w:val="FFFFFF" w:themeColor="background1"/>
                <w:sz w:val="14"/>
                <w:szCs w:val="14"/>
                <w:lang w:eastAsia="ru-RU"/>
              </w:rPr>
              <w:t>2029</w:t>
            </w:r>
          </w:p>
        </w:tc>
        <w:tc>
          <w:tcPr>
            <w:tcW w:w="943" w:type="dxa"/>
            <w:shd w:val="clear" w:color="auto" w:fill="5B9BD5" w:themeFill="accent1"/>
            <w:vAlign w:val="center"/>
          </w:tcPr>
          <w:p w14:paraId="57948E8B" w14:textId="35BBD4D7" w:rsidR="0052683F" w:rsidRPr="001F40C5" w:rsidRDefault="0052683F"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iCs/>
                <w:color w:val="FFFFFF" w:themeColor="background1"/>
                <w:sz w:val="14"/>
                <w:szCs w:val="14"/>
              </w:rPr>
            </w:pPr>
            <w:r w:rsidRPr="001F40C5">
              <w:rPr>
                <w:rFonts w:eastAsia="Times New Roman" w:cstheme="minorHAnsi"/>
                <w:b/>
                <w:color w:val="FFFFFF" w:themeColor="background1"/>
                <w:sz w:val="14"/>
                <w:szCs w:val="14"/>
                <w:lang w:eastAsia="ru-RU"/>
              </w:rPr>
              <w:t>2030</w:t>
            </w:r>
          </w:p>
        </w:tc>
        <w:tc>
          <w:tcPr>
            <w:tcW w:w="1000" w:type="dxa"/>
            <w:shd w:val="clear" w:color="auto" w:fill="5B9BD5" w:themeFill="accent1"/>
            <w:vAlign w:val="center"/>
          </w:tcPr>
          <w:p w14:paraId="792D4FDF" w14:textId="310B6DFF" w:rsidR="0052683F" w:rsidRPr="001F40C5" w:rsidRDefault="0052683F"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iCs/>
                <w:color w:val="FFFFFF" w:themeColor="background1"/>
                <w:sz w:val="14"/>
                <w:szCs w:val="14"/>
              </w:rPr>
            </w:pPr>
            <w:r w:rsidRPr="001F40C5">
              <w:rPr>
                <w:rFonts w:eastAsia="Times New Roman" w:cstheme="minorHAnsi"/>
                <w:b/>
                <w:color w:val="FFFFFF" w:themeColor="background1"/>
                <w:sz w:val="14"/>
                <w:szCs w:val="14"/>
                <w:lang w:eastAsia="ru-RU"/>
              </w:rPr>
              <w:t>2031</w:t>
            </w:r>
          </w:p>
        </w:tc>
        <w:tc>
          <w:tcPr>
            <w:tcW w:w="1126" w:type="dxa"/>
            <w:shd w:val="clear" w:color="auto" w:fill="5B9BD5" w:themeFill="accent1"/>
            <w:vAlign w:val="center"/>
          </w:tcPr>
          <w:p w14:paraId="5A5E14FF" w14:textId="77777777" w:rsidR="0052683F" w:rsidRPr="001F40C5" w:rsidRDefault="0052683F" w:rsidP="003B23A7">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b/>
                <w:iCs/>
                <w:color w:val="FFFFFF" w:themeColor="background1"/>
                <w:sz w:val="14"/>
                <w:szCs w:val="14"/>
              </w:rPr>
            </w:pPr>
            <w:r w:rsidRPr="001F40C5">
              <w:rPr>
                <w:rFonts w:eastAsia="Times New Roman" w:cstheme="minorHAnsi"/>
                <w:b/>
                <w:color w:val="FFFFFF" w:themeColor="background1"/>
                <w:sz w:val="14"/>
                <w:szCs w:val="14"/>
                <w:lang w:eastAsia="ru-RU"/>
              </w:rPr>
              <w:t>Разом</w:t>
            </w:r>
          </w:p>
        </w:tc>
      </w:tr>
      <w:tr w:rsidR="0052683F" w:rsidRPr="001F40C5" w14:paraId="6165E352"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509" w:type="dxa"/>
            <w:shd w:val="clear" w:color="auto" w:fill="FFFFFF" w:themeFill="background1"/>
          </w:tcPr>
          <w:p w14:paraId="683D0081" w14:textId="77777777" w:rsidR="0052683F" w:rsidRPr="001F40C5" w:rsidRDefault="0052683F" w:rsidP="003B23A7">
            <w:pPr>
              <w:tabs>
                <w:tab w:val="left" w:pos="0"/>
              </w:tabs>
              <w:jc w:val="center"/>
              <w:rPr>
                <w:rFonts w:cstheme="minorHAnsi"/>
                <w:b w:val="0"/>
                <w:iCs/>
                <w:sz w:val="14"/>
                <w:szCs w:val="14"/>
              </w:rPr>
            </w:pPr>
            <w:r w:rsidRPr="001F40C5">
              <w:rPr>
                <w:rFonts w:cstheme="minorHAnsi"/>
                <w:b w:val="0"/>
                <w:iCs/>
                <w:sz w:val="14"/>
                <w:szCs w:val="14"/>
              </w:rPr>
              <w:t>1.</w:t>
            </w:r>
          </w:p>
        </w:tc>
        <w:tc>
          <w:tcPr>
            <w:tcW w:w="2448" w:type="dxa"/>
            <w:shd w:val="clear" w:color="auto" w:fill="FFFFFF" w:themeFill="background1"/>
            <w:vAlign w:val="center"/>
          </w:tcPr>
          <w:p w14:paraId="074941BD" w14:textId="77777777"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4"/>
                <w:szCs w:val="14"/>
                <w:lang w:eastAsia="ru-RU"/>
              </w:rPr>
            </w:pPr>
            <w:r w:rsidRPr="001F40C5">
              <w:rPr>
                <w:rFonts w:eastAsia="Times New Roman" w:cstheme="minorHAnsi"/>
                <w:bCs/>
                <w:color w:val="000000"/>
                <w:sz w:val="14"/>
                <w:szCs w:val="14"/>
                <w:lang w:eastAsia="ru-RU"/>
              </w:rPr>
              <w:t>Загальна сума недонадходжень до бюджету ПДВ та мита згідно Постанови КМУ від 7 вересня 2022 р. № 997</w:t>
            </w:r>
          </w:p>
        </w:tc>
        <w:tc>
          <w:tcPr>
            <w:tcW w:w="575" w:type="dxa"/>
            <w:shd w:val="clear" w:color="auto" w:fill="FFFFFF" w:themeFill="background1"/>
            <w:vAlign w:val="center"/>
          </w:tcPr>
          <w:p w14:paraId="206BA037" w14:textId="48748141"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iCs/>
                <w:sz w:val="14"/>
                <w:szCs w:val="14"/>
              </w:rPr>
            </w:pPr>
            <w:r w:rsidRPr="001F40C5">
              <w:rPr>
                <w:rFonts w:cstheme="minorHAnsi"/>
                <w:color w:val="000000"/>
                <w:sz w:val="14"/>
                <w:szCs w:val="14"/>
              </w:rPr>
              <w:t>0</w:t>
            </w:r>
          </w:p>
        </w:tc>
        <w:tc>
          <w:tcPr>
            <w:tcW w:w="971" w:type="dxa"/>
            <w:shd w:val="clear" w:color="auto" w:fill="FFFFFF" w:themeFill="background1"/>
            <w:vAlign w:val="center"/>
          </w:tcPr>
          <w:p w14:paraId="5BEE2C6E" w14:textId="730A40FC"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iCs/>
                <w:sz w:val="14"/>
                <w:szCs w:val="14"/>
              </w:rPr>
            </w:pPr>
            <w:r w:rsidRPr="001F40C5">
              <w:rPr>
                <w:rFonts w:cstheme="minorHAnsi"/>
                <w:color w:val="000000"/>
                <w:sz w:val="14"/>
                <w:szCs w:val="14"/>
              </w:rPr>
              <w:t>0</w:t>
            </w:r>
          </w:p>
        </w:tc>
        <w:tc>
          <w:tcPr>
            <w:tcW w:w="971" w:type="dxa"/>
            <w:shd w:val="clear" w:color="auto" w:fill="FFFFFF" w:themeFill="background1"/>
            <w:vAlign w:val="center"/>
          </w:tcPr>
          <w:p w14:paraId="5B2B589E" w14:textId="25945FA4"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iCs/>
                <w:sz w:val="14"/>
                <w:szCs w:val="14"/>
              </w:rPr>
            </w:pPr>
            <w:r w:rsidRPr="001F40C5">
              <w:rPr>
                <w:rFonts w:cstheme="minorHAnsi"/>
                <w:color w:val="000000"/>
                <w:sz w:val="14"/>
                <w:szCs w:val="14"/>
              </w:rPr>
              <w:t>36 465 188</w:t>
            </w:r>
          </w:p>
        </w:tc>
        <w:tc>
          <w:tcPr>
            <w:tcW w:w="971" w:type="dxa"/>
            <w:shd w:val="clear" w:color="auto" w:fill="FFFFFF" w:themeFill="background1"/>
            <w:vAlign w:val="center"/>
          </w:tcPr>
          <w:p w14:paraId="28F38B61" w14:textId="72798B0F"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iCs/>
                <w:sz w:val="14"/>
                <w:szCs w:val="14"/>
              </w:rPr>
            </w:pPr>
            <w:r w:rsidRPr="001F40C5">
              <w:rPr>
                <w:rFonts w:cstheme="minorHAnsi"/>
                <w:color w:val="000000"/>
                <w:sz w:val="14"/>
                <w:szCs w:val="14"/>
              </w:rPr>
              <w:t>29 755 593</w:t>
            </w:r>
          </w:p>
        </w:tc>
        <w:tc>
          <w:tcPr>
            <w:tcW w:w="971" w:type="dxa"/>
            <w:shd w:val="clear" w:color="auto" w:fill="FFFFFF" w:themeFill="background1"/>
            <w:vAlign w:val="center"/>
          </w:tcPr>
          <w:p w14:paraId="2236C3E2" w14:textId="01BE44F5"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iCs/>
                <w:sz w:val="14"/>
                <w:szCs w:val="14"/>
              </w:rPr>
            </w:pPr>
            <w:r w:rsidRPr="001F40C5">
              <w:rPr>
                <w:rFonts w:cstheme="minorHAnsi"/>
                <w:color w:val="000000"/>
                <w:sz w:val="14"/>
                <w:szCs w:val="14"/>
              </w:rPr>
              <w:t>92 471 960</w:t>
            </w:r>
          </w:p>
        </w:tc>
        <w:tc>
          <w:tcPr>
            <w:tcW w:w="943" w:type="dxa"/>
            <w:shd w:val="clear" w:color="auto" w:fill="FFFFFF" w:themeFill="background1"/>
            <w:vAlign w:val="center"/>
          </w:tcPr>
          <w:p w14:paraId="2A057F0F" w14:textId="65717A54"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iCs/>
                <w:sz w:val="14"/>
                <w:szCs w:val="14"/>
              </w:rPr>
            </w:pPr>
            <w:r w:rsidRPr="001F40C5">
              <w:rPr>
                <w:rFonts w:cstheme="minorHAnsi"/>
                <w:color w:val="000000"/>
                <w:sz w:val="14"/>
                <w:szCs w:val="14"/>
              </w:rPr>
              <w:t>0</w:t>
            </w:r>
          </w:p>
        </w:tc>
        <w:tc>
          <w:tcPr>
            <w:tcW w:w="1000" w:type="dxa"/>
            <w:shd w:val="clear" w:color="auto" w:fill="FFFFFF" w:themeFill="background1"/>
            <w:vAlign w:val="center"/>
          </w:tcPr>
          <w:p w14:paraId="2FE820A4" w14:textId="30928728"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iCs/>
                <w:sz w:val="14"/>
                <w:szCs w:val="14"/>
              </w:rPr>
            </w:pPr>
            <w:r w:rsidRPr="001F40C5">
              <w:rPr>
                <w:rFonts w:cstheme="minorHAnsi"/>
                <w:color w:val="000000"/>
                <w:sz w:val="14"/>
                <w:szCs w:val="14"/>
              </w:rPr>
              <w:t>0</w:t>
            </w:r>
          </w:p>
        </w:tc>
        <w:tc>
          <w:tcPr>
            <w:tcW w:w="1126" w:type="dxa"/>
            <w:shd w:val="clear" w:color="auto" w:fill="FFFFFF" w:themeFill="background1"/>
            <w:vAlign w:val="center"/>
          </w:tcPr>
          <w:p w14:paraId="77390446" w14:textId="4766FD6D"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iCs/>
                <w:sz w:val="14"/>
                <w:szCs w:val="14"/>
              </w:rPr>
            </w:pPr>
            <w:r w:rsidRPr="001F40C5">
              <w:rPr>
                <w:rFonts w:cstheme="minorHAnsi"/>
                <w:b/>
                <w:bCs/>
                <w:color w:val="000000"/>
                <w:sz w:val="14"/>
                <w:szCs w:val="14"/>
              </w:rPr>
              <w:t>158 692 740</w:t>
            </w:r>
          </w:p>
        </w:tc>
      </w:tr>
      <w:tr w:rsidR="0052683F" w:rsidRPr="001F40C5" w14:paraId="52C67D12"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 w:type="dxa"/>
            <w:shd w:val="clear" w:color="auto" w:fill="FFFFFF" w:themeFill="background1"/>
          </w:tcPr>
          <w:p w14:paraId="1CCE9E3A" w14:textId="77777777" w:rsidR="0052683F" w:rsidRPr="001F40C5" w:rsidRDefault="0052683F" w:rsidP="003B23A7">
            <w:pPr>
              <w:tabs>
                <w:tab w:val="left" w:pos="0"/>
              </w:tabs>
              <w:rPr>
                <w:rFonts w:eastAsia="Times New Roman" w:cstheme="minorHAnsi"/>
                <w:b w:val="0"/>
                <w:color w:val="000000"/>
                <w:sz w:val="14"/>
                <w:szCs w:val="14"/>
                <w:lang w:eastAsia="ru-RU"/>
              </w:rPr>
            </w:pPr>
            <w:r w:rsidRPr="001F40C5">
              <w:rPr>
                <w:rFonts w:eastAsia="Times New Roman" w:cstheme="minorHAnsi"/>
                <w:b w:val="0"/>
                <w:color w:val="000000"/>
                <w:sz w:val="14"/>
                <w:szCs w:val="14"/>
                <w:lang w:eastAsia="ru-RU"/>
              </w:rPr>
              <w:t>2.</w:t>
            </w:r>
          </w:p>
        </w:tc>
        <w:tc>
          <w:tcPr>
            <w:tcW w:w="2448" w:type="dxa"/>
            <w:shd w:val="clear" w:color="auto" w:fill="FFFFFF" w:themeFill="background1"/>
            <w:vAlign w:val="center"/>
          </w:tcPr>
          <w:p w14:paraId="3D98DDF4" w14:textId="77777777"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4"/>
                <w:szCs w:val="14"/>
                <w:lang w:eastAsia="ru-RU"/>
              </w:rPr>
            </w:pPr>
            <w:r w:rsidRPr="001F40C5">
              <w:rPr>
                <w:rFonts w:cstheme="minorHAnsi"/>
                <w:bCs/>
                <w:sz w:val="14"/>
                <w:szCs w:val="14"/>
              </w:rPr>
              <w:t>Прогнозований обсяг вивільнених коштів</w:t>
            </w:r>
            <w:r w:rsidRPr="001F40C5">
              <w:rPr>
                <w:rFonts w:cstheme="minorHAnsi"/>
                <w:bCs/>
                <w:sz w:val="14"/>
                <w:szCs w:val="14"/>
                <w:lang w:val="ru-RU"/>
              </w:rPr>
              <w:t xml:space="preserve"> </w:t>
            </w:r>
            <w:r w:rsidRPr="001F40C5">
              <w:rPr>
                <w:rFonts w:cstheme="minorHAnsi"/>
                <w:bCs/>
                <w:sz w:val="14"/>
                <w:szCs w:val="14"/>
              </w:rPr>
              <w:t>податку на прибуток</w:t>
            </w:r>
            <w:r w:rsidRPr="001F40C5">
              <w:rPr>
                <w:rFonts w:cstheme="minorHAnsi"/>
                <w:bCs/>
                <w:sz w:val="14"/>
                <w:szCs w:val="14"/>
                <w:lang w:val="ru-RU"/>
              </w:rPr>
              <w:t xml:space="preserve"> </w:t>
            </w:r>
            <w:r w:rsidRPr="001F40C5">
              <w:rPr>
                <w:rFonts w:cstheme="minorHAnsi"/>
                <w:bCs/>
                <w:sz w:val="14"/>
                <w:szCs w:val="14"/>
              </w:rPr>
              <w:t>учасників індустріального парку згідно порядку, затвердженого постановою КМУ від 30.09.2022 р. №1095, грн.</w:t>
            </w:r>
          </w:p>
        </w:tc>
        <w:tc>
          <w:tcPr>
            <w:tcW w:w="575" w:type="dxa"/>
            <w:shd w:val="clear" w:color="auto" w:fill="auto"/>
            <w:vAlign w:val="center"/>
          </w:tcPr>
          <w:p w14:paraId="2C87AD0A" w14:textId="1F367A31"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4"/>
                <w:szCs w:val="14"/>
                <w:lang w:eastAsia="ru-RU"/>
              </w:rPr>
            </w:pPr>
            <w:r w:rsidRPr="001F40C5">
              <w:rPr>
                <w:rFonts w:cstheme="minorHAnsi"/>
                <w:color w:val="000000"/>
                <w:sz w:val="14"/>
                <w:szCs w:val="14"/>
              </w:rPr>
              <w:t>0</w:t>
            </w:r>
          </w:p>
        </w:tc>
        <w:tc>
          <w:tcPr>
            <w:tcW w:w="971" w:type="dxa"/>
            <w:shd w:val="clear" w:color="auto" w:fill="auto"/>
            <w:vAlign w:val="center"/>
          </w:tcPr>
          <w:p w14:paraId="6C06127A" w14:textId="2BEA522E"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4"/>
                <w:szCs w:val="14"/>
                <w:lang w:eastAsia="ru-RU"/>
              </w:rPr>
            </w:pPr>
            <w:r w:rsidRPr="001F40C5">
              <w:rPr>
                <w:rFonts w:cstheme="minorHAnsi"/>
                <w:color w:val="000000"/>
                <w:sz w:val="14"/>
                <w:szCs w:val="14"/>
              </w:rPr>
              <w:t>0</w:t>
            </w:r>
          </w:p>
        </w:tc>
        <w:tc>
          <w:tcPr>
            <w:tcW w:w="971" w:type="dxa"/>
            <w:shd w:val="clear" w:color="auto" w:fill="auto"/>
            <w:vAlign w:val="center"/>
          </w:tcPr>
          <w:p w14:paraId="3FFFB4DA" w14:textId="05C74941"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4"/>
                <w:szCs w:val="14"/>
                <w:lang w:eastAsia="ru-RU"/>
              </w:rPr>
            </w:pPr>
            <w:r w:rsidRPr="001F40C5">
              <w:rPr>
                <w:rFonts w:cstheme="minorHAnsi"/>
                <w:color w:val="000000"/>
                <w:sz w:val="14"/>
                <w:szCs w:val="14"/>
              </w:rPr>
              <w:t>0</w:t>
            </w:r>
          </w:p>
        </w:tc>
        <w:tc>
          <w:tcPr>
            <w:tcW w:w="971" w:type="dxa"/>
            <w:shd w:val="clear" w:color="auto" w:fill="auto"/>
            <w:vAlign w:val="center"/>
          </w:tcPr>
          <w:p w14:paraId="4FC9E3A4" w14:textId="67D947D8"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4"/>
                <w:szCs w:val="14"/>
                <w:lang w:eastAsia="ru-RU"/>
              </w:rPr>
            </w:pPr>
            <w:r w:rsidRPr="001F40C5">
              <w:rPr>
                <w:rFonts w:cstheme="minorHAnsi"/>
                <w:color w:val="000000"/>
                <w:sz w:val="14"/>
                <w:szCs w:val="14"/>
              </w:rPr>
              <w:t>2 483 575</w:t>
            </w:r>
          </w:p>
        </w:tc>
        <w:tc>
          <w:tcPr>
            <w:tcW w:w="971" w:type="dxa"/>
            <w:shd w:val="clear" w:color="auto" w:fill="auto"/>
            <w:vAlign w:val="center"/>
          </w:tcPr>
          <w:p w14:paraId="0F2ED942" w14:textId="2193E8ED"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4"/>
                <w:szCs w:val="14"/>
                <w:lang w:eastAsia="ru-RU"/>
              </w:rPr>
            </w:pPr>
            <w:r w:rsidRPr="001F40C5">
              <w:rPr>
                <w:rFonts w:cstheme="minorHAnsi"/>
                <w:color w:val="000000"/>
                <w:sz w:val="14"/>
                <w:szCs w:val="14"/>
              </w:rPr>
              <w:t>5 370 731</w:t>
            </w:r>
          </w:p>
        </w:tc>
        <w:tc>
          <w:tcPr>
            <w:tcW w:w="943" w:type="dxa"/>
            <w:shd w:val="clear" w:color="auto" w:fill="auto"/>
            <w:vAlign w:val="center"/>
          </w:tcPr>
          <w:p w14:paraId="135161D1" w14:textId="4F9DE982"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4"/>
                <w:szCs w:val="14"/>
                <w:lang w:eastAsia="ru-RU"/>
              </w:rPr>
            </w:pPr>
            <w:r w:rsidRPr="001F40C5">
              <w:rPr>
                <w:rFonts w:cstheme="minorHAnsi"/>
                <w:color w:val="000000"/>
                <w:sz w:val="14"/>
                <w:szCs w:val="14"/>
              </w:rPr>
              <w:t>13 515 075</w:t>
            </w:r>
          </w:p>
        </w:tc>
        <w:tc>
          <w:tcPr>
            <w:tcW w:w="1000" w:type="dxa"/>
            <w:shd w:val="clear" w:color="auto" w:fill="auto"/>
            <w:vAlign w:val="center"/>
          </w:tcPr>
          <w:p w14:paraId="3422422E" w14:textId="315910C1"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14"/>
                <w:szCs w:val="14"/>
                <w:lang w:eastAsia="ru-RU"/>
              </w:rPr>
            </w:pPr>
            <w:r w:rsidRPr="001F40C5">
              <w:rPr>
                <w:rFonts w:cstheme="minorHAnsi"/>
                <w:color w:val="000000"/>
                <w:sz w:val="14"/>
                <w:szCs w:val="14"/>
              </w:rPr>
              <w:t>7 948 254</w:t>
            </w:r>
          </w:p>
        </w:tc>
        <w:tc>
          <w:tcPr>
            <w:tcW w:w="1126" w:type="dxa"/>
            <w:shd w:val="clear" w:color="auto" w:fill="auto"/>
            <w:vAlign w:val="center"/>
          </w:tcPr>
          <w:p w14:paraId="21519B7B" w14:textId="1ADE1463"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F40C5">
              <w:rPr>
                <w:rFonts w:cstheme="minorHAnsi"/>
                <w:b/>
                <w:bCs/>
                <w:color w:val="000000"/>
                <w:sz w:val="14"/>
                <w:szCs w:val="14"/>
              </w:rPr>
              <w:t>29 317 635</w:t>
            </w:r>
          </w:p>
        </w:tc>
      </w:tr>
      <w:tr w:rsidR="0052683F" w:rsidRPr="001F40C5" w14:paraId="7B9BEAB8"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509" w:type="dxa"/>
            <w:shd w:val="clear" w:color="auto" w:fill="FFFFFF" w:themeFill="background1"/>
          </w:tcPr>
          <w:p w14:paraId="23B90F01" w14:textId="77777777" w:rsidR="0052683F" w:rsidRPr="001F40C5" w:rsidRDefault="0052683F" w:rsidP="003B23A7">
            <w:pPr>
              <w:tabs>
                <w:tab w:val="left" w:pos="0"/>
              </w:tabs>
              <w:rPr>
                <w:rFonts w:eastAsia="Times New Roman" w:cstheme="minorHAnsi"/>
                <w:b w:val="0"/>
                <w:color w:val="000000"/>
                <w:sz w:val="14"/>
                <w:szCs w:val="14"/>
                <w:lang w:eastAsia="ru-RU"/>
              </w:rPr>
            </w:pPr>
            <w:r w:rsidRPr="001F40C5">
              <w:rPr>
                <w:rFonts w:eastAsia="Times New Roman" w:cstheme="minorHAnsi"/>
                <w:b w:val="0"/>
                <w:color w:val="000000"/>
                <w:sz w:val="14"/>
                <w:szCs w:val="14"/>
                <w:lang w:eastAsia="ru-RU"/>
              </w:rPr>
              <w:t xml:space="preserve">3. </w:t>
            </w:r>
          </w:p>
        </w:tc>
        <w:tc>
          <w:tcPr>
            <w:tcW w:w="2448" w:type="dxa"/>
            <w:shd w:val="clear" w:color="auto" w:fill="FFFFFF" w:themeFill="background1"/>
            <w:vAlign w:val="center"/>
          </w:tcPr>
          <w:p w14:paraId="0D816FAF" w14:textId="77777777"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sz w:val="14"/>
                <w:szCs w:val="14"/>
              </w:rPr>
            </w:pPr>
            <w:r w:rsidRPr="001F40C5">
              <w:rPr>
                <w:rFonts w:eastAsia="Times New Roman" w:cstheme="minorHAnsi"/>
                <w:bCs/>
                <w:color w:val="000000"/>
                <w:sz w:val="14"/>
                <w:szCs w:val="14"/>
                <w:lang w:eastAsia="ru-RU"/>
              </w:rPr>
              <w:t xml:space="preserve">Розмір недоотримання </w:t>
            </w:r>
            <w:r w:rsidRPr="001F40C5">
              <w:rPr>
                <w:rFonts w:cstheme="minorHAnsi"/>
                <w:bCs/>
                <w:sz w:val="14"/>
                <w:szCs w:val="14"/>
              </w:rPr>
              <w:t>орендної плати за землю, грн</w:t>
            </w:r>
          </w:p>
        </w:tc>
        <w:tc>
          <w:tcPr>
            <w:tcW w:w="575" w:type="dxa"/>
            <w:shd w:val="clear" w:color="auto" w:fill="auto"/>
            <w:vAlign w:val="center"/>
          </w:tcPr>
          <w:p w14:paraId="39A649A4" w14:textId="52A01532"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color w:val="000000"/>
                <w:sz w:val="14"/>
                <w:szCs w:val="14"/>
              </w:rPr>
            </w:pPr>
            <w:r w:rsidRPr="001F40C5">
              <w:rPr>
                <w:rFonts w:cstheme="minorHAnsi"/>
                <w:color w:val="000000"/>
                <w:sz w:val="14"/>
                <w:szCs w:val="14"/>
              </w:rPr>
              <w:t>0</w:t>
            </w:r>
          </w:p>
        </w:tc>
        <w:tc>
          <w:tcPr>
            <w:tcW w:w="971" w:type="dxa"/>
            <w:shd w:val="clear" w:color="auto" w:fill="auto"/>
            <w:vAlign w:val="center"/>
          </w:tcPr>
          <w:p w14:paraId="3B63F3D7" w14:textId="31E8DF12"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color w:val="000000"/>
                <w:sz w:val="14"/>
                <w:szCs w:val="14"/>
              </w:rPr>
            </w:pPr>
            <w:r w:rsidRPr="001F40C5">
              <w:rPr>
                <w:rFonts w:cstheme="minorHAnsi"/>
                <w:color w:val="000000"/>
                <w:sz w:val="14"/>
                <w:szCs w:val="14"/>
              </w:rPr>
              <w:t>0</w:t>
            </w:r>
          </w:p>
        </w:tc>
        <w:tc>
          <w:tcPr>
            <w:tcW w:w="971" w:type="dxa"/>
            <w:shd w:val="clear" w:color="auto" w:fill="auto"/>
            <w:vAlign w:val="center"/>
          </w:tcPr>
          <w:p w14:paraId="048E6217" w14:textId="387CB685"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color w:val="000000"/>
                <w:sz w:val="14"/>
                <w:szCs w:val="14"/>
              </w:rPr>
            </w:pPr>
            <w:r w:rsidRPr="001F40C5">
              <w:rPr>
                <w:rFonts w:cstheme="minorHAnsi"/>
                <w:color w:val="000000"/>
                <w:sz w:val="14"/>
                <w:szCs w:val="14"/>
              </w:rPr>
              <w:t>НД</w:t>
            </w:r>
          </w:p>
        </w:tc>
        <w:tc>
          <w:tcPr>
            <w:tcW w:w="971" w:type="dxa"/>
            <w:shd w:val="clear" w:color="auto" w:fill="auto"/>
            <w:vAlign w:val="center"/>
          </w:tcPr>
          <w:p w14:paraId="6555BDCE" w14:textId="085670D4"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color w:val="000000"/>
                <w:sz w:val="14"/>
                <w:szCs w:val="14"/>
              </w:rPr>
            </w:pPr>
            <w:r w:rsidRPr="001F40C5">
              <w:rPr>
                <w:rFonts w:cstheme="minorHAnsi"/>
                <w:color w:val="000000"/>
                <w:sz w:val="14"/>
                <w:szCs w:val="14"/>
              </w:rPr>
              <w:t>НД</w:t>
            </w:r>
          </w:p>
        </w:tc>
        <w:tc>
          <w:tcPr>
            <w:tcW w:w="971" w:type="dxa"/>
            <w:shd w:val="clear" w:color="auto" w:fill="auto"/>
            <w:vAlign w:val="center"/>
          </w:tcPr>
          <w:p w14:paraId="255F838B" w14:textId="0345DD30"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color w:val="000000"/>
                <w:sz w:val="14"/>
                <w:szCs w:val="14"/>
              </w:rPr>
            </w:pPr>
            <w:r w:rsidRPr="001F40C5">
              <w:rPr>
                <w:rFonts w:cstheme="minorHAnsi"/>
                <w:color w:val="000000"/>
                <w:sz w:val="14"/>
                <w:szCs w:val="14"/>
              </w:rPr>
              <w:t>НД</w:t>
            </w:r>
          </w:p>
        </w:tc>
        <w:tc>
          <w:tcPr>
            <w:tcW w:w="943" w:type="dxa"/>
            <w:shd w:val="clear" w:color="auto" w:fill="auto"/>
            <w:vAlign w:val="center"/>
          </w:tcPr>
          <w:p w14:paraId="5C464110" w14:textId="6D6AC582"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color w:val="000000"/>
                <w:sz w:val="14"/>
                <w:szCs w:val="14"/>
              </w:rPr>
            </w:pPr>
            <w:r w:rsidRPr="001F40C5">
              <w:rPr>
                <w:rFonts w:cstheme="minorHAnsi"/>
                <w:color w:val="000000"/>
                <w:sz w:val="14"/>
                <w:szCs w:val="14"/>
              </w:rPr>
              <w:t>НД</w:t>
            </w:r>
          </w:p>
        </w:tc>
        <w:tc>
          <w:tcPr>
            <w:tcW w:w="1000" w:type="dxa"/>
            <w:shd w:val="clear" w:color="auto" w:fill="auto"/>
            <w:vAlign w:val="center"/>
          </w:tcPr>
          <w:p w14:paraId="0E3AED4A" w14:textId="7E049A0E"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color w:val="000000"/>
                <w:sz w:val="14"/>
                <w:szCs w:val="14"/>
              </w:rPr>
            </w:pPr>
            <w:r w:rsidRPr="001F40C5">
              <w:rPr>
                <w:rFonts w:cstheme="minorHAnsi"/>
                <w:color w:val="000000"/>
                <w:sz w:val="14"/>
                <w:szCs w:val="14"/>
              </w:rPr>
              <w:t>НД</w:t>
            </w:r>
          </w:p>
        </w:tc>
        <w:tc>
          <w:tcPr>
            <w:tcW w:w="1126" w:type="dxa"/>
            <w:shd w:val="clear" w:color="auto" w:fill="auto"/>
            <w:vAlign w:val="center"/>
          </w:tcPr>
          <w:p w14:paraId="05ADE7A2" w14:textId="6879A025" w:rsidR="0052683F" w:rsidRPr="001F40C5" w:rsidRDefault="0052683F" w:rsidP="003B23A7">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color w:val="000000"/>
                <w:sz w:val="14"/>
                <w:szCs w:val="14"/>
              </w:rPr>
            </w:pPr>
            <w:r w:rsidRPr="001F40C5">
              <w:rPr>
                <w:rFonts w:cstheme="minorHAnsi"/>
                <w:color w:val="000000"/>
                <w:sz w:val="14"/>
                <w:szCs w:val="14"/>
              </w:rPr>
              <w:t>НД</w:t>
            </w:r>
          </w:p>
        </w:tc>
      </w:tr>
      <w:tr w:rsidR="0052683F" w:rsidRPr="001F40C5" w14:paraId="7E3B0C4F"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 w:type="dxa"/>
            <w:shd w:val="clear" w:color="auto" w:fill="FFFFFF" w:themeFill="background1"/>
          </w:tcPr>
          <w:p w14:paraId="27888FE1" w14:textId="77777777" w:rsidR="0052683F" w:rsidRPr="001F40C5" w:rsidRDefault="0052683F" w:rsidP="003B23A7">
            <w:pPr>
              <w:tabs>
                <w:tab w:val="left" w:pos="0"/>
              </w:tabs>
              <w:rPr>
                <w:rFonts w:eastAsia="Times New Roman" w:cstheme="minorHAnsi"/>
                <w:b w:val="0"/>
                <w:color w:val="000000"/>
                <w:sz w:val="14"/>
                <w:szCs w:val="14"/>
                <w:lang w:eastAsia="ru-RU"/>
              </w:rPr>
            </w:pPr>
            <w:r w:rsidRPr="001F40C5">
              <w:rPr>
                <w:rFonts w:eastAsia="Times New Roman" w:cstheme="minorHAnsi"/>
                <w:b w:val="0"/>
                <w:color w:val="000000"/>
                <w:sz w:val="14"/>
                <w:szCs w:val="14"/>
                <w:lang w:eastAsia="ru-RU"/>
              </w:rPr>
              <w:t>4.</w:t>
            </w:r>
          </w:p>
        </w:tc>
        <w:tc>
          <w:tcPr>
            <w:tcW w:w="2448" w:type="dxa"/>
            <w:shd w:val="clear" w:color="auto" w:fill="FFFFFF" w:themeFill="background1"/>
            <w:vAlign w:val="center"/>
          </w:tcPr>
          <w:p w14:paraId="3D04681B" w14:textId="77777777"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4"/>
                <w:szCs w:val="14"/>
                <w:lang w:eastAsia="ru-RU"/>
              </w:rPr>
            </w:pPr>
            <w:r w:rsidRPr="001F40C5">
              <w:rPr>
                <w:rFonts w:cstheme="minorHAnsi"/>
                <w:b/>
                <w:sz w:val="14"/>
                <w:szCs w:val="14"/>
              </w:rPr>
              <w:t>Всього</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6D1AA494" w14:textId="25763C6B"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sz w:val="14"/>
                <w:szCs w:val="14"/>
              </w:rPr>
            </w:pPr>
            <w:r w:rsidRPr="001F40C5">
              <w:rPr>
                <w:rFonts w:cstheme="minorHAnsi"/>
                <w:b/>
                <w:sz w:val="14"/>
                <w:szCs w:val="14"/>
              </w:rPr>
              <w:t>0</w:t>
            </w:r>
          </w:p>
        </w:tc>
        <w:tc>
          <w:tcPr>
            <w:tcW w:w="971" w:type="dxa"/>
            <w:tcBorders>
              <w:top w:val="single" w:sz="4" w:space="0" w:color="auto"/>
              <w:left w:val="nil"/>
              <w:bottom w:val="single" w:sz="4" w:space="0" w:color="auto"/>
              <w:right w:val="single" w:sz="4" w:space="0" w:color="auto"/>
            </w:tcBorders>
            <w:shd w:val="clear" w:color="auto" w:fill="auto"/>
            <w:vAlign w:val="center"/>
          </w:tcPr>
          <w:p w14:paraId="3228BAA0" w14:textId="110423EE"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sz w:val="14"/>
                <w:szCs w:val="14"/>
              </w:rPr>
            </w:pPr>
            <w:r w:rsidRPr="001F40C5">
              <w:rPr>
                <w:rFonts w:cstheme="minorHAnsi"/>
                <w:b/>
                <w:sz w:val="14"/>
                <w:szCs w:val="14"/>
              </w:rPr>
              <w:t>0</w:t>
            </w:r>
          </w:p>
        </w:tc>
        <w:tc>
          <w:tcPr>
            <w:tcW w:w="971" w:type="dxa"/>
            <w:tcBorders>
              <w:top w:val="single" w:sz="4" w:space="0" w:color="auto"/>
              <w:left w:val="nil"/>
              <w:bottom w:val="single" w:sz="4" w:space="0" w:color="auto"/>
              <w:right w:val="single" w:sz="4" w:space="0" w:color="auto"/>
            </w:tcBorders>
            <w:shd w:val="clear" w:color="auto" w:fill="auto"/>
            <w:vAlign w:val="center"/>
          </w:tcPr>
          <w:p w14:paraId="5F8C6583" w14:textId="7BAFAB05"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sz w:val="14"/>
                <w:szCs w:val="14"/>
              </w:rPr>
            </w:pPr>
            <w:r w:rsidRPr="001F40C5">
              <w:rPr>
                <w:rFonts w:cstheme="minorHAnsi"/>
                <w:b/>
                <w:sz w:val="14"/>
                <w:szCs w:val="14"/>
              </w:rPr>
              <w:t>36 465 188</w:t>
            </w:r>
          </w:p>
        </w:tc>
        <w:tc>
          <w:tcPr>
            <w:tcW w:w="971" w:type="dxa"/>
            <w:tcBorders>
              <w:top w:val="single" w:sz="4" w:space="0" w:color="auto"/>
              <w:left w:val="nil"/>
              <w:bottom w:val="single" w:sz="4" w:space="0" w:color="auto"/>
              <w:right w:val="single" w:sz="4" w:space="0" w:color="auto"/>
            </w:tcBorders>
            <w:shd w:val="clear" w:color="auto" w:fill="auto"/>
            <w:vAlign w:val="center"/>
          </w:tcPr>
          <w:p w14:paraId="281F472E" w14:textId="1D40D0C9"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sz w:val="14"/>
                <w:szCs w:val="14"/>
              </w:rPr>
            </w:pPr>
            <w:r w:rsidRPr="001F40C5">
              <w:rPr>
                <w:rFonts w:cstheme="minorHAnsi"/>
                <w:b/>
                <w:sz w:val="14"/>
                <w:szCs w:val="14"/>
              </w:rPr>
              <w:t>32 239 168</w:t>
            </w:r>
          </w:p>
        </w:tc>
        <w:tc>
          <w:tcPr>
            <w:tcW w:w="971" w:type="dxa"/>
            <w:tcBorders>
              <w:top w:val="single" w:sz="4" w:space="0" w:color="auto"/>
              <w:left w:val="nil"/>
              <w:bottom w:val="single" w:sz="4" w:space="0" w:color="auto"/>
              <w:right w:val="single" w:sz="4" w:space="0" w:color="auto"/>
            </w:tcBorders>
            <w:shd w:val="clear" w:color="auto" w:fill="auto"/>
            <w:vAlign w:val="center"/>
          </w:tcPr>
          <w:p w14:paraId="52FA7B76" w14:textId="5A9678AC"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sz w:val="14"/>
                <w:szCs w:val="14"/>
              </w:rPr>
            </w:pPr>
            <w:r w:rsidRPr="001F40C5">
              <w:rPr>
                <w:rFonts w:cstheme="minorHAnsi"/>
                <w:b/>
                <w:sz w:val="14"/>
                <w:szCs w:val="14"/>
              </w:rPr>
              <w:t>97 842 690</w:t>
            </w:r>
          </w:p>
        </w:tc>
        <w:tc>
          <w:tcPr>
            <w:tcW w:w="943" w:type="dxa"/>
            <w:tcBorders>
              <w:top w:val="single" w:sz="4" w:space="0" w:color="auto"/>
              <w:left w:val="nil"/>
              <w:bottom w:val="single" w:sz="4" w:space="0" w:color="auto"/>
              <w:right w:val="single" w:sz="4" w:space="0" w:color="auto"/>
            </w:tcBorders>
            <w:shd w:val="clear" w:color="auto" w:fill="auto"/>
            <w:vAlign w:val="center"/>
          </w:tcPr>
          <w:p w14:paraId="6E5F5035" w14:textId="59A04D87"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sz w:val="14"/>
                <w:szCs w:val="14"/>
              </w:rPr>
            </w:pPr>
            <w:r w:rsidRPr="001F40C5">
              <w:rPr>
                <w:rFonts w:cstheme="minorHAnsi"/>
                <w:b/>
                <w:sz w:val="14"/>
                <w:szCs w:val="14"/>
              </w:rPr>
              <w:t>13 515 075</w:t>
            </w:r>
          </w:p>
        </w:tc>
        <w:tc>
          <w:tcPr>
            <w:tcW w:w="1000" w:type="dxa"/>
            <w:tcBorders>
              <w:top w:val="single" w:sz="4" w:space="0" w:color="auto"/>
              <w:left w:val="nil"/>
              <w:bottom w:val="single" w:sz="4" w:space="0" w:color="auto"/>
              <w:right w:val="single" w:sz="4" w:space="0" w:color="auto"/>
            </w:tcBorders>
            <w:shd w:val="clear" w:color="auto" w:fill="auto"/>
            <w:vAlign w:val="center"/>
          </w:tcPr>
          <w:p w14:paraId="5994E223" w14:textId="75CB1539"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sz w:val="14"/>
                <w:szCs w:val="14"/>
              </w:rPr>
            </w:pPr>
            <w:r w:rsidRPr="001F40C5">
              <w:rPr>
                <w:rFonts w:cstheme="minorHAnsi"/>
                <w:b/>
                <w:sz w:val="14"/>
                <w:szCs w:val="14"/>
              </w:rPr>
              <w:t>7 948 254</w:t>
            </w:r>
          </w:p>
        </w:tc>
        <w:tc>
          <w:tcPr>
            <w:tcW w:w="1126" w:type="dxa"/>
            <w:tcBorders>
              <w:top w:val="single" w:sz="4" w:space="0" w:color="auto"/>
              <w:left w:val="nil"/>
              <w:bottom w:val="single" w:sz="4" w:space="0" w:color="auto"/>
              <w:right w:val="single" w:sz="4" w:space="0" w:color="auto"/>
            </w:tcBorders>
            <w:shd w:val="clear" w:color="auto" w:fill="auto"/>
            <w:vAlign w:val="center"/>
          </w:tcPr>
          <w:p w14:paraId="3FB42D4F" w14:textId="3814D69B" w:rsidR="0052683F" w:rsidRPr="001F40C5" w:rsidRDefault="0052683F" w:rsidP="003B23A7">
            <w:pPr>
              <w:tabs>
                <w:tab w:val="left" w:pos="0"/>
              </w:tabs>
              <w:cnfStyle w:val="000000100000" w:firstRow="0" w:lastRow="0" w:firstColumn="0" w:lastColumn="0" w:oddVBand="0" w:evenVBand="0" w:oddHBand="1" w:evenHBand="0" w:firstRowFirstColumn="0" w:firstRowLastColumn="0" w:lastRowFirstColumn="0" w:lastRowLastColumn="0"/>
              <w:rPr>
                <w:rFonts w:cstheme="minorHAnsi"/>
                <w:b/>
                <w:sz w:val="14"/>
                <w:szCs w:val="14"/>
              </w:rPr>
            </w:pPr>
            <w:r w:rsidRPr="001F40C5">
              <w:rPr>
                <w:rFonts w:cstheme="minorHAnsi"/>
                <w:b/>
                <w:sz w:val="14"/>
                <w:szCs w:val="14"/>
              </w:rPr>
              <w:t>188 010 375</w:t>
            </w:r>
          </w:p>
        </w:tc>
      </w:tr>
    </w:tbl>
    <w:p w14:paraId="0A1C5E05" w14:textId="7677CCD3" w:rsidR="0052683F" w:rsidRPr="001F40C5" w:rsidRDefault="0052683F"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 xml:space="preserve">Слід зазначити, що розмір недоотримання орендної плати за землю має бути розрахований після формування земельних ділянок індустріального парку та присвоєння їм кадастрових номерів. </w:t>
      </w:r>
    </w:p>
    <w:p w14:paraId="485D3A41" w14:textId="6CF9B130" w:rsidR="0016659B"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Наведені вище прогнозні показники розраховані з урахуванням того, що всі заплановані об’єкти індустріального парку будуть введені в експлуатацію та буде досягнуто стабільного рівня господарської діяльності учасників індустріального парку.</w:t>
      </w:r>
    </w:p>
    <w:p w14:paraId="392328E8" w14:textId="141AC8D2" w:rsidR="0016659B" w:rsidRPr="001F40C5" w:rsidRDefault="0016659B" w:rsidP="003B23A7">
      <w:pPr>
        <w:pStyle w:val="af4"/>
        <w:jc w:val="both"/>
        <w:rPr>
          <w:rFonts w:asciiTheme="minorHAnsi" w:hAnsiTheme="minorHAnsi" w:cstheme="minorHAnsi"/>
          <w:sz w:val="22"/>
          <w:szCs w:val="22"/>
        </w:rPr>
      </w:pPr>
      <w:r w:rsidRPr="001F40C5">
        <w:rPr>
          <w:rFonts w:asciiTheme="minorHAnsi" w:hAnsiTheme="minorHAnsi" w:cstheme="minorHAnsi"/>
          <w:sz w:val="22"/>
          <w:szCs w:val="22"/>
        </w:rPr>
        <w:t xml:space="preserve">Отже з </w:t>
      </w:r>
      <w:r w:rsidR="0052683F" w:rsidRPr="001F40C5">
        <w:rPr>
          <w:rFonts w:asciiTheme="minorHAnsi" w:hAnsiTheme="minorHAnsi" w:cstheme="minorHAnsi"/>
          <w:sz w:val="22"/>
          <w:szCs w:val="22"/>
        </w:rPr>
        <w:t xml:space="preserve">вищенаведених </w:t>
      </w:r>
      <w:r w:rsidRPr="001F40C5">
        <w:rPr>
          <w:rFonts w:asciiTheme="minorHAnsi" w:hAnsiTheme="minorHAnsi" w:cstheme="minorHAnsi"/>
          <w:sz w:val="22"/>
          <w:szCs w:val="22"/>
        </w:rPr>
        <w:t>даних</w:t>
      </w:r>
      <w:r w:rsidR="0052683F" w:rsidRPr="001F40C5">
        <w:rPr>
          <w:rFonts w:asciiTheme="minorHAnsi" w:hAnsiTheme="minorHAnsi" w:cstheme="minorHAnsi"/>
          <w:sz w:val="22"/>
          <w:szCs w:val="22"/>
        </w:rPr>
        <w:t xml:space="preserve"> </w:t>
      </w:r>
      <w:r w:rsidRPr="001F40C5">
        <w:rPr>
          <w:rFonts w:asciiTheme="minorHAnsi" w:hAnsiTheme="minorHAnsi" w:cstheme="minorHAnsi"/>
          <w:sz w:val="22"/>
          <w:szCs w:val="22"/>
        </w:rPr>
        <w:t>вбачається, що розмір сплати податків значно перевищуватиме розмір прогнозованих податкових пільг в розрізі періоду, що розглядається (202</w:t>
      </w:r>
      <w:r w:rsidR="0052683F" w:rsidRPr="001F40C5">
        <w:rPr>
          <w:rFonts w:asciiTheme="minorHAnsi" w:hAnsiTheme="minorHAnsi" w:cstheme="minorHAnsi"/>
          <w:sz w:val="22"/>
          <w:szCs w:val="22"/>
        </w:rPr>
        <w:t>5</w:t>
      </w:r>
      <w:r w:rsidRPr="001F40C5">
        <w:rPr>
          <w:rFonts w:asciiTheme="minorHAnsi" w:hAnsiTheme="minorHAnsi" w:cstheme="minorHAnsi"/>
          <w:sz w:val="22"/>
          <w:szCs w:val="22"/>
        </w:rPr>
        <w:t xml:space="preserve"> – 203</w:t>
      </w:r>
      <w:r w:rsidR="0052683F" w:rsidRPr="001F40C5">
        <w:rPr>
          <w:rFonts w:asciiTheme="minorHAnsi" w:hAnsiTheme="minorHAnsi" w:cstheme="minorHAnsi"/>
          <w:sz w:val="22"/>
          <w:szCs w:val="22"/>
        </w:rPr>
        <w:t>1</w:t>
      </w:r>
      <w:r w:rsidRPr="001F40C5">
        <w:rPr>
          <w:rFonts w:asciiTheme="minorHAnsi" w:hAnsiTheme="minorHAnsi" w:cstheme="minorHAnsi"/>
          <w:sz w:val="22"/>
          <w:szCs w:val="22"/>
        </w:rPr>
        <w:t xml:space="preserve"> рр.), а також кожного року в рамках такого періоду</w:t>
      </w:r>
      <w:r w:rsidR="0052683F" w:rsidRPr="001F40C5">
        <w:rPr>
          <w:rFonts w:asciiTheme="minorHAnsi" w:hAnsiTheme="minorHAnsi" w:cstheme="minorHAnsi"/>
          <w:sz w:val="22"/>
          <w:szCs w:val="22"/>
        </w:rPr>
        <w:t xml:space="preserve"> навіть за умови встановлення ініціатором створення ІП 100% пільги зі сплати орендної плати за землю в межах індустріального парку, оскільки її розмір буде несуттєвим в порівнянні з розміром податків та зборів, що підлягатимуть сплаті до бюджету.</w:t>
      </w:r>
    </w:p>
    <w:p w14:paraId="57E451C5" w14:textId="77777777" w:rsidR="00FF2AAC" w:rsidRPr="001F40C5" w:rsidRDefault="00FF2AAC" w:rsidP="003B23A7">
      <w:pPr>
        <w:pStyle w:val="af4"/>
        <w:jc w:val="both"/>
        <w:rPr>
          <w:rFonts w:asciiTheme="minorHAnsi" w:hAnsiTheme="minorHAnsi" w:cstheme="minorHAnsi"/>
          <w:sz w:val="22"/>
          <w:szCs w:val="22"/>
        </w:rPr>
      </w:pPr>
    </w:p>
    <w:p w14:paraId="34A9B3CF" w14:textId="433EA497" w:rsidR="0016659B" w:rsidRPr="001F40C5" w:rsidRDefault="004460B1" w:rsidP="003B23A7">
      <w:pPr>
        <w:pStyle w:val="2"/>
        <w:spacing w:before="0" w:line="240" w:lineRule="auto"/>
        <w:rPr>
          <w:rFonts w:asciiTheme="minorHAnsi" w:hAnsiTheme="minorHAnsi" w:cstheme="minorHAnsi"/>
          <w:b/>
          <w:bCs/>
          <w:sz w:val="22"/>
          <w:szCs w:val="22"/>
        </w:rPr>
      </w:pPr>
      <w:bookmarkStart w:id="50" w:name="_Toc463262179"/>
      <w:bookmarkStart w:id="51" w:name="_Toc463262875"/>
      <w:bookmarkStart w:id="52" w:name="_Toc463262967"/>
      <w:bookmarkStart w:id="53" w:name="_Toc463263026"/>
      <w:bookmarkStart w:id="54" w:name="_Toc463263085"/>
      <w:bookmarkStart w:id="55" w:name="_Toc454320692"/>
      <w:bookmarkStart w:id="56" w:name="_Toc463557406"/>
      <w:bookmarkStart w:id="57" w:name="_Toc133874470"/>
      <w:bookmarkEnd w:id="50"/>
      <w:bookmarkEnd w:id="51"/>
      <w:bookmarkEnd w:id="52"/>
      <w:bookmarkEnd w:id="53"/>
      <w:bookmarkEnd w:id="54"/>
      <w:r w:rsidRPr="001F40C5">
        <w:rPr>
          <w:rFonts w:asciiTheme="minorHAnsi" w:hAnsiTheme="minorHAnsi" w:cstheme="minorHAnsi"/>
          <w:b/>
          <w:bCs/>
          <w:sz w:val="22"/>
          <w:szCs w:val="22"/>
        </w:rPr>
        <w:t xml:space="preserve">3.8.5. </w:t>
      </w:r>
      <w:bookmarkStart w:id="58" w:name="_Hlk155117995"/>
      <w:r w:rsidR="0016659B" w:rsidRPr="001F40C5">
        <w:rPr>
          <w:rFonts w:asciiTheme="minorHAnsi" w:hAnsiTheme="minorHAnsi" w:cstheme="minorHAnsi"/>
          <w:b/>
          <w:bCs/>
          <w:sz w:val="22"/>
          <w:szCs w:val="22"/>
        </w:rPr>
        <w:t>Розвиток малого і середнього бізнесу</w:t>
      </w:r>
      <w:bookmarkEnd w:id="55"/>
      <w:bookmarkEnd w:id="56"/>
      <w:bookmarkEnd w:id="57"/>
      <w:bookmarkEnd w:id="58"/>
    </w:p>
    <w:p w14:paraId="28B42AE4" w14:textId="77777777" w:rsidR="0016659B" w:rsidRPr="001F40C5" w:rsidRDefault="0016659B" w:rsidP="003B23A7">
      <w:pPr>
        <w:spacing w:after="0" w:line="240" w:lineRule="auto"/>
        <w:jc w:val="both"/>
        <w:rPr>
          <w:rFonts w:eastAsia="Arial" w:cstheme="minorHAnsi"/>
        </w:rPr>
      </w:pPr>
      <w:r w:rsidRPr="001F40C5">
        <w:rPr>
          <w:rFonts w:eastAsia="Arial" w:cstheme="minorHAnsi"/>
        </w:rPr>
        <w:t xml:space="preserve">Функціональне призначення індустріального парку та розмір планових будівель передбачає розміщення на його території середнього бізнесу в якості учасників та інших суб’єктів індустріального парку. </w:t>
      </w:r>
    </w:p>
    <w:p w14:paraId="3FA3D556" w14:textId="77777777" w:rsidR="0016659B" w:rsidRPr="001F40C5" w:rsidRDefault="0016659B" w:rsidP="003B23A7">
      <w:pPr>
        <w:spacing w:after="0" w:line="240" w:lineRule="auto"/>
        <w:jc w:val="both"/>
        <w:rPr>
          <w:rFonts w:eastAsia="Arial" w:cstheme="minorHAnsi"/>
        </w:rPr>
      </w:pPr>
      <w:r w:rsidRPr="001F40C5">
        <w:rPr>
          <w:rFonts w:eastAsia="Arial" w:cstheme="minorHAnsi"/>
        </w:rPr>
        <w:t xml:space="preserve">Також розміщення в індустріальному парку підприємств з більшим рівнем заробітної плати, ніж в середньому по регіону, сприятиме збільшенню купівельної спроможності населення, а отже сприятиме збільшенню продажів товарів повсякденного побуту, що пропонуються, як правило, фізичними особами підприємцями. </w:t>
      </w:r>
    </w:p>
    <w:p w14:paraId="194180FF" w14:textId="702B6316" w:rsidR="0016659B" w:rsidRPr="0052683F" w:rsidRDefault="0016659B" w:rsidP="003B23A7">
      <w:pPr>
        <w:spacing w:after="0" w:line="240" w:lineRule="auto"/>
        <w:jc w:val="both"/>
        <w:rPr>
          <w:rFonts w:eastAsia="Arial" w:cstheme="minorHAnsi"/>
        </w:rPr>
      </w:pPr>
      <w:r w:rsidRPr="001F40C5">
        <w:rPr>
          <w:rFonts w:eastAsia="Arial" w:cstheme="minorHAnsi"/>
        </w:rPr>
        <w:t>Очікується, що сервіси з технічного обслуговування</w:t>
      </w:r>
      <w:r w:rsidRPr="0052683F">
        <w:rPr>
          <w:rFonts w:eastAsia="Arial" w:cstheme="minorHAnsi"/>
        </w:rPr>
        <w:t xml:space="preserve"> інженерних систем, вузлів та транспортних засобів, території індустріального парку, харчування співробітників тощо будуть надаватися суб’єктами</w:t>
      </w:r>
      <w:r w:rsidR="004460B1">
        <w:rPr>
          <w:rFonts w:eastAsia="Arial" w:cstheme="minorHAnsi"/>
        </w:rPr>
        <w:t xml:space="preserve"> мікро,</w:t>
      </w:r>
      <w:r w:rsidRPr="0052683F">
        <w:rPr>
          <w:rFonts w:eastAsia="Arial" w:cstheme="minorHAnsi"/>
        </w:rPr>
        <w:t xml:space="preserve"> малого та середнього бізнесу, зареєстрованого в регіоні.</w:t>
      </w:r>
    </w:p>
    <w:p w14:paraId="3EE2C20C" w14:textId="77777777" w:rsidR="0016659B" w:rsidRPr="0052683F" w:rsidRDefault="0016659B" w:rsidP="003B23A7">
      <w:pPr>
        <w:spacing w:after="0" w:line="240" w:lineRule="auto"/>
        <w:jc w:val="both"/>
        <w:rPr>
          <w:rFonts w:eastAsia="Arial" w:cstheme="minorHAnsi"/>
        </w:rPr>
      </w:pPr>
      <w:r w:rsidRPr="0052683F">
        <w:rPr>
          <w:rFonts w:eastAsia="Arial" w:cstheme="minorHAnsi"/>
        </w:rPr>
        <w:t>Таким чином, можна зробити висновок, що діяльність індустріального парку сприятиме розвитку малого та середнього бізнесу, а також збільшить доходи місцевих підприємців та сприятиме зростанню їх частки в місцевій економіці.</w:t>
      </w:r>
    </w:p>
    <w:p w14:paraId="1C3B1F01" w14:textId="77777777" w:rsidR="0016659B" w:rsidRDefault="0016659B" w:rsidP="003B23A7">
      <w:pPr>
        <w:spacing w:after="0" w:line="240" w:lineRule="auto"/>
        <w:rPr>
          <w:rFonts w:ascii="Arial" w:hAnsi="Arial" w:cs="Arial"/>
        </w:rPr>
      </w:pPr>
    </w:p>
    <w:p w14:paraId="4C2C1803" w14:textId="7C7C8E13" w:rsidR="00B24DB8" w:rsidRDefault="00B24DB8" w:rsidP="003B23A7">
      <w:pPr>
        <w:pStyle w:val="a3"/>
        <w:numPr>
          <w:ilvl w:val="0"/>
          <w:numId w:val="8"/>
        </w:numPr>
        <w:shd w:val="clear" w:color="auto" w:fill="FFFFFF"/>
        <w:spacing w:after="0" w:line="240" w:lineRule="auto"/>
        <w:ind w:left="0" w:firstLine="0"/>
        <w:jc w:val="both"/>
        <w:rPr>
          <w:rFonts w:eastAsiaTheme="majorEastAsia" w:cstheme="minorHAnsi"/>
          <w:b/>
          <w:caps/>
          <w:color w:val="2E74B5" w:themeColor="accent1" w:themeShade="BF"/>
          <w:sz w:val="28"/>
          <w:szCs w:val="28"/>
          <w:lang w:eastAsia="uk-UA"/>
        </w:rPr>
      </w:pPr>
      <w:r w:rsidRPr="00E67E23">
        <w:rPr>
          <w:rFonts w:eastAsiaTheme="majorEastAsia" w:cstheme="minorHAnsi"/>
          <w:b/>
          <w:caps/>
          <w:color w:val="2E74B5" w:themeColor="accent1" w:themeShade="BF"/>
          <w:sz w:val="28"/>
          <w:szCs w:val="28"/>
          <w:lang w:eastAsia="uk-UA"/>
        </w:rPr>
        <w:t>Функціональне призначення індустріального парку, цільові галузі економіки та основні стейкхолдери.</w:t>
      </w:r>
    </w:p>
    <w:p w14:paraId="380F6379" w14:textId="60F71CAB" w:rsidR="00161B64" w:rsidRPr="001F40C5" w:rsidRDefault="00161B64" w:rsidP="003B23A7">
      <w:pPr>
        <w:pStyle w:val="a3"/>
        <w:spacing w:after="0" w:line="240" w:lineRule="auto"/>
        <w:ind w:left="0"/>
        <w:jc w:val="both"/>
        <w:rPr>
          <w:rFonts w:cstheme="minorHAnsi"/>
          <w:bCs/>
        </w:rPr>
      </w:pPr>
      <w:r w:rsidRPr="009B0EA4">
        <w:rPr>
          <w:rFonts w:cstheme="minorHAnsi"/>
          <w:bCs/>
        </w:rPr>
        <w:t xml:space="preserve">Враховуючи географічне розташування, поточну структуру економіки, розвиток певних галузей, пріоритети місцевого економічного </w:t>
      </w:r>
      <w:r w:rsidRPr="00175687">
        <w:rPr>
          <w:rFonts w:cstheme="minorHAnsi"/>
          <w:bCs/>
        </w:rPr>
        <w:t>розвитку, мету та завдання створення індустріального парку, а також специфіку розташування земельних ділянок, обраних для розміщення індустріального парку, пропонується визначити функціональне призначення</w:t>
      </w:r>
      <w:r w:rsidRPr="009B0EA4">
        <w:rPr>
          <w:rFonts w:cstheme="minorHAnsi"/>
          <w:bCs/>
        </w:rPr>
        <w:t xml:space="preserve"> індустріального парку з акцентом на переробну промисловість (секція С), транспорт, складське господарство, поштова та кур'єрська діяльність (секція H) та науково-дослідну діяльність (розділ 72 Секція М) згідно національного класифікатору видів </w:t>
      </w:r>
      <w:r w:rsidRPr="001F40C5">
        <w:rPr>
          <w:rFonts w:cstheme="minorHAnsi"/>
          <w:bCs/>
        </w:rPr>
        <w:t>економічної діяльності (КВЕД) ДК 009:2010, що діє з 01.01.2012 на підставі наказу Державного комітету України з питань технічного регулювання та споживчої політики від 11.10.2010 № 45, серед яких перевага надаватиметься наступним галузям переробної промисловості:</w:t>
      </w:r>
    </w:p>
    <w:p w14:paraId="2D4357F0" w14:textId="77777777" w:rsidR="009A04CD" w:rsidRDefault="009A04CD" w:rsidP="003B23A7">
      <w:pPr>
        <w:pStyle w:val="a3"/>
        <w:widowControl w:val="0"/>
        <w:numPr>
          <w:ilvl w:val="0"/>
          <w:numId w:val="36"/>
        </w:numPr>
        <w:autoSpaceDE w:val="0"/>
        <w:autoSpaceDN w:val="0"/>
        <w:spacing w:after="0" w:line="240" w:lineRule="auto"/>
        <w:ind w:left="0" w:firstLine="0"/>
        <w:contextualSpacing w:val="0"/>
        <w:jc w:val="both"/>
        <w:rPr>
          <w:rFonts w:cstheme="minorHAnsi"/>
          <w:bCs/>
        </w:rPr>
      </w:pPr>
      <w:r w:rsidRPr="001F40C5">
        <w:rPr>
          <w:rFonts w:cstheme="minorHAnsi"/>
          <w:bCs/>
        </w:rPr>
        <w:t>логістична та сервісна діяльність;</w:t>
      </w:r>
    </w:p>
    <w:p w14:paraId="1C615B49" w14:textId="445C89D3" w:rsidR="00297C0F" w:rsidRDefault="00297C0F" w:rsidP="003B23A7">
      <w:pPr>
        <w:pStyle w:val="a3"/>
        <w:widowControl w:val="0"/>
        <w:numPr>
          <w:ilvl w:val="0"/>
          <w:numId w:val="36"/>
        </w:numPr>
        <w:autoSpaceDE w:val="0"/>
        <w:autoSpaceDN w:val="0"/>
        <w:spacing w:after="0" w:line="240" w:lineRule="auto"/>
        <w:ind w:left="0" w:firstLine="0"/>
        <w:contextualSpacing w:val="0"/>
        <w:jc w:val="both"/>
        <w:rPr>
          <w:rFonts w:cstheme="minorHAnsi"/>
          <w:bCs/>
        </w:rPr>
      </w:pPr>
      <w:r>
        <w:rPr>
          <w:rFonts w:cstheme="minorHAnsi"/>
          <w:bCs/>
        </w:rPr>
        <w:t>в</w:t>
      </w:r>
      <w:r w:rsidRPr="00297C0F">
        <w:rPr>
          <w:rFonts w:cstheme="minorHAnsi"/>
          <w:bCs/>
        </w:rPr>
        <w:t>иробництво машин і устатковання</w:t>
      </w:r>
      <w:r>
        <w:rPr>
          <w:rFonts w:cstheme="minorHAnsi"/>
          <w:bCs/>
        </w:rPr>
        <w:t>;</w:t>
      </w:r>
    </w:p>
    <w:p w14:paraId="7C4B1E4B" w14:textId="4AFF6F45" w:rsidR="00297C0F" w:rsidRDefault="00297C0F" w:rsidP="003B23A7">
      <w:pPr>
        <w:pStyle w:val="a3"/>
        <w:widowControl w:val="0"/>
        <w:numPr>
          <w:ilvl w:val="0"/>
          <w:numId w:val="36"/>
        </w:numPr>
        <w:autoSpaceDE w:val="0"/>
        <w:autoSpaceDN w:val="0"/>
        <w:spacing w:after="0" w:line="240" w:lineRule="auto"/>
        <w:ind w:left="0" w:firstLine="0"/>
        <w:contextualSpacing w:val="0"/>
        <w:jc w:val="both"/>
        <w:rPr>
          <w:rFonts w:cstheme="minorHAnsi"/>
          <w:bCs/>
        </w:rPr>
      </w:pPr>
      <w:r>
        <w:rPr>
          <w:rFonts w:cstheme="minorHAnsi"/>
          <w:bCs/>
        </w:rPr>
        <w:t>в</w:t>
      </w:r>
      <w:r w:rsidRPr="00297C0F">
        <w:rPr>
          <w:rFonts w:cstheme="minorHAnsi"/>
          <w:bCs/>
        </w:rPr>
        <w:t>иробництво готових металевих виробів</w:t>
      </w:r>
    </w:p>
    <w:p w14:paraId="4B50FD3C" w14:textId="77777777" w:rsidR="006335B7" w:rsidRPr="001F40C5" w:rsidRDefault="006335B7" w:rsidP="006335B7">
      <w:pPr>
        <w:pStyle w:val="a3"/>
        <w:widowControl w:val="0"/>
        <w:numPr>
          <w:ilvl w:val="0"/>
          <w:numId w:val="36"/>
        </w:numPr>
        <w:autoSpaceDE w:val="0"/>
        <w:autoSpaceDN w:val="0"/>
        <w:spacing w:after="0" w:line="240" w:lineRule="auto"/>
        <w:ind w:left="0" w:firstLine="0"/>
        <w:contextualSpacing w:val="0"/>
        <w:jc w:val="both"/>
        <w:rPr>
          <w:rFonts w:cstheme="minorHAnsi"/>
          <w:bCs/>
        </w:rPr>
      </w:pPr>
      <w:r w:rsidRPr="001F40C5">
        <w:rPr>
          <w:rFonts w:cstheme="minorHAnsi"/>
          <w:bCs/>
        </w:rPr>
        <w:t>первинна та вторинна переробка агропромислової продукції;</w:t>
      </w:r>
    </w:p>
    <w:p w14:paraId="7D0FB9B4" w14:textId="77777777" w:rsidR="006335B7" w:rsidRPr="001F40C5" w:rsidRDefault="006335B7" w:rsidP="006335B7">
      <w:pPr>
        <w:pStyle w:val="a3"/>
        <w:widowControl w:val="0"/>
        <w:numPr>
          <w:ilvl w:val="0"/>
          <w:numId w:val="36"/>
        </w:numPr>
        <w:autoSpaceDE w:val="0"/>
        <w:autoSpaceDN w:val="0"/>
        <w:spacing w:after="0" w:line="240" w:lineRule="auto"/>
        <w:ind w:left="0" w:firstLine="0"/>
        <w:contextualSpacing w:val="0"/>
        <w:jc w:val="both"/>
        <w:rPr>
          <w:rFonts w:cstheme="minorHAnsi"/>
          <w:bCs/>
        </w:rPr>
      </w:pPr>
      <w:r w:rsidRPr="001F40C5">
        <w:rPr>
          <w:rFonts w:cstheme="minorHAnsi"/>
          <w:bCs/>
        </w:rPr>
        <w:t xml:space="preserve">виробництво харчових продуктів; </w:t>
      </w:r>
    </w:p>
    <w:p w14:paraId="0B914CC9" w14:textId="77777777" w:rsidR="009A04CD" w:rsidRPr="001F40C5" w:rsidRDefault="009A04CD" w:rsidP="003B23A7">
      <w:pPr>
        <w:pStyle w:val="a3"/>
        <w:widowControl w:val="0"/>
        <w:numPr>
          <w:ilvl w:val="0"/>
          <w:numId w:val="36"/>
        </w:numPr>
        <w:autoSpaceDE w:val="0"/>
        <w:autoSpaceDN w:val="0"/>
        <w:spacing w:after="0" w:line="240" w:lineRule="auto"/>
        <w:ind w:left="0" w:firstLine="0"/>
        <w:contextualSpacing w:val="0"/>
        <w:jc w:val="both"/>
        <w:rPr>
          <w:rFonts w:cstheme="minorHAnsi"/>
          <w:bCs/>
        </w:rPr>
      </w:pPr>
      <w:r w:rsidRPr="001F40C5">
        <w:rPr>
          <w:rFonts w:cstheme="minorHAnsi"/>
          <w:bCs/>
        </w:rPr>
        <w:t>розміщенню супутніх виробництв, сервісів та послуг для підприємств, що вже розміщені на території індустріального парку;</w:t>
      </w:r>
    </w:p>
    <w:p w14:paraId="603B7024" w14:textId="1B45FBBD" w:rsidR="009A04CD" w:rsidRPr="001F40C5" w:rsidRDefault="009A04CD" w:rsidP="003B23A7">
      <w:pPr>
        <w:pStyle w:val="a3"/>
        <w:widowControl w:val="0"/>
        <w:numPr>
          <w:ilvl w:val="0"/>
          <w:numId w:val="36"/>
        </w:numPr>
        <w:autoSpaceDE w:val="0"/>
        <w:autoSpaceDN w:val="0"/>
        <w:spacing w:after="0" w:line="240" w:lineRule="auto"/>
        <w:ind w:left="0" w:firstLine="0"/>
        <w:contextualSpacing w:val="0"/>
        <w:jc w:val="both"/>
        <w:rPr>
          <w:rFonts w:cstheme="minorHAnsi"/>
          <w:bCs/>
        </w:rPr>
      </w:pPr>
      <w:r w:rsidRPr="001F40C5">
        <w:rPr>
          <w:rFonts w:cstheme="minorHAnsi"/>
          <w:bCs/>
        </w:rPr>
        <w:t>ведення науково-технічної діяльності;</w:t>
      </w:r>
    </w:p>
    <w:p w14:paraId="1B4E1B28" w14:textId="6565F0FD" w:rsidR="00161B64" w:rsidRPr="001F40C5" w:rsidRDefault="009A04CD" w:rsidP="003B23A7">
      <w:pPr>
        <w:pStyle w:val="a3"/>
        <w:widowControl w:val="0"/>
        <w:numPr>
          <w:ilvl w:val="0"/>
          <w:numId w:val="36"/>
        </w:numPr>
        <w:autoSpaceDE w:val="0"/>
        <w:autoSpaceDN w:val="0"/>
        <w:spacing w:after="0" w:line="240" w:lineRule="auto"/>
        <w:ind w:left="0" w:firstLine="0"/>
        <w:contextualSpacing w:val="0"/>
        <w:jc w:val="both"/>
        <w:rPr>
          <w:rFonts w:cstheme="minorHAnsi"/>
          <w:bCs/>
        </w:rPr>
      </w:pPr>
      <w:r w:rsidRPr="001F40C5">
        <w:rPr>
          <w:rFonts w:cstheme="minorHAnsi"/>
          <w:bCs/>
        </w:rPr>
        <w:t>інші виробництва, сумісні із вищезазначеними</w:t>
      </w:r>
      <w:r w:rsidR="00161B64" w:rsidRPr="001F40C5">
        <w:rPr>
          <w:rFonts w:cstheme="minorHAnsi"/>
          <w:bCs/>
        </w:rPr>
        <w:t xml:space="preserve">. </w:t>
      </w:r>
    </w:p>
    <w:p w14:paraId="79321C9E" w14:textId="127EE1AB" w:rsidR="00161B64" w:rsidRPr="001F40C5" w:rsidRDefault="00161B64" w:rsidP="003B23A7">
      <w:pPr>
        <w:pStyle w:val="a3"/>
        <w:spacing w:after="0" w:line="240" w:lineRule="auto"/>
        <w:ind w:left="0"/>
        <w:jc w:val="both"/>
        <w:rPr>
          <w:rFonts w:cstheme="minorHAnsi"/>
          <w:bCs/>
        </w:rPr>
      </w:pPr>
      <w:r w:rsidRPr="001F40C5">
        <w:rPr>
          <w:rFonts w:cstheme="minorHAnsi"/>
          <w:bCs/>
        </w:rPr>
        <w:t>У разі якщо на одну земельну ділянку у межах індустріального парку претендуватимуть два і більше потенційних учасників, пріоритет в розміщенні на території індустріального парку матимуть підприємства переробної промисловості, які мають вищу продуктивність праці. На території індустріального парку не можуть бути розміщенні підприємства шкідливі для довкілля, які забруднюють екосистему міста та не відповіда</w:t>
      </w:r>
      <w:r w:rsidR="00830547" w:rsidRPr="001F40C5">
        <w:rPr>
          <w:rFonts w:cstheme="minorHAnsi"/>
          <w:bCs/>
        </w:rPr>
        <w:t>тимуть пріоритетам економічного розвитку, визначеним в</w:t>
      </w:r>
      <w:r w:rsidRPr="001F40C5">
        <w:rPr>
          <w:rFonts w:cstheme="minorHAnsi"/>
          <w:bCs/>
        </w:rPr>
        <w:t xml:space="preserve"> </w:t>
      </w:r>
      <w:r w:rsidR="00830547" w:rsidRPr="001F40C5">
        <w:rPr>
          <w:rFonts w:cstheme="minorHAnsi"/>
          <w:bCs/>
        </w:rPr>
        <w:t>Програмі соціально-економічного та культурного розвитку Кам’янець-Подільської міської територіальної громади</w:t>
      </w:r>
      <w:r w:rsidRPr="001F40C5">
        <w:rPr>
          <w:rFonts w:cstheme="minorHAnsi"/>
          <w:bCs/>
        </w:rPr>
        <w:t>.</w:t>
      </w:r>
    </w:p>
    <w:p w14:paraId="70D5E0F8" w14:textId="1CFC57BC" w:rsidR="00161B64" w:rsidRPr="001F40C5" w:rsidRDefault="00161B64" w:rsidP="003B23A7">
      <w:pPr>
        <w:pStyle w:val="af4"/>
        <w:ind w:right="-35"/>
        <w:jc w:val="both"/>
        <w:rPr>
          <w:rFonts w:asciiTheme="minorHAnsi" w:eastAsia="Lucida Sans Unicode" w:hAnsiTheme="minorHAnsi" w:cstheme="minorHAnsi"/>
          <w:bCs/>
          <w:sz w:val="22"/>
          <w:szCs w:val="22"/>
        </w:rPr>
      </w:pPr>
      <w:r w:rsidRPr="001F40C5">
        <w:rPr>
          <w:rFonts w:asciiTheme="minorHAnsi" w:eastAsia="Lucida Sans Unicode" w:hAnsiTheme="minorHAnsi" w:cstheme="minorHAnsi"/>
          <w:bCs/>
          <w:sz w:val="22"/>
          <w:szCs w:val="22"/>
        </w:rPr>
        <w:t xml:space="preserve">При розміщення підприємств різного функціонального призначення враховуватимуться санітарно-захисні та охоронні зони наявних підприємств в індустріальному парку та поруч з ним, а також вимоги зонування території розташування індустріального парку відповідно до містобудівної документації міста </w:t>
      </w:r>
      <w:r w:rsidR="00830547" w:rsidRPr="001F40C5">
        <w:rPr>
          <w:rFonts w:asciiTheme="minorHAnsi" w:eastAsia="Lucida Sans Unicode" w:hAnsiTheme="minorHAnsi" w:cstheme="minorHAnsi"/>
          <w:bCs/>
          <w:sz w:val="22"/>
          <w:szCs w:val="22"/>
        </w:rPr>
        <w:t>Кам’янець-Подільський</w:t>
      </w:r>
      <w:r w:rsidRPr="001F40C5">
        <w:rPr>
          <w:rFonts w:asciiTheme="minorHAnsi" w:eastAsia="Lucida Sans Unicode" w:hAnsiTheme="minorHAnsi" w:cstheme="minorHAnsi"/>
          <w:bCs/>
          <w:sz w:val="22"/>
          <w:szCs w:val="22"/>
        </w:rPr>
        <w:t>.</w:t>
      </w:r>
      <w:r w:rsidR="00813951" w:rsidRPr="001F40C5">
        <w:rPr>
          <w:rFonts w:asciiTheme="minorHAnsi" w:eastAsia="Lucida Sans Unicode" w:hAnsiTheme="minorHAnsi" w:cstheme="minorHAnsi"/>
          <w:bCs/>
          <w:sz w:val="22"/>
          <w:szCs w:val="22"/>
        </w:rPr>
        <w:t xml:space="preserve"> Згідно плану зонування міста територія земельних ділянок, на яких планується створення ІП, належить до виробничої зони, включаючи </w:t>
      </w:r>
      <w:r w:rsidR="0050080E" w:rsidRPr="001F40C5">
        <w:rPr>
          <w:rFonts w:asciiTheme="minorHAnsi" w:eastAsia="Lucida Sans Unicode" w:hAnsiTheme="minorHAnsi" w:cstheme="minorHAnsi"/>
          <w:bCs/>
          <w:sz w:val="22"/>
          <w:szCs w:val="22"/>
        </w:rPr>
        <w:t xml:space="preserve">частково </w:t>
      </w:r>
      <w:r w:rsidR="00813951" w:rsidRPr="001F40C5">
        <w:rPr>
          <w:rFonts w:asciiTheme="minorHAnsi" w:eastAsia="Lucida Sans Unicode" w:hAnsiTheme="minorHAnsi" w:cstheme="minorHAnsi"/>
          <w:bCs/>
          <w:sz w:val="22"/>
          <w:szCs w:val="22"/>
        </w:rPr>
        <w:t xml:space="preserve">зону В-2, де дозволяється  розміщення об’єктів </w:t>
      </w:r>
      <w:r w:rsidR="00813951" w:rsidRPr="001F40C5">
        <w:rPr>
          <w:rFonts w:asciiTheme="minorHAnsi" w:eastAsia="Lucida Sans Unicode" w:hAnsiTheme="minorHAnsi" w:cstheme="minorHAnsi"/>
          <w:bCs/>
          <w:sz w:val="22"/>
          <w:szCs w:val="22"/>
          <w:lang w:val="en-US"/>
        </w:rPr>
        <w:t>IV</w:t>
      </w:r>
      <w:r w:rsidR="00813951" w:rsidRPr="001F40C5">
        <w:rPr>
          <w:rFonts w:asciiTheme="minorHAnsi" w:eastAsia="Lucida Sans Unicode" w:hAnsiTheme="minorHAnsi" w:cstheme="minorHAnsi"/>
          <w:bCs/>
          <w:sz w:val="22"/>
          <w:szCs w:val="22"/>
        </w:rPr>
        <w:t xml:space="preserve"> класу санітарної класифікації, що мають 100 метрів санітарно-захисної зони, а також </w:t>
      </w:r>
      <w:r w:rsidR="0050080E" w:rsidRPr="001F40C5">
        <w:rPr>
          <w:rFonts w:asciiTheme="minorHAnsi" w:eastAsia="Lucida Sans Unicode" w:hAnsiTheme="minorHAnsi" w:cstheme="minorHAnsi"/>
          <w:bCs/>
          <w:sz w:val="22"/>
          <w:szCs w:val="22"/>
        </w:rPr>
        <w:t xml:space="preserve">здебільшого </w:t>
      </w:r>
      <w:r w:rsidR="00813951" w:rsidRPr="001F40C5">
        <w:rPr>
          <w:rFonts w:asciiTheme="minorHAnsi" w:eastAsia="Lucida Sans Unicode" w:hAnsiTheme="minorHAnsi" w:cstheme="minorHAnsi"/>
          <w:bCs/>
          <w:sz w:val="22"/>
          <w:szCs w:val="22"/>
        </w:rPr>
        <w:t>зону ПВ-1, д</w:t>
      </w:r>
      <w:r w:rsidR="0050080E" w:rsidRPr="001F40C5">
        <w:rPr>
          <w:rFonts w:asciiTheme="minorHAnsi" w:eastAsia="Lucida Sans Unicode" w:hAnsiTheme="minorHAnsi" w:cstheme="minorHAnsi"/>
          <w:bCs/>
          <w:sz w:val="22"/>
          <w:szCs w:val="22"/>
        </w:rPr>
        <w:t>е</w:t>
      </w:r>
      <w:r w:rsidR="00813951" w:rsidRPr="001F40C5">
        <w:rPr>
          <w:rFonts w:asciiTheme="minorHAnsi" w:eastAsia="Lucida Sans Unicode" w:hAnsiTheme="minorHAnsi" w:cstheme="minorHAnsi"/>
          <w:bCs/>
          <w:sz w:val="22"/>
          <w:szCs w:val="22"/>
        </w:rPr>
        <w:t xml:space="preserve"> дозволяється  розміщення перспективних екологічно-безпечних промислово-виробничих об’єктів малого та середнього бізнесу, науково-промислових об’єктів, складів та баз, об’єктів комунального господарства.</w:t>
      </w:r>
    </w:p>
    <w:p w14:paraId="07527B19" w14:textId="70BF4C6D" w:rsidR="00161B64" w:rsidRPr="001F40C5" w:rsidRDefault="00161B64" w:rsidP="003B23A7">
      <w:pPr>
        <w:pStyle w:val="a3"/>
        <w:shd w:val="clear" w:color="auto" w:fill="FFFFFF"/>
        <w:spacing w:after="0" w:line="240" w:lineRule="auto"/>
        <w:ind w:left="0"/>
        <w:jc w:val="both"/>
        <w:rPr>
          <w:rFonts w:eastAsiaTheme="majorEastAsia" w:cstheme="minorHAnsi"/>
          <w:caps/>
          <w:color w:val="2E74B5" w:themeColor="accent1" w:themeShade="BF"/>
          <w:lang w:eastAsia="uk-UA"/>
        </w:rPr>
      </w:pPr>
      <w:r w:rsidRPr="001F40C5">
        <w:rPr>
          <w:rFonts w:cstheme="minorHAnsi"/>
        </w:rPr>
        <w:t>Стейкхолдер</w:t>
      </w:r>
      <w:r w:rsidR="00CD454F" w:rsidRPr="001F40C5">
        <w:rPr>
          <w:rFonts w:cstheme="minorHAnsi"/>
        </w:rPr>
        <w:t xml:space="preserve">ами </w:t>
      </w:r>
      <w:r w:rsidRPr="001F40C5">
        <w:rPr>
          <w:rFonts w:cstheme="minorHAnsi"/>
        </w:rPr>
        <w:t xml:space="preserve"> індустріального парку</w:t>
      </w:r>
      <w:r w:rsidR="00CD454F" w:rsidRPr="001F40C5">
        <w:rPr>
          <w:rFonts w:cstheme="minorHAnsi"/>
        </w:rPr>
        <w:t xml:space="preserve"> </w:t>
      </w:r>
      <w:r w:rsidR="00943B58" w:rsidRPr="001F40C5">
        <w:rPr>
          <w:rFonts w:cstheme="minorHAnsi"/>
        </w:rPr>
        <w:t>«Кам’янець-Подільський» є:</w:t>
      </w:r>
    </w:p>
    <w:p w14:paraId="64C8EB82" w14:textId="0D8DFC0A" w:rsidR="00161B64" w:rsidRPr="001F40C5" w:rsidRDefault="00161B64" w:rsidP="003B23A7">
      <w:pPr>
        <w:pStyle w:val="a3"/>
        <w:numPr>
          <w:ilvl w:val="0"/>
          <w:numId w:val="41"/>
        </w:numPr>
        <w:spacing w:after="0" w:line="240" w:lineRule="auto"/>
        <w:ind w:right="130"/>
        <w:rPr>
          <w:rFonts w:cstheme="minorHAnsi"/>
        </w:rPr>
      </w:pPr>
      <w:r w:rsidRPr="001F40C5">
        <w:rPr>
          <w:rFonts w:cstheme="minorHAnsi"/>
        </w:rPr>
        <w:t>Кам’янець-Подільська</w:t>
      </w:r>
      <w:r w:rsidRPr="001F40C5">
        <w:rPr>
          <w:rFonts w:eastAsia="Malgun Gothic" w:cstheme="minorHAnsi"/>
          <w:iCs/>
        </w:rPr>
        <w:t xml:space="preserve"> міська рада — Ініціатор створення індустріального парку;</w:t>
      </w:r>
    </w:p>
    <w:p w14:paraId="0AFFBD83" w14:textId="77777777" w:rsidR="00161B64" w:rsidRPr="001F40C5" w:rsidRDefault="00161B64" w:rsidP="003B23A7">
      <w:pPr>
        <w:pStyle w:val="a3"/>
        <w:numPr>
          <w:ilvl w:val="0"/>
          <w:numId w:val="41"/>
        </w:numPr>
        <w:spacing w:after="0" w:line="240" w:lineRule="auto"/>
        <w:ind w:right="130"/>
        <w:rPr>
          <w:rFonts w:cstheme="minorHAnsi"/>
        </w:rPr>
      </w:pPr>
      <w:r w:rsidRPr="001F40C5">
        <w:rPr>
          <w:rFonts w:eastAsia="Malgun Gothic" w:cstheme="minorHAnsi"/>
          <w:iCs/>
        </w:rPr>
        <w:t xml:space="preserve">Керуюча компанія індустріального парку; </w:t>
      </w:r>
    </w:p>
    <w:p w14:paraId="1015F18E" w14:textId="3361A0D0" w:rsidR="00161B64" w:rsidRPr="001F40C5" w:rsidRDefault="00161B64" w:rsidP="003B23A7">
      <w:pPr>
        <w:pStyle w:val="a3"/>
        <w:numPr>
          <w:ilvl w:val="0"/>
          <w:numId w:val="41"/>
        </w:numPr>
        <w:spacing w:after="0" w:line="240" w:lineRule="auto"/>
        <w:ind w:right="130"/>
        <w:rPr>
          <w:rFonts w:cstheme="minorHAnsi"/>
        </w:rPr>
      </w:pPr>
      <w:r w:rsidRPr="001F40C5">
        <w:rPr>
          <w:rFonts w:eastAsia="Malgun Gothic" w:cstheme="minorHAnsi"/>
          <w:iCs/>
        </w:rPr>
        <w:t xml:space="preserve">Компанії, що розміщують об’єкти на території ІП; </w:t>
      </w:r>
    </w:p>
    <w:p w14:paraId="34E09972" w14:textId="3DB0AF8C" w:rsidR="00161B64" w:rsidRPr="001F40C5" w:rsidRDefault="00161B64" w:rsidP="003B23A7">
      <w:pPr>
        <w:pStyle w:val="a3"/>
        <w:numPr>
          <w:ilvl w:val="0"/>
          <w:numId w:val="41"/>
        </w:numPr>
        <w:spacing w:after="0" w:line="240" w:lineRule="auto"/>
        <w:ind w:right="130"/>
        <w:rPr>
          <w:rFonts w:cstheme="minorHAnsi"/>
        </w:rPr>
      </w:pPr>
      <w:r w:rsidRPr="001F40C5">
        <w:rPr>
          <w:rFonts w:cstheme="minorHAnsi"/>
        </w:rPr>
        <w:t>Донори</w:t>
      </w:r>
      <w:r w:rsidR="00CD454F" w:rsidRPr="001F40C5">
        <w:rPr>
          <w:rFonts w:cstheme="minorHAnsi"/>
        </w:rPr>
        <w:t xml:space="preserve"> та грантові організації</w:t>
      </w:r>
      <w:r w:rsidRPr="001F40C5">
        <w:rPr>
          <w:rFonts w:cstheme="minorHAnsi"/>
        </w:rPr>
        <w:t>;</w:t>
      </w:r>
    </w:p>
    <w:p w14:paraId="276B817C" w14:textId="4AECCE4E" w:rsidR="00161B64" w:rsidRPr="001F40C5" w:rsidRDefault="00161B64" w:rsidP="003B23A7">
      <w:pPr>
        <w:pStyle w:val="a3"/>
        <w:numPr>
          <w:ilvl w:val="0"/>
          <w:numId w:val="41"/>
        </w:numPr>
        <w:spacing w:after="0" w:line="240" w:lineRule="auto"/>
        <w:ind w:right="130"/>
        <w:rPr>
          <w:rFonts w:cstheme="minorHAnsi"/>
        </w:rPr>
      </w:pPr>
      <w:r w:rsidRPr="001F40C5">
        <w:rPr>
          <w:rFonts w:eastAsia="Malgun Gothic" w:cstheme="minorHAnsi"/>
          <w:iCs/>
        </w:rPr>
        <w:t>Бізнеси міста Кам’янець-Подільського, зокрема МСП;</w:t>
      </w:r>
    </w:p>
    <w:p w14:paraId="62532812" w14:textId="77777777" w:rsidR="00161B64" w:rsidRPr="001F40C5" w:rsidRDefault="00161B64" w:rsidP="003B23A7">
      <w:pPr>
        <w:pStyle w:val="a3"/>
        <w:numPr>
          <w:ilvl w:val="0"/>
          <w:numId w:val="41"/>
        </w:numPr>
        <w:spacing w:after="0" w:line="240" w:lineRule="auto"/>
        <w:ind w:right="130"/>
        <w:rPr>
          <w:rFonts w:cstheme="minorHAnsi"/>
        </w:rPr>
      </w:pPr>
      <w:r w:rsidRPr="001F40C5">
        <w:rPr>
          <w:rFonts w:eastAsia="Malgun Gothic" w:cstheme="minorHAnsi"/>
          <w:iCs/>
        </w:rPr>
        <w:t>Мешканці громади та сусідніх регіонів;</w:t>
      </w:r>
    </w:p>
    <w:p w14:paraId="2B3512F5" w14:textId="00F8DF3D" w:rsidR="00161B64" w:rsidRPr="001F40C5" w:rsidRDefault="00161B64" w:rsidP="003B23A7">
      <w:pPr>
        <w:pStyle w:val="a3"/>
        <w:numPr>
          <w:ilvl w:val="0"/>
          <w:numId w:val="41"/>
        </w:numPr>
        <w:spacing w:after="0" w:line="240" w:lineRule="auto"/>
        <w:ind w:right="130"/>
        <w:rPr>
          <w:rFonts w:cstheme="minorHAnsi"/>
        </w:rPr>
      </w:pPr>
      <w:r w:rsidRPr="001F40C5">
        <w:rPr>
          <w:rFonts w:eastAsia="Malgun Gothic" w:cstheme="minorHAnsi"/>
          <w:iCs/>
        </w:rPr>
        <w:t>Національні та міжнародні підприємства агропереробного комплексу та переробної промисловості</w:t>
      </w:r>
      <w:r w:rsidR="00CD454F" w:rsidRPr="001F40C5">
        <w:rPr>
          <w:rFonts w:eastAsia="Malgun Gothic" w:cstheme="minorHAnsi"/>
          <w:iCs/>
        </w:rPr>
        <w:t>, логістичні компанії</w:t>
      </w:r>
      <w:r w:rsidRPr="001F40C5">
        <w:rPr>
          <w:rFonts w:eastAsia="Malgun Gothic" w:cstheme="minorHAnsi"/>
          <w:iCs/>
        </w:rPr>
        <w:t>;</w:t>
      </w:r>
    </w:p>
    <w:p w14:paraId="74ADCB4A" w14:textId="45F1CA35" w:rsidR="00161B64" w:rsidRPr="001F40C5" w:rsidRDefault="00161B64" w:rsidP="003B23A7">
      <w:pPr>
        <w:pStyle w:val="a3"/>
        <w:numPr>
          <w:ilvl w:val="0"/>
          <w:numId w:val="41"/>
        </w:numPr>
        <w:spacing w:after="0" w:line="240" w:lineRule="auto"/>
        <w:ind w:right="130"/>
        <w:rPr>
          <w:rFonts w:cstheme="minorHAnsi"/>
        </w:rPr>
      </w:pPr>
      <w:r w:rsidRPr="001F40C5">
        <w:rPr>
          <w:rFonts w:eastAsia="Malgun Gothic" w:cstheme="minorHAnsi"/>
          <w:iCs/>
        </w:rPr>
        <w:t>Хмельницька ОВА;</w:t>
      </w:r>
    </w:p>
    <w:p w14:paraId="289D5BB5" w14:textId="77777777" w:rsidR="00161B64" w:rsidRPr="001F40C5" w:rsidRDefault="00161B64" w:rsidP="003B23A7">
      <w:pPr>
        <w:pStyle w:val="a3"/>
        <w:spacing w:after="0" w:line="240" w:lineRule="auto"/>
        <w:ind w:left="852" w:right="130"/>
        <w:rPr>
          <w:rFonts w:cstheme="minorHAnsi"/>
        </w:rPr>
      </w:pPr>
    </w:p>
    <w:p w14:paraId="52A21231" w14:textId="77777777" w:rsidR="00B24DB8" w:rsidRPr="001F40C5" w:rsidRDefault="00B24DB8" w:rsidP="003B23A7">
      <w:pPr>
        <w:pStyle w:val="a3"/>
        <w:numPr>
          <w:ilvl w:val="0"/>
          <w:numId w:val="8"/>
        </w:numPr>
        <w:shd w:val="clear" w:color="auto" w:fill="FFFFFF"/>
        <w:spacing w:after="0" w:line="240" w:lineRule="auto"/>
        <w:ind w:left="0" w:firstLine="0"/>
        <w:jc w:val="both"/>
        <w:rPr>
          <w:rFonts w:eastAsiaTheme="majorEastAsia" w:cstheme="minorHAnsi"/>
          <w:b/>
          <w:caps/>
          <w:color w:val="2E74B5" w:themeColor="accent1" w:themeShade="BF"/>
          <w:sz w:val="28"/>
          <w:szCs w:val="28"/>
          <w:lang w:eastAsia="uk-UA"/>
        </w:rPr>
      </w:pPr>
      <w:r w:rsidRPr="001F40C5">
        <w:rPr>
          <w:rFonts w:eastAsiaTheme="majorEastAsia" w:cstheme="minorHAnsi"/>
          <w:b/>
          <w:caps/>
          <w:color w:val="2E74B5" w:themeColor="accent1" w:themeShade="BF"/>
          <w:sz w:val="28"/>
          <w:szCs w:val="28"/>
          <w:lang w:eastAsia="uk-UA"/>
        </w:rPr>
        <w:t>Організаційна модель функціонування індустріального парку (схема взаємодії суб’єктів господарювання в межах парку, роль ОМС, юридична структура).</w:t>
      </w:r>
    </w:p>
    <w:p w14:paraId="05634406" w14:textId="4765268E" w:rsidR="00F209F1" w:rsidRPr="001F40C5" w:rsidRDefault="00F209F1" w:rsidP="003B23A7">
      <w:pPr>
        <w:tabs>
          <w:tab w:val="left" w:pos="0"/>
        </w:tabs>
        <w:spacing w:after="0" w:line="240" w:lineRule="auto"/>
        <w:jc w:val="both"/>
        <w:rPr>
          <w:rFonts w:cstheme="minorHAnsi"/>
        </w:rPr>
      </w:pPr>
      <w:r w:rsidRPr="001F40C5">
        <w:rPr>
          <w:rFonts w:cstheme="minorHAnsi"/>
        </w:rPr>
        <w:t>Комунальний індустріальний парк в місті Кам’янці-Подільському створюється відповідно до норм та положень Закону України "Про індустріальні парки" та інших нормативно-правових актів, які регулюють порядок створення та функціонування індустріальних парків в Україні.</w:t>
      </w:r>
    </w:p>
    <w:p w14:paraId="4C354424" w14:textId="7300DFBD" w:rsidR="00F209F1" w:rsidRPr="001F40C5" w:rsidRDefault="00F209F1" w:rsidP="003B23A7">
      <w:pPr>
        <w:tabs>
          <w:tab w:val="left" w:pos="0"/>
        </w:tabs>
        <w:spacing w:after="0" w:line="240" w:lineRule="auto"/>
        <w:jc w:val="both"/>
        <w:rPr>
          <w:rFonts w:cstheme="minorHAnsi"/>
        </w:rPr>
      </w:pPr>
      <w:r w:rsidRPr="001F40C5">
        <w:rPr>
          <w:rFonts w:cstheme="minorHAnsi"/>
        </w:rPr>
        <w:lastRenderedPageBreak/>
        <w:t>Ініціатором створення індустріального парку в місті Кам’янці-Подільському є Кам’янець-Подільська міська рада.</w:t>
      </w:r>
    </w:p>
    <w:p w14:paraId="3283E821" w14:textId="77777777" w:rsidR="00F209F1" w:rsidRPr="001F40C5" w:rsidRDefault="00F209F1" w:rsidP="003B23A7">
      <w:pPr>
        <w:tabs>
          <w:tab w:val="left" w:pos="0"/>
        </w:tabs>
        <w:spacing w:after="0" w:line="240" w:lineRule="auto"/>
        <w:jc w:val="both"/>
        <w:rPr>
          <w:rFonts w:cstheme="minorHAnsi"/>
        </w:rPr>
      </w:pPr>
      <w:r w:rsidRPr="001F40C5">
        <w:rPr>
          <w:rFonts w:cstheme="minorHAnsi"/>
        </w:rPr>
        <w:t>Ініціатор створення, керуюча компанія, учасники та інші суб’єкти індустріального парку будуть здійснювати свою господарську діяльність відповідно до Цивільного кодексу України, Господарського кодексу України, Податкового кодексу України, Земельного кодексу України, Закону України "Про індустріальні парки", інших законодавчих актів, а також концепції індустріального парку, договору про створення та функціонування індустріального парку, що буде укладений між ініціатором створення та керуючою компанією, договорів про здійснення господарської діяльності у межах індустріального парку, що будуть укладені між керуючою компанією та учасниками / іншими суб’єктами індустріального парку. Відповідно до вимог Закону України "Про індустріальні парки" керуюча компанія індустріального парку має бути обрана ініціатором на конкурентних засадах.</w:t>
      </w:r>
    </w:p>
    <w:p w14:paraId="096D05AB" w14:textId="77777777" w:rsidR="00F209F1" w:rsidRPr="001F40C5" w:rsidRDefault="00F209F1" w:rsidP="003B23A7">
      <w:pPr>
        <w:tabs>
          <w:tab w:val="left" w:pos="0"/>
        </w:tabs>
        <w:spacing w:after="0" w:line="240" w:lineRule="auto"/>
        <w:jc w:val="both"/>
        <w:rPr>
          <w:rFonts w:cstheme="minorHAnsi"/>
        </w:rPr>
      </w:pPr>
      <w:r w:rsidRPr="001F40C5">
        <w:rPr>
          <w:rFonts w:cstheme="minorHAnsi"/>
        </w:rPr>
        <w:t>Між ініціатором створення та  обраною ним керуючою  компанією укладається договір про створення та функціонування індустріального парку. Юридична особа набуває статусу керуючої компанії після підписання договору про створення та функціонування індустріального парку. Строк договору про створення та функціонування індустріального парку планується встановити на термін створення індустріального парку.</w:t>
      </w:r>
    </w:p>
    <w:p w14:paraId="367F3622" w14:textId="77777777" w:rsidR="00F209F1" w:rsidRPr="001F40C5" w:rsidRDefault="00F209F1" w:rsidP="003B23A7">
      <w:pPr>
        <w:tabs>
          <w:tab w:val="left" w:pos="0"/>
        </w:tabs>
        <w:spacing w:after="0" w:line="240" w:lineRule="auto"/>
        <w:jc w:val="both"/>
        <w:rPr>
          <w:rFonts w:cstheme="minorHAnsi"/>
        </w:rPr>
      </w:pPr>
      <w:r w:rsidRPr="001F40C5">
        <w:rPr>
          <w:rFonts w:cstheme="minorHAnsi"/>
        </w:rPr>
        <w:t xml:space="preserve">Договір про здійснення господарської діяльності у межах індустріального парку укладається між керуючою компанією та суб’єктом господарювання, який має намір набути статус учасника індустріального парку. </w:t>
      </w:r>
    </w:p>
    <w:p w14:paraId="494C74FE" w14:textId="77777777" w:rsidR="00F209F1" w:rsidRPr="001F40C5" w:rsidRDefault="00F209F1" w:rsidP="003B23A7">
      <w:pPr>
        <w:tabs>
          <w:tab w:val="left" w:pos="0"/>
        </w:tabs>
        <w:spacing w:after="0" w:line="240" w:lineRule="auto"/>
        <w:jc w:val="both"/>
        <w:rPr>
          <w:rFonts w:cstheme="minorHAnsi"/>
        </w:rPr>
      </w:pPr>
      <w:r w:rsidRPr="001F40C5">
        <w:rPr>
          <w:rFonts w:cstheme="minorHAnsi"/>
        </w:rPr>
        <w:t xml:space="preserve">Земельні ділянки передаються ініціатором створення індустріального парку в оренду керуючій компанії. Керуюча компанія має право передавати, отримані в оренду від ініціатора ділянки (окрім ділянок, відведених під інженерно-транспортну інфраструктуру загального користування) у суборенду з правом забудови учасникам та іншим суб’єктам ІП відповідно до законодавства України. </w:t>
      </w:r>
    </w:p>
    <w:p w14:paraId="1531086C" w14:textId="77777777" w:rsidR="00F209F1" w:rsidRPr="001F40C5" w:rsidRDefault="00F209F1" w:rsidP="003B23A7">
      <w:pPr>
        <w:tabs>
          <w:tab w:val="left" w:pos="0"/>
        </w:tabs>
        <w:spacing w:after="0" w:line="240" w:lineRule="auto"/>
        <w:jc w:val="both"/>
        <w:rPr>
          <w:rFonts w:cstheme="minorHAnsi"/>
        </w:rPr>
      </w:pPr>
      <w:bookmarkStart w:id="59" w:name="_Toc468280743"/>
      <w:bookmarkStart w:id="60" w:name="_Toc468280908"/>
      <w:bookmarkStart w:id="61" w:name="_Toc468281072"/>
      <w:bookmarkStart w:id="62" w:name="_Toc463262165"/>
      <w:bookmarkStart w:id="63" w:name="_Toc463262861"/>
      <w:bookmarkStart w:id="64" w:name="_Toc463262953"/>
      <w:bookmarkStart w:id="65" w:name="_Toc463263012"/>
      <w:bookmarkStart w:id="66" w:name="_Toc463263071"/>
      <w:bookmarkStart w:id="67" w:name="_Toc466275000"/>
      <w:bookmarkStart w:id="68" w:name="_Toc468194560"/>
      <w:bookmarkStart w:id="69" w:name="_Toc468268222"/>
      <w:bookmarkStart w:id="70" w:name="_Toc468280744"/>
      <w:bookmarkStart w:id="71" w:name="_Toc468280909"/>
      <w:bookmarkStart w:id="72" w:name="_Toc468281073"/>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1F40C5">
        <w:rPr>
          <w:rFonts w:cstheme="minorHAnsi"/>
        </w:rPr>
        <w:t>Також керуюча компанія може здійснювати будівництво на орендованих у ініціатора земельних ділянках, в тому числі об’єктів для учасників та/або інших суб’єктів ІП з послідуючої передачею таких об’єктів (окрім інженерно-транспортної інфраструктури загального користування) в оренду або їх продаж учасникам та/або іншим суб’єктам ІП.</w:t>
      </w:r>
    </w:p>
    <w:p w14:paraId="151CCA0A" w14:textId="77777777" w:rsidR="00F209F1" w:rsidRPr="001F40C5" w:rsidRDefault="00F209F1" w:rsidP="003B23A7">
      <w:pPr>
        <w:tabs>
          <w:tab w:val="left" w:pos="0"/>
        </w:tabs>
        <w:spacing w:after="0" w:line="240" w:lineRule="auto"/>
        <w:jc w:val="both"/>
        <w:rPr>
          <w:rFonts w:cstheme="minorHAnsi"/>
        </w:rPr>
      </w:pPr>
      <w:r w:rsidRPr="001F40C5">
        <w:rPr>
          <w:rFonts w:cstheme="minorHAnsi"/>
        </w:rPr>
        <w:t>Після реєстрації права власності на завершений будівництвом об’єкт нерухомості або його придбання учасником та/або іншим суб’єктам ІП у керуючої компанії такий учасник та/або інший суб’єкт ІП набуває право на придбання земельної ділянки, на якій розташований такий об’єкт, у ініціатора створення індустріального парку.</w:t>
      </w:r>
    </w:p>
    <w:p w14:paraId="0C7F9AF5" w14:textId="77777777" w:rsidR="00F209F1" w:rsidRPr="001F40C5" w:rsidRDefault="00F209F1" w:rsidP="003B23A7">
      <w:pPr>
        <w:tabs>
          <w:tab w:val="left" w:pos="0"/>
        </w:tabs>
        <w:spacing w:after="0" w:line="240" w:lineRule="auto"/>
        <w:jc w:val="both"/>
        <w:rPr>
          <w:rFonts w:cstheme="minorHAnsi"/>
        </w:rPr>
      </w:pPr>
      <w:r w:rsidRPr="001F40C5">
        <w:rPr>
          <w:rFonts w:cstheme="minorHAnsi"/>
        </w:rPr>
        <w:t>Земельні ділянки надаються учасникам з правом будівництва та обслуговування об’єктів нерухомості, необхідних їм для здійснення господарської діяльності в межах індустріального парку.</w:t>
      </w:r>
    </w:p>
    <w:p w14:paraId="16685AC2" w14:textId="42A91649" w:rsidR="00F209F1" w:rsidRPr="001F40C5" w:rsidRDefault="00F209F1" w:rsidP="003B23A7">
      <w:pPr>
        <w:tabs>
          <w:tab w:val="left" w:pos="0"/>
        </w:tabs>
        <w:spacing w:after="0" w:line="240" w:lineRule="auto"/>
        <w:jc w:val="both"/>
        <w:rPr>
          <w:rFonts w:cstheme="minorHAnsi"/>
        </w:rPr>
      </w:pPr>
      <w:r w:rsidRPr="001F40C5">
        <w:rPr>
          <w:rFonts w:cstheme="minorHAnsi"/>
        </w:rPr>
        <w:t>Схема організаційної моделі індустріального парку</w:t>
      </w:r>
      <w:r w:rsidR="00417B26" w:rsidRPr="001F40C5">
        <w:rPr>
          <w:rFonts w:cstheme="minorHAnsi"/>
        </w:rPr>
        <w:t xml:space="preserve"> «Кам’янець-Подільський» </w:t>
      </w:r>
      <w:r w:rsidRPr="001F40C5">
        <w:rPr>
          <w:rFonts w:cstheme="minorHAnsi"/>
        </w:rPr>
        <w:t>виглядає наступним чином:</w:t>
      </w:r>
    </w:p>
    <w:p w14:paraId="3C6E8F55" w14:textId="50F5E2F5" w:rsidR="00F209F1" w:rsidRPr="00B03C1C" w:rsidRDefault="00F209F1" w:rsidP="003B23A7">
      <w:pPr>
        <w:tabs>
          <w:tab w:val="left" w:pos="0"/>
        </w:tabs>
        <w:spacing w:after="0" w:line="240" w:lineRule="auto"/>
        <w:jc w:val="both"/>
        <w:rPr>
          <w:rFonts w:cstheme="minorHAnsi"/>
          <w:b/>
          <w:bCs/>
        </w:rPr>
      </w:pPr>
      <w:r w:rsidRPr="001F40C5">
        <w:rPr>
          <w:rFonts w:cstheme="minorHAnsi"/>
          <w:b/>
          <w:bCs/>
        </w:rPr>
        <w:t xml:space="preserve">Мал </w:t>
      </w:r>
      <w:r w:rsidR="00FF2AAC" w:rsidRPr="001F40C5">
        <w:rPr>
          <w:rFonts w:cstheme="minorHAnsi"/>
          <w:b/>
          <w:bCs/>
        </w:rPr>
        <w:t>5</w:t>
      </w:r>
      <w:r w:rsidRPr="001F40C5">
        <w:rPr>
          <w:rFonts w:cstheme="minorHAnsi"/>
          <w:b/>
          <w:bCs/>
        </w:rPr>
        <w:t xml:space="preserve">. Організаційної моделі індустріального парку </w:t>
      </w:r>
      <w:r w:rsidR="00417B26" w:rsidRPr="001F40C5">
        <w:rPr>
          <w:rFonts w:cstheme="minorHAnsi"/>
          <w:b/>
          <w:bCs/>
        </w:rPr>
        <w:t>«Кам’янець-Подільський»</w:t>
      </w:r>
    </w:p>
    <w:p w14:paraId="787D74F6" w14:textId="5489E729" w:rsidR="00F209F1" w:rsidRPr="003E54DD" w:rsidRDefault="00F209F1" w:rsidP="003B23A7">
      <w:pPr>
        <w:tabs>
          <w:tab w:val="left" w:pos="0"/>
        </w:tabs>
        <w:spacing w:after="0" w:line="240" w:lineRule="auto"/>
        <w:jc w:val="center"/>
        <w:rPr>
          <w:rFonts w:cstheme="minorHAnsi"/>
        </w:rPr>
      </w:pPr>
      <w:r w:rsidRPr="00F209F1">
        <w:rPr>
          <w:rFonts w:cstheme="minorHAnsi"/>
          <w:noProof/>
        </w:rPr>
        <w:lastRenderedPageBreak/>
        <w:drawing>
          <wp:inline distT="0" distB="0" distL="0" distR="0" wp14:anchorId="4975FBB7" wp14:editId="0986F375">
            <wp:extent cx="5072603" cy="3733800"/>
            <wp:effectExtent l="0" t="0" r="0" b="0"/>
            <wp:docPr id="7" name="Рисунок 6" descr="Зображення, що містить текст, знімок екрана, Шрифт, ряд&#10;&#10;Автоматично згенерований опис">
              <a:extLst xmlns:a="http://schemas.openxmlformats.org/drawingml/2006/main">
                <a:ext uri="{FF2B5EF4-FFF2-40B4-BE49-F238E27FC236}">
                  <a16:creationId xmlns:a16="http://schemas.microsoft.com/office/drawing/2014/main" id="{30EE2F16-5892-21C3-344C-8D690B3D4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Зображення, що містить текст, знімок екрана, Шрифт, ряд&#10;&#10;Автоматично згенерований опис">
                      <a:extLst>
                        <a:ext uri="{FF2B5EF4-FFF2-40B4-BE49-F238E27FC236}">
                          <a16:creationId xmlns:a16="http://schemas.microsoft.com/office/drawing/2014/main" id="{30EE2F16-5892-21C3-344C-8D690B3D4CD6}"/>
                        </a:ext>
                      </a:extLst>
                    </pic:cNvPr>
                    <pic:cNvPicPr>
                      <a:picLocks noChangeAspect="1"/>
                    </pic:cNvPicPr>
                  </pic:nvPicPr>
                  <pic:blipFill>
                    <a:blip r:embed="rId28"/>
                    <a:stretch>
                      <a:fillRect/>
                    </a:stretch>
                  </pic:blipFill>
                  <pic:spPr>
                    <a:xfrm>
                      <a:off x="0" y="0"/>
                      <a:ext cx="5126896" cy="3773764"/>
                    </a:xfrm>
                    <a:prstGeom prst="rect">
                      <a:avLst/>
                    </a:prstGeom>
                  </pic:spPr>
                </pic:pic>
              </a:graphicData>
            </a:graphic>
          </wp:inline>
        </w:drawing>
      </w:r>
    </w:p>
    <w:p w14:paraId="7FFCED56" w14:textId="77777777" w:rsidR="00F209F1" w:rsidRPr="005B5070" w:rsidRDefault="00F209F1" w:rsidP="003B23A7">
      <w:pPr>
        <w:pStyle w:val="af4"/>
        <w:jc w:val="both"/>
        <w:rPr>
          <w:rFonts w:asciiTheme="minorHAnsi" w:hAnsiTheme="minorHAnsi" w:cstheme="minorHAnsi"/>
          <w:sz w:val="22"/>
          <w:szCs w:val="22"/>
        </w:rPr>
      </w:pPr>
      <w:r w:rsidRPr="005B5070">
        <w:rPr>
          <w:rFonts w:asciiTheme="minorHAnsi" w:eastAsia="Arial" w:hAnsiTheme="minorHAnsi" w:cstheme="minorHAnsi"/>
          <w:color w:val="000000"/>
          <w:sz w:val="22"/>
          <w:szCs w:val="22"/>
        </w:rPr>
        <w:t xml:space="preserve">Договори, що укладатимуться між суб’єктами господарювання в межах індустріального парку мають відповідати вимогам, встановленим Конституцією України, Цивільним кодексом України, Земельним кодексом України, Податковим кодексом України, законами України </w:t>
      </w:r>
      <w:r w:rsidRPr="005B5070">
        <w:rPr>
          <w:rFonts w:asciiTheme="minorHAnsi" w:eastAsia="Times New Roman" w:hAnsiTheme="minorHAnsi" w:cstheme="minorHAnsi"/>
          <w:color w:val="000000"/>
          <w:sz w:val="22"/>
          <w:szCs w:val="22"/>
        </w:rPr>
        <w:t>"</w:t>
      </w:r>
      <w:r w:rsidRPr="005B5070">
        <w:rPr>
          <w:rFonts w:asciiTheme="minorHAnsi" w:eastAsia="Arial" w:hAnsiTheme="minorHAnsi" w:cstheme="minorHAnsi"/>
          <w:color w:val="000000"/>
          <w:sz w:val="22"/>
          <w:szCs w:val="22"/>
        </w:rPr>
        <w:t>Про індустріальні парки</w:t>
      </w:r>
      <w:r w:rsidRPr="005B5070">
        <w:rPr>
          <w:rFonts w:asciiTheme="minorHAnsi" w:eastAsia="Times New Roman" w:hAnsiTheme="minorHAnsi" w:cstheme="minorHAnsi"/>
          <w:color w:val="000000"/>
          <w:sz w:val="22"/>
          <w:szCs w:val="22"/>
        </w:rPr>
        <w:t>"</w:t>
      </w:r>
      <w:r w:rsidRPr="005B5070">
        <w:rPr>
          <w:rFonts w:asciiTheme="minorHAnsi" w:eastAsia="Arial" w:hAnsiTheme="minorHAnsi" w:cstheme="minorHAnsi"/>
          <w:color w:val="000000"/>
          <w:sz w:val="22"/>
          <w:szCs w:val="22"/>
        </w:rPr>
        <w:t>,</w:t>
      </w:r>
      <w:r w:rsidRPr="005B5070">
        <w:rPr>
          <w:rFonts w:asciiTheme="minorHAnsi" w:eastAsia="Times New Roman" w:hAnsiTheme="minorHAnsi" w:cstheme="minorHAnsi"/>
          <w:color w:val="000000"/>
          <w:sz w:val="22"/>
          <w:szCs w:val="22"/>
        </w:rPr>
        <w:t xml:space="preserve"> "</w:t>
      </w:r>
      <w:r w:rsidRPr="005B5070">
        <w:rPr>
          <w:rFonts w:asciiTheme="minorHAnsi" w:eastAsia="Arial" w:hAnsiTheme="minorHAnsi" w:cstheme="minorHAnsi"/>
          <w:color w:val="000000"/>
          <w:sz w:val="22"/>
          <w:szCs w:val="22"/>
        </w:rPr>
        <w:t>Про захист економічної конкуренції</w:t>
      </w:r>
      <w:r w:rsidRPr="005B5070">
        <w:rPr>
          <w:rFonts w:asciiTheme="minorHAnsi" w:eastAsia="Times New Roman" w:hAnsiTheme="minorHAnsi" w:cstheme="minorHAnsi"/>
          <w:color w:val="000000"/>
          <w:sz w:val="22"/>
          <w:szCs w:val="22"/>
        </w:rPr>
        <w:t>"</w:t>
      </w:r>
      <w:r w:rsidRPr="005B5070">
        <w:rPr>
          <w:rFonts w:asciiTheme="minorHAnsi" w:eastAsia="Arial" w:hAnsiTheme="minorHAnsi" w:cstheme="minorHAnsi"/>
          <w:color w:val="000000"/>
          <w:sz w:val="22"/>
          <w:szCs w:val="22"/>
        </w:rPr>
        <w:t xml:space="preserve"> тощо.</w:t>
      </w:r>
    </w:p>
    <w:p w14:paraId="2529F2B5" w14:textId="77777777" w:rsidR="00F209F1" w:rsidRPr="003E54DD" w:rsidRDefault="00F209F1" w:rsidP="003B23A7">
      <w:pPr>
        <w:spacing w:after="0" w:line="240" w:lineRule="auto"/>
        <w:rPr>
          <w:rFonts w:cstheme="minorHAnsi"/>
        </w:rPr>
      </w:pPr>
      <w:r w:rsidRPr="003E54DD">
        <w:rPr>
          <w:rFonts w:cstheme="minorHAnsi"/>
        </w:rPr>
        <w:t>РОЛІ СУБ’ЄКТІВ ІНДУСТРІАЛЬНОГО ПАРКУ</w:t>
      </w:r>
    </w:p>
    <w:p w14:paraId="5550C3F9" w14:textId="65C0CCDA" w:rsidR="00F209F1" w:rsidRPr="003E54DD" w:rsidRDefault="00417B26" w:rsidP="003B23A7">
      <w:pPr>
        <w:spacing w:after="0" w:line="240" w:lineRule="auto"/>
        <w:rPr>
          <w:rFonts w:cstheme="minorHAnsi"/>
          <w:b/>
          <w:bCs/>
        </w:rPr>
      </w:pPr>
      <w:r>
        <w:rPr>
          <w:rFonts w:cstheme="minorHAnsi"/>
          <w:b/>
          <w:bCs/>
        </w:rPr>
        <w:t>Кам’янець-Подільська</w:t>
      </w:r>
      <w:r w:rsidR="00F209F1" w:rsidRPr="003E54DD">
        <w:rPr>
          <w:rFonts w:cstheme="minorHAnsi"/>
          <w:b/>
          <w:bCs/>
        </w:rPr>
        <w:t xml:space="preserve"> міська рада </w:t>
      </w:r>
      <w:r w:rsidR="00F209F1" w:rsidRPr="003E54DD">
        <w:rPr>
          <w:rFonts w:eastAsia="Malgun Gothic" w:cstheme="minorHAnsi"/>
          <w:b/>
          <w:bCs/>
          <w:iCs/>
        </w:rPr>
        <w:t>—</w:t>
      </w:r>
      <w:r w:rsidR="00F209F1" w:rsidRPr="003E54DD">
        <w:rPr>
          <w:rFonts w:cstheme="minorHAnsi"/>
          <w:b/>
          <w:bCs/>
        </w:rPr>
        <w:t xml:space="preserve"> ініціатор створення:</w:t>
      </w:r>
    </w:p>
    <w:p w14:paraId="167B0678" w14:textId="77777777" w:rsidR="00F209F1" w:rsidRPr="005B5070" w:rsidRDefault="00F209F1" w:rsidP="003B23A7">
      <w:pPr>
        <w:pStyle w:val="a3"/>
        <w:numPr>
          <w:ilvl w:val="0"/>
          <w:numId w:val="30"/>
        </w:numPr>
        <w:spacing w:after="0" w:line="240" w:lineRule="auto"/>
        <w:jc w:val="both"/>
        <w:rPr>
          <w:rFonts w:cstheme="minorHAnsi"/>
        </w:rPr>
      </w:pPr>
      <w:r w:rsidRPr="005B5070">
        <w:rPr>
          <w:rFonts w:cstheme="minorHAnsi"/>
        </w:rPr>
        <w:t>здійснює заходи, необхідні для включення індустріального парку в Реєстр індустріальних (промислових) парків;</w:t>
      </w:r>
    </w:p>
    <w:p w14:paraId="08B3E95D" w14:textId="77777777" w:rsidR="00F209F1" w:rsidRPr="005B5070" w:rsidRDefault="00F209F1" w:rsidP="003B23A7">
      <w:pPr>
        <w:pStyle w:val="a3"/>
        <w:numPr>
          <w:ilvl w:val="0"/>
          <w:numId w:val="30"/>
        </w:numPr>
        <w:spacing w:after="0" w:line="240" w:lineRule="auto"/>
        <w:jc w:val="both"/>
        <w:rPr>
          <w:rFonts w:cstheme="minorHAnsi"/>
        </w:rPr>
      </w:pPr>
      <w:r w:rsidRPr="005B5070">
        <w:rPr>
          <w:rFonts w:cstheme="minorHAnsi"/>
        </w:rPr>
        <w:t>розробляє та затверджує концепцію індустріального парку;</w:t>
      </w:r>
    </w:p>
    <w:p w14:paraId="790C3800" w14:textId="77777777" w:rsidR="00F209F1" w:rsidRPr="005E48B3" w:rsidRDefault="00F209F1" w:rsidP="003B23A7">
      <w:pPr>
        <w:pStyle w:val="a3"/>
        <w:numPr>
          <w:ilvl w:val="0"/>
          <w:numId w:val="30"/>
        </w:numPr>
        <w:spacing w:after="0" w:line="240" w:lineRule="auto"/>
        <w:jc w:val="both"/>
        <w:rPr>
          <w:rFonts w:cstheme="minorHAnsi"/>
        </w:rPr>
      </w:pPr>
      <w:r w:rsidRPr="005E48B3">
        <w:rPr>
          <w:rFonts w:cstheme="minorHAnsi"/>
        </w:rPr>
        <w:t>передає в користування на умовах оренди в межах строку функціонування індустріального парку</w:t>
      </w:r>
      <w:r>
        <w:rPr>
          <w:rFonts w:cstheme="minorHAnsi"/>
        </w:rPr>
        <w:t xml:space="preserve"> </w:t>
      </w:r>
      <w:r w:rsidRPr="005E48B3">
        <w:rPr>
          <w:rFonts w:cstheme="minorHAnsi"/>
        </w:rPr>
        <w:t>керуючій компанії земельну ділянку комунальної власності для забезпечення дотримання прав учасників/інших суб’єктів індустріального парку на подальше користування такими землями на умовах суборенди з метою здійснення господарської діяльності;</w:t>
      </w:r>
    </w:p>
    <w:p w14:paraId="64CD4013" w14:textId="77777777" w:rsidR="00F209F1" w:rsidRPr="005B5070" w:rsidRDefault="00F209F1" w:rsidP="003B23A7">
      <w:pPr>
        <w:pStyle w:val="a3"/>
        <w:numPr>
          <w:ilvl w:val="0"/>
          <w:numId w:val="30"/>
        </w:numPr>
        <w:spacing w:after="0" w:line="240" w:lineRule="auto"/>
        <w:jc w:val="both"/>
        <w:rPr>
          <w:rFonts w:cstheme="minorHAnsi"/>
        </w:rPr>
      </w:pPr>
      <w:r w:rsidRPr="005B5070">
        <w:rPr>
          <w:rFonts w:cstheme="minorHAnsi"/>
        </w:rPr>
        <w:t>надає керуючій компанії права на облаштування індустріального парку, в тому числі за рахунок коштів, залучених від учасників/інших суб’єктів індустріального парку, шляхом забезпечення видачі уповноваженим органом архітектури та містобудування містобудівних умов та обмежень – вихідних даних на проєктування будівництва об‘єктів, в тому числі, комунікацій та транспортної інфраструктури, в межах індустріального парку;</w:t>
      </w:r>
    </w:p>
    <w:p w14:paraId="311FFE48" w14:textId="77777777" w:rsidR="00F209F1" w:rsidRPr="005B5070" w:rsidRDefault="00F209F1" w:rsidP="003B23A7">
      <w:pPr>
        <w:pStyle w:val="a3"/>
        <w:numPr>
          <w:ilvl w:val="0"/>
          <w:numId w:val="30"/>
        </w:numPr>
        <w:spacing w:after="0" w:line="240" w:lineRule="auto"/>
        <w:jc w:val="both"/>
        <w:rPr>
          <w:rFonts w:cstheme="minorHAnsi"/>
        </w:rPr>
      </w:pPr>
      <w:r w:rsidRPr="005B5070">
        <w:rPr>
          <w:rFonts w:cstheme="minorHAnsi"/>
        </w:rPr>
        <w:t>забезпечує видачу уповноваженим органом учасникам/інших суб’єктів індустріального парку містобудівних умов та обмежень – вихідних даних на проєктування будівництва об‘єктів виробничого призначення та інших об‘єктів, необхідних для здійснення останніми господарської діяльності в межах індустріального парку;</w:t>
      </w:r>
    </w:p>
    <w:p w14:paraId="336AE0C8" w14:textId="77777777" w:rsidR="00F209F1" w:rsidRPr="005B5070" w:rsidRDefault="00F209F1" w:rsidP="003B23A7">
      <w:pPr>
        <w:pStyle w:val="a3"/>
        <w:numPr>
          <w:ilvl w:val="0"/>
          <w:numId w:val="30"/>
        </w:numPr>
        <w:spacing w:after="0" w:line="240" w:lineRule="auto"/>
        <w:jc w:val="both"/>
        <w:rPr>
          <w:rFonts w:cstheme="minorHAnsi"/>
        </w:rPr>
      </w:pPr>
      <w:r w:rsidRPr="005B5070">
        <w:rPr>
          <w:rFonts w:cstheme="minorHAnsi"/>
        </w:rPr>
        <w:t>здійснює вибір керуючої компанії індустріального парку на конкурентних засадах шляхом організації і проведення відкритого конкурсу;</w:t>
      </w:r>
    </w:p>
    <w:p w14:paraId="263E1D38" w14:textId="77777777" w:rsidR="00F209F1" w:rsidRPr="005B5070" w:rsidRDefault="00F209F1" w:rsidP="003B23A7">
      <w:pPr>
        <w:pStyle w:val="a3"/>
        <w:numPr>
          <w:ilvl w:val="0"/>
          <w:numId w:val="30"/>
        </w:numPr>
        <w:spacing w:after="0" w:line="240" w:lineRule="auto"/>
        <w:jc w:val="both"/>
        <w:rPr>
          <w:rFonts w:cstheme="minorHAnsi"/>
        </w:rPr>
      </w:pPr>
      <w:r w:rsidRPr="005B5070">
        <w:rPr>
          <w:rFonts w:cstheme="minorHAnsi"/>
        </w:rPr>
        <w:t>укладає з керуючою компанією договір про створення та функціонування індустріального парку;</w:t>
      </w:r>
    </w:p>
    <w:p w14:paraId="37F3A88A" w14:textId="77777777" w:rsidR="00F209F1" w:rsidRPr="005B5070" w:rsidRDefault="00F209F1" w:rsidP="003B23A7">
      <w:pPr>
        <w:pStyle w:val="a3"/>
        <w:numPr>
          <w:ilvl w:val="0"/>
          <w:numId w:val="30"/>
        </w:numPr>
        <w:spacing w:after="0" w:line="240" w:lineRule="auto"/>
        <w:jc w:val="both"/>
        <w:rPr>
          <w:rFonts w:cstheme="minorHAnsi"/>
        </w:rPr>
      </w:pPr>
      <w:r w:rsidRPr="005B5070">
        <w:rPr>
          <w:rFonts w:cstheme="minorHAnsi"/>
        </w:rPr>
        <w:t>контролює утримання переданого майна в належному стані, не допускає його погіршення, або вимагає відшкодування нанесених збитків;</w:t>
      </w:r>
    </w:p>
    <w:p w14:paraId="19957CA5" w14:textId="77777777" w:rsidR="00F209F1" w:rsidRPr="005B5070" w:rsidRDefault="00F209F1" w:rsidP="003B23A7">
      <w:pPr>
        <w:pStyle w:val="a3"/>
        <w:numPr>
          <w:ilvl w:val="0"/>
          <w:numId w:val="30"/>
        </w:numPr>
        <w:spacing w:after="0" w:line="240" w:lineRule="auto"/>
        <w:ind w:left="714" w:hanging="357"/>
        <w:jc w:val="both"/>
        <w:rPr>
          <w:rFonts w:cstheme="minorHAnsi"/>
        </w:rPr>
      </w:pPr>
      <w:r w:rsidRPr="005B5070">
        <w:rPr>
          <w:rFonts w:cstheme="minorHAnsi"/>
        </w:rPr>
        <w:t>надає організаційну та консалтингову допомогу керуючій компанії та учасникам/іншим суб’єктам індустріального парку.</w:t>
      </w:r>
    </w:p>
    <w:p w14:paraId="16DB767F" w14:textId="77777777" w:rsidR="00F209F1" w:rsidRPr="003E54DD" w:rsidRDefault="00F209F1" w:rsidP="003B23A7">
      <w:pPr>
        <w:spacing w:after="0" w:line="240" w:lineRule="auto"/>
        <w:rPr>
          <w:rFonts w:cstheme="minorHAnsi"/>
          <w:b/>
          <w:bCs/>
        </w:rPr>
      </w:pPr>
      <w:r w:rsidRPr="003E54DD">
        <w:rPr>
          <w:rFonts w:cstheme="minorHAnsi"/>
          <w:b/>
          <w:bCs/>
        </w:rPr>
        <w:t>Керуюча компанія індустріального парку:</w:t>
      </w:r>
    </w:p>
    <w:p w14:paraId="7C5DB495" w14:textId="77777777" w:rsidR="00F209F1" w:rsidRPr="005B5070" w:rsidRDefault="00F209F1" w:rsidP="003B23A7">
      <w:pPr>
        <w:pStyle w:val="a3"/>
        <w:numPr>
          <w:ilvl w:val="0"/>
          <w:numId w:val="31"/>
        </w:numPr>
        <w:spacing w:after="0" w:line="240" w:lineRule="auto"/>
        <w:jc w:val="both"/>
        <w:rPr>
          <w:rFonts w:cstheme="minorHAnsi"/>
        </w:rPr>
      </w:pPr>
      <w:r w:rsidRPr="005B5070">
        <w:rPr>
          <w:rFonts w:cstheme="minorHAnsi"/>
        </w:rPr>
        <w:t>здійснює облаштування індустріального парку за рахунок власних та/або залучених, в тому числі, від учасників/інших суб’єктів індустріального парку коштів;</w:t>
      </w:r>
    </w:p>
    <w:p w14:paraId="31E5BF27" w14:textId="77777777" w:rsidR="00F209F1" w:rsidRPr="005B5070" w:rsidRDefault="00F209F1" w:rsidP="003B23A7">
      <w:pPr>
        <w:pStyle w:val="a3"/>
        <w:numPr>
          <w:ilvl w:val="0"/>
          <w:numId w:val="31"/>
        </w:numPr>
        <w:spacing w:after="0" w:line="240" w:lineRule="auto"/>
        <w:jc w:val="both"/>
        <w:rPr>
          <w:rFonts w:cstheme="minorHAnsi"/>
        </w:rPr>
      </w:pPr>
      <w:r w:rsidRPr="005B5070">
        <w:rPr>
          <w:rFonts w:cstheme="minorHAnsi"/>
        </w:rPr>
        <w:t>оформлює право землекористування в межах індустріального парку;</w:t>
      </w:r>
    </w:p>
    <w:p w14:paraId="55E2FAEE" w14:textId="77777777" w:rsidR="00F209F1" w:rsidRPr="005B5070" w:rsidRDefault="00F209F1" w:rsidP="003B23A7">
      <w:pPr>
        <w:pStyle w:val="a3"/>
        <w:numPr>
          <w:ilvl w:val="0"/>
          <w:numId w:val="31"/>
        </w:numPr>
        <w:spacing w:after="0" w:line="240" w:lineRule="auto"/>
        <w:jc w:val="both"/>
        <w:rPr>
          <w:rFonts w:cstheme="minorHAnsi"/>
        </w:rPr>
      </w:pPr>
      <w:r w:rsidRPr="005B5070">
        <w:rPr>
          <w:rFonts w:cstheme="minorHAnsi"/>
        </w:rPr>
        <w:lastRenderedPageBreak/>
        <w:t>забезпечує розробку та виконання бізнес-плану індустріального парку;</w:t>
      </w:r>
    </w:p>
    <w:p w14:paraId="7FC16C66" w14:textId="77777777" w:rsidR="00F209F1" w:rsidRPr="005B5070" w:rsidRDefault="00F209F1" w:rsidP="003B23A7">
      <w:pPr>
        <w:pStyle w:val="a3"/>
        <w:numPr>
          <w:ilvl w:val="0"/>
          <w:numId w:val="31"/>
        </w:numPr>
        <w:spacing w:after="0" w:line="240" w:lineRule="auto"/>
        <w:jc w:val="both"/>
        <w:rPr>
          <w:rFonts w:cstheme="minorHAnsi"/>
        </w:rPr>
      </w:pPr>
      <w:r w:rsidRPr="005B5070">
        <w:rPr>
          <w:rFonts w:cstheme="minorHAnsi"/>
        </w:rPr>
        <w:t>утримує парк в належному стані;</w:t>
      </w:r>
    </w:p>
    <w:p w14:paraId="3A68937E" w14:textId="77777777" w:rsidR="00F209F1" w:rsidRPr="005B5070" w:rsidRDefault="00F209F1" w:rsidP="003B23A7">
      <w:pPr>
        <w:pStyle w:val="a3"/>
        <w:numPr>
          <w:ilvl w:val="0"/>
          <w:numId w:val="31"/>
        </w:numPr>
        <w:spacing w:after="0" w:line="240" w:lineRule="auto"/>
        <w:jc w:val="both"/>
        <w:rPr>
          <w:rFonts w:cstheme="minorHAnsi"/>
        </w:rPr>
      </w:pPr>
      <w:r w:rsidRPr="005B5070">
        <w:rPr>
          <w:rFonts w:cstheme="minorHAnsi"/>
        </w:rPr>
        <w:t>щопівроку подає Ініціатору створення та уповноваженому державному органу (Міністерство економіки України) звіти про функціонування індустріального парку;</w:t>
      </w:r>
    </w:p>
    <w:p w14:paraId="58EF2E26" w14:textId="77777777" w:rsidR="00F209F1" w:rsidRPr="005B5070" w:rsidRDefault="00F209F1" w:rsidP="003B23A7">
      <w:pPr>
        <w:pStyle w:val="a3"/>
        <w:numPr>
          <w:ilvl w:val="0"/>
          <w:numId w:val="31"/>
        </w:numPr>
        <w:spacing w:after="0" w:line="240" w:lineRule="auto"/>
        <w:jc w:val="both"/>
        <w:rPr>
          <w:rFonts w:cstheme="minorHAnsi"/>
        </w:rPr>
      </w:pPr>
      <w:r w:rsidRPr="005B5070">
        <w:rPr>
          <w:rFonts w:cstheme="minorHAnsi"/>
        </w:rPr>
        <w:t>залучає нових учасників індустріального парку;</w:t>
      </w:r>
    </w:p>
    <w:p w14:paraId="6ACA5ECA" w14:textId="77777777" w:rsidR="00F209F1" w:rsidRPr="005B5070" w:rsidRDefault="00F209F1" w:rsidP="003B23A7">
      <w:pPr>
        <w:pStyle w:val="a3"/>
        <w:numPr>
          <w:ilvl w:val="0"/>
          <w:numId w:val="31"/>
        </w:numPr>
        <w:spacing w:after="0" w:line="240" w:lineRule="auto"/>
        <w:jc w:val="both"/>
        <w:rPr>
          <w:rFonts w:cstheme="minorHAnsi"/>
        </w:rPr>
      </w:pPr>
      <w:r w:rsidRPr="005B5070">
        <w:rPr>
          <w:rFonts w:cstheme="minorHAnsi"/>
        </w:rPr>
        <w:t>створює умови для підключення учасників до комунікацій;</w:t>
      </w:r>
    </w:p>
    <w:p w14:paraId="70A3564E" w14:textId="77777777" w:rsidR="00F209F1" w:rsidRPr="005B5070" w:rsidRDefault="00F209F1" w:rsidP="003B23A7">
      <w:pPr>
        <w:pStyle w:val="a3"/>
        <w:numPr>
          <w:ilvl w:val="0"/>
          <w:numId w:val="31"/>
        </w:numPr>
        <w:spacing w:after="0" w:line="240" w:lineRule="auto"/>
        <w:ind w:left="714" w:hanging="357"/>
        <w:jc w:val="both"/>
        <w:rPr>
          <w:rFonts w:cstheme="minorHAnsi"/>
        </w:rPr>
      </w:pPr>
      <w:r w:rsidRPr="005B5070">
        <w:rPr>
          <w:rFonts w:cstheme="minorHAnsi"/>
        </w:rPr>
        <w:t>у порядку, передбаченому чинним законодавством, представляє інтереси учасників у відносинах з третіми особами.</w:t>
      </w:r>
    </w:p>
    <w:p w14:paraId="4532CFF8" w14:textId="77777777" w:rsidR="00F209F1" w:rsidRPr="003E54DD" w:rsidRDefault="00F209F1" w:rsidP="003B23A7">
      <w:pPr>
        <w:spacing w:after="0" w:line="240" w:lineRule="auto"/>
        <w:jc w:val="both"/>
        <w:rPr>
          <w:rFonts w:cstheme="minorHAnsi"/>
          <w:b/>
          <w:bCs/>
        </w:rPr>
      </w:pPr>
      <w:r w:rsidRPr="003E54DD">
        <w:rPr>
          <w:rFonts w:cstheme="minorHAnsi"/>
          <w:b/>
          <w:bCs/>
        </w:rPr>
        <w:t>Учасники індустріального парку:</w:t>
      </w:r>
    </w:p>
    <w:p w14:paraId="49612AA5" w14:textId="77777777" w:rsidR="00F209F1" w:rsidRPr="005B5070" w:rsidRDefault="00F209F1" w:rsidP="003B23A7">
      <w:pPr>
        <w:pStyle w:val="a3"/>
        <w:numPr>
          <w:ilvl w:val="0"/>
          <w:numId w:val="32"/>
        </w:numPr>
        <w:spacing w:after="0" w:line="240" w:lineRule="auto"/>
        <w:jc w:val="both"/>
        <w:rPr>
          <w:rFonts w:cstheme="minorHAnsi"/>
        </w:rPr>
      </w:pPr>
      <w:r w:rsidRPr="005B5070">
        <w:rPr>
          <w:rFonts w:cstheme="minorHAnsi"/>
        </w:rPr>
        <w:t>укладають з керуючою компанією індустріального парку договір про здійснення господарської діяльності у межах індустріального парку відповідно до статті 30 Закону України «Про індустріальні парки»;</w:t>
      </w:r>
    </w:p>
    <w:p w14:paraId="2FADD5B5" w14:textId="77777777" w:rsidR="00F209F1" w:rsidRPr="005B5070" w:rsidRDefault="00F209F1" w:rsidP="003B23A7">
      <w:pPr>
        <w:pStyle w:val="a3"/>
        <w:numPr>
          <w:ilvl w:val="0"/>
          <w:numId w:val="32"/>
        </w:numPr>
        <w:spacing w:after="0" w:line="240" w:lineRule="auto"/>
        <w:jc w:val="both"/>
        <w:rPr>
          <w:rFonts w:cstheme="minorHAnsi"/>
        </w:rPr>
      </w:pPr>
      <w:r w:rsidRPr="005B5070">
        <w:rPr>
          <w:rFonts w:cstheme="minorHAnsi"/>
        </w:rPr>
        <w:t>укладають з керуючою компанією договори щодо користування земельними ділянками та/або іншими об’єктами (частинами об’єктів) нерухомого майна в межах індустріального парку відповідно до чинного законодавства;</w:t>
      </w:r>
    </w:p>
    <w:p w14:paraId="3AEC4B75" w14:textId="77777777" w:rsidR="00F209F1" w:rsidRPr="005B5070" w:rsidRDefault="00F209F1" w:rsidP="003B23A7">
      <w:pPr>
        <w:pStyle w:val="a3"/>
        <w:numPr>
          <w:ilvl w:val="0"/>
          <w:numId w:val="32"/>
        </w:numPr>
        <w:spacing w:after="0" w:line="240" w:lineRule="auto"/>
        <w:jc w:val="both"/>
        <w:rPr>
          <w:rFonts w:cstheme="minorHAnsi"/>
        </w:rPr>
      </w:pPr>
      <w:r w:rsidRPr="005B5070">
        <w:rPr>
          <w:rFonts w:cstheme="minorHAnsi"/>
        </w:rPr>
        <w:t>мають право на придбання земельних ділянок в межах індустріального парку відповідно до концепції індустріального парку та чинного законодавства;</w:t>
      </w:r>
    </w:p>
    <w:p w14:paraId="1617A504" w14:textId="77777777" w:rsidR="00F209F1" w:rsidRPr="005B5070" w:rsidRDefault="00F209F1" w:rsidP="003B23A7">
      <w:pPr>
        <w:pStyle w:val="a3"/>
        <w:numPr>
          <w:ilvl w:val="0"/>
          <w:numId w:val="32"/>
        </w:numPr>
        <w:spacing w:after="0" w:line="240" w:lineRule="auto"/>
        <w:jc w:val="both"/>
        <w:rPr>
          <w:rFonts w:cstheme="minorHAnsi"/>
        </w:rPr>
      </w:pPr>
      <w:r w:rsidRPr="005B5070">
        <w:rPr>
          <w:rFonts w:cstheme="minorHAnsi"/>
        </w:rPr>
        <w:t>проводять господарську діяльність на території індустріального парку на умовах, визначених договорами з керуючою компанією;</w:t>
      </w:r>
    </w:p>
    <w:p w14:paraId="2422584E" w14:textId="77777777" w:rsidR="00F209F1" w:rsidRPr="005B5070" w:rsidRDefault="00F209F1" w:rsidP="003B23A7">
      <w:pPr>
        <w:pStyle w:val="a3"/>
        <w:numPr>
          <w:ilvl w:val="0"/>
          <w:numId w:val="32"/>
        </w:numPr>
        <w:spacing w:after="0" w:line="240" w:lineRule="auto"/>
        <w:jc w:val="both"/>
        <w:rPr>
          <w:rFonts w:cstheme="minorHAnsi"/>
        </w:rPr>
      </w:pPr>
      <w:r w:rsidRPr="005B5070">
        <w:rPr>
          <w:rFonts w:cstheme="minorHAnsi"/>
        </w:rPr>
        <w:t>отримують містобудівні умови та обмеження – вихідні дані на проєктування будівництва об‘єктів виробничого призначення та інших об‘єктів, необхідних для  здійснення господарської діяльності в межах індустріального парку;</w:t>
      </w:r>
    </w:p>
    <w:p w14:paraId="54A2779C" w14:textId="77777777" w:rsidR="00F209F1" w:rsidRPr="005B5070" w:rsidRDefault="00F209F1" w:rsidP="003B23A7">
      <w:pPr>
        <w:pStyle w:val="a3"/>
        <w:numPr>
          <w:ilvl w:val="0"/>
          <w:numId w:val="32"/>
        </w:numPr>
        <w:spacing w:after="0" w:line="240" w:lineRule="auto"/>
        <w:jc w:val="both"/>
        <w:rPr>
          <w:rFonts w:cstheme="minorHAnsi"/>
        </w:rPr>
      </w:pPr>
      <w:r w:rsidRPr="005B5070">
        <w:rPr>
          <w:rFonts w:cstheme="minorHAnsi"/>
        </w:rPr>
        <w:t>забезпечують належне утримання переданих їм ініціатором створення/керуючою компанією індустріального парку в користування на умовах оренди або суборенди земельних ділянок та інших об’єктів;</w:t>
      </w:r>
    </w:p>
    <w:p w14:paraId="77D37C40" w14:textId="77777777" w:rsidR="00F209F1" w:rsidRPr="005B5070" w:rsidRDefault="00F209F1" w:rsidP="003B23A7">
      <w:pPr>
        <w:pStyle w:val="a3"/>
        <w:numPr>
          <w:ilvl w:val="0"/>
          <w:numId w:val="32"/>
        </w:numPr>
        <w:spacing w:after="0" w:line="240" w:lineRule="auto"/>
        <w:ind w:left="714" w:hanging="357"/>
        <w:jc w:val="both"/>
        <w:rPr>
          <w:rFonts w:cstheme="minorHAnsi"/>
        </w:rPr>
      </w:pPr>
      <w:r w:rsidRPr="005B5070">
        <w:rPr>
          <w:rFonts w:cstheme="minorHAnsi"/>
        </w:rPr>
        <w:t>запроваджують сучасні технології та інновації у виробничих процесах, виробляють високоякісні товари тощо.</w:t>
      </w:r>
    </w:p>
    <w:p w14:paraId="0752A8A0" w14:textId="77777777" w:rsidR="00F209F1" w:rsidRPr="003E54DD" w:rsidRDefault="00F209F1" w:rsidP="003B23A7">
      <w:pPr>
        <w:spacing w:after="0" w:line="240" w:lineRule="auto"/>
        <w:jc w:val="both"/>
        <w:rPr>
          <w:rFonts w:cstheme="minorHAnsi"/>
          <w:b/>
          <w:bCs/>
        </w:rPr>
      </w:pPr>
      <w:r w:rsidRPr="003E54DD">
        <w:rPr>
          <w:rFonts w:cstheme="minorHAnsi"/>
          <w:b/>
          <w:bCs/>
        </w:rPr>
        <w:t>Інші суб’єкти індустріального парку:</w:t>
      </w:r>
    </w:p>
    <w:p w14:paraId="091BC1E5" w14:textId="77777777" w:rsidR="00F209F1" w:rsidRPr="005B5070" w:rsidRDefault="00F209F1" w:rsidP="003B23A7">
      <w:pPr>
        <w:pStyle w:val="a3"/>
        <w:numPr>
          <w:ilvl w:val="0"/>
          <w:numId w:val="33"/>
        </w:numPr>
        <w:spacing w:after="0" w:line="240" w:lineRule="auto"/>
        <w:jc w:val="both"/>
        <w:rPr>
          <w:rFonts w:cstheme="minorHAnsi"/>
        </w:rPr>
      </w:pPr>
      <w:r w:rsidRPr="005B5070">
        <w:rPr>
          <w:rFonts w:cstheme="minorHAnsi"/>
        </w:rPr>
        <w:t>укладають з керуючою компанією індустріального парку договір (про здійснення господарської діяльності у межах індустріального парку);</w:t>
      </w:r>
    </w:p>
    <w:p w14:paraId="08EA1169" w14:textId="77777777" w:rsidR="00F209F1" w:rsidRPr="005B5070" w:rsidRDefault="00F209F1" w:rsidP="003B23A7">
      <w:pPr>
        <w:pStyle w:val="a3"/>
        <w:numPr>
          <w:ilvl w:val="0"/>
          <w:numId w:val="33"/>
        </w:numPr>
        <w:spacing w:after="0" w:line="240" w:lineRule="auto"/>
        <w:jc w:val="both"/>
        <w:rPr>
          <w:rFonts w:cstheme="minorHAnsi"/>
        </w:rPr>
      </w:pPr>
      <w:r w:rsidRPr="005B5070">
        <w:rPr>
          <w:rFonts w:cstheme="minorHAnsi"/>
        </w:rPr>
        <w:t>укладають з керуючою компанією договори щодо користування земельними ділянками та/або іншими об’єктами (частинами об’єктів) нерухомого майна в межах індустріального парку відповідно до чинного законодавства;</w:t>
      </w:r>
    </w:p>
    <w:p w14:paraId="16AAAADC" w14:textId="77777777" w:rsidR="00F209F1" w:rsidRPr="005B5070" w:rsidRDefault="00F209F1" w:rsidP="003B23A7">
      <w:pPr>
        <w:pStyle w:val="a3"/>
        <w:numPr>
          <w:ilvl w:val="0"/>
          <w:numId w:val="33"/>
        </w:numPr>
        <w:spacing w:after="0" w:line="240" w:lineRule="auto"/>
        <w:jc w:val="both"/>
        <w:rPr>
          <w:rFonts w:cstheme="minorHAnsi"/>
        </w:rPr>
      </w:pPr>
      <w:r w:rsidRPr="005B5070">
        <w:rPr>
          <w:rFonts w:cstheme="minorHAnsi"/>
        </w:rPr>
        <w:t>проводять господарську діяльність на території індустріального парку на умовах, визначених договорами з керуючою компанією та законодавством;</w:t>
      </w:r>
    </w:p>
    <w:p w14:paraId="2C6978DD" w14:textId="77777777" w:rsidR="00F209F1" w:rsidRPr="005B5070" w:rsidRDefault="00F209F1" w:rsidP="003B23A7">
      <w:pPr>
        <w:pStyle w:val="a3"/>
        <w:numPr>
          <w:ilvl w:val="0"/>
          <w:numId w:val="33"/>
        </w:numPr>
        <w:spacing w:after="0" w:line="240" w:lineRule="auto"/>
        <w:jc w:val="both"/>
        <w:rPr>
          <w:rFonts w:cstheme="minorHAnsi"/>
        </w:rPr>
      </w:pPr>
      <w:r w:rsidRPr="005B5070">
        <w:rPr>
          <w:rFonts w:cstheme="minorHAnsi"/>
        </w:rPr>
        <w:t>отримують містобудівні умови та обмеження – вихідні дані на проєктування будівництва об‘єктів виробничого призначення та інших об‘єктів, необхідних для здійснення господарської діяльності в межах індустріального парку;</w:t>
      </w:r>
    </w:p>
    <w:p w14:paraId="654E7FF0" w14:textId="77777777" w:rsidR="00F209F1" w:rsidRPr="005B5070" w:rsidRDefault="00F209F1" w:rsidP="003B23A7">
      <w:pPr>
        <w:pStyle w:val="a3"/>
        <w:numPr>
          <w:ilvl w:val="0"/>
          <w:numId w:val="33"/>
        </w:numPr>
        <w:spacing w:after="0" w:line="240" w:lineRule="auto"/>
        <w:jc w:val="both"/>
        <w:rPr>
          <w:rFonts w:cstheme="minorHAnsi"/>
        </w:rPr>
      </w:pPr>
      <w:r w:rsidRPr="005B5070">
        <w:rPr>
          <w:rFonts w:cstheme="minorHAnsi"/>
        </w:rPr>
        <w:t>забезпечують належне утримання переданих їм ініціаторами створення індустріального парку в користування на умовах оренди або суборенди земельних ділянок та інших об’єктів;</w:t>
      </w:r>
    </w:p>
    <w:p w14:paraId="0F8F093C" w14:textId="77777777" w:rsidR="00F209F1" w:rsidRPr="005B5070" w:rsidRDefault="00F209F1" w:rsidP="003B23A7">
      <w:pPr>
        <w:pStyle w:val="a3"/>
        <w:numPr>
          <w:ilvl w:val="0"/>
          <w:numId w:val="33"/>
        </w:numPr>
        <w:spacing w:after="0" w:line="240" w:lineRule="auto"/>
        <w:jc w:val="both"/>
        <w:rPr>
          <w:rFonts w:cstheme="minorHAnsi"/>
        </w:rPr>
      </w:pPr>
      <w:r w:rsidRPr="005B5070">
        <w:rPr>
          <w:rFonts w:cstheme="minorHAnsi"/>
        </w:rPr>
        <w:t>запроваджують сучасні технології та інновації;</w:t>
      </w:r>
    </w:p>
    <w:p w14:paraId="7D61FD9D" w14:textId="77777777" w:rsidR="00F209F1" w:rsidRPr="005B5070" w:rsidRDefault="00F209F1" w:rsidP="003B23A7">
      <w:pPr>
        <w:pStyle w:val="a3"/>
        <w:numPr>
          <w:ilvl w:val="0"/>
          <w:numId w:val="33"/>
        </w:numPr>
        <w:spacing w:after="0" w:line="240" w:lineRule="auto"/>
        <w:jc w:val="both"/>
        <w:rPr>
          <w:rFonts w:cstheme="minorHAnsi"/>
        </w:rPr>
      </w:pPr>
      <w:r w:rsidRPr="005B5070">
        <w:rPr>
          <w:rFonts w:cstheme="minorHAnsi"/>
        </w:rPr>
        <w:t>не має права на отримання державного стимулювання відповідно до Закону України «Про індустріальні парки».</w:t>
      </w:r>
    </w:p>
    <w:p w14:paraId="53FB98FB" w14:textId="77777777" w:rsidR="00E67E23" w:rsidRPr="00E67E23" w:rsidRDefault="00E67E23" w:rsidP="003B23A7">
      <w:pPr>
        <w:pStyle w:val="a3"/>
        <w:spacing w:after="0" w:line="240" w:lineRule="auto"/>
        <w:rPr>
          <w:rFonts w:eastAsiaTheme="majorEastAsia" w:cstheme="minorHAnsi"/>
          <w:b/>
          <w:caps/>
          <w:color w:val="2E74B5" w:themeColor="accent1" w:themeShade="BF"/>
          <w:sz w:val="28"/>
          <w:szCs w:val="28"/>
          <w:lang w:eastAsia="uk-UA"/>
        </w:rPr>
      </w:pPr>
    </w:p>
    <w:p w14:paraId="2EA0B93E" w14:textId="79403AC4" w:rsidR="0032550E" w:rsidRPr="00293D35" w:rsidRDefault="00B24DB8" w:rsidP="003B23A7">
      <w:pPr>
        <w:pStyle w:val="a3"/>
        <w:numPr>
          <w:ilvl w:val="0"/>
          <w:numId w:val="8"/>
        </w:numPr>
        <w:shd w:val="clear" w:color="auto" w:fill="FFFFFF"/>
        <w:spacing w:after="0" w:line="240" w:lineRule="auto"/>
        <w:ind w:left="0" w:firstLine="0"/>
        <w:jc w:val="both"/>
        <w:rPr>
          <w:rFonts w:eastAsiaTheme="majorEastAsia" w:cstheme="minorHAnsi"/>
          <w:b/>
          <w:caps/>
          <w:color w:val="2E74B5" w:themeColor="accent1" w:themeShade="BF"/>
          <w:sz w:val="28"/>
          <w:szCs w:val="28"/>
          <w:lang w:eastAsia="uk-UA"/>
        </w:rPr>
      </w:pPr>
      <w:r w:rsidRPr="00E67E23">
        <w:rPr>
          <w:rFonts w:eastAsiaTheme="majorEastAsia" w:cstheme="minorHAnsi"/>
          <w:b/>
          <w:caps/>
          <w:color w:val="2E74B5" w:themeColor="accent1" w:themeShade="BF"/>
          <w:sz w:val="28"/>
          <w:szCs w:val="28"/>
          <w:lang w:eastAsia="uk-UA"/>
        </w:rPr>
        <w:t xml:space="preserve">План заходів щодо створення та успішного функціонування індустріального парку в короткостроковій </w:t>
      </w:r>
      <w:r w:rsidRPr="00293D35">
        <w:rPr>
          <w:rFonts w:eastAsiaTheme="majorEastAsia" w:cstheme="minorHAnsi"/>
          <w:b/>
          <w:caps/>
          <w:color w:val="2E74B5" w:themeColor="accent1" w:themeShade="BF"/>
          <w:sz w:val="28"/>
          <w:szCs w:val="28"/>
          <w:lang w:eastAsia="uk-UA"/>
        </w:rPr>
        <w:t>перспективі  (2 роки) та рекомендації на довгострокову перспективу (5-10 років).</w:t>
      </w:r>
    </w:p>
    <w:p w14:paraId="7460B3B4" w14:textId="40006B44" w:rsidR="00F209F1" w:rsidRPr="005B5070" w:rsidRDefault="00F209F1" w:rsidP="003B23A7">
      <w:pPr>
        <w:pStyle w:val="Textbody"/>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 xml:space="preserve">Процес створення і розвитку індустріального парку </w:t>
      </w:r>
      <w:r>
        <w:rPr>
          <w:rFonts w:asciiTheme="minorHAnsi" w:hAnsiTheme="minorHAnsi" w:cstheme="minorHAnsi"/>
          <w:sz w:val="22"/>
          <w:szCs w:val="22"/>
        </w:rPr>
        <w:t xml:space="preserve">має </w:t>
      </w:r>
      <w:r w:rsidRPr="005B5070">
        <w:rPr>
          <w:rFonts w:asciiTheme="minorHAnsi" w:hAnsiTheme="minorHAnsi" w:cstheme="minorHAnsi"/>
          <w:sz w:val="22"/>
          <w:szCs w:val="22"/>
        </w:rPr>
        <w:t>включа</w:t>
      </w:r>
      <w:r>
        <w:rPr>
          <w:rFonts w:asciiTheme="minorHAnsi" w:hAnsiTheme="minorHAnsi" w:cstheme="minorHAnsi"/>
          <w:sz w:val="22"/>
          <w:szCs w:val="22"/>
        </w:rPr>
        <w:t>ти</w:t>
      </w:r>
      <w:r w:rsidRPr="005B5070">
        <w:rPr>
          <w:rFonts w:asciiTheme="minorHAnsi" w:hAnsiTheme="minorHAnsi" w:cstheme="minorHAnsi"/>
          <w:sz w:val="22"/>
          <w:szCs w:val="22"/>
        </w:rPr>
        <w:t xml:space="preserve"> в себе наступні етапи</w:t>
      </w:r>
      <w:r>
        <w:rPr>
          <w:rFonts w:asciiTheme="minorHAnsi" w:hAnsiTheme="minorHAnsi" w:cstheme="minorHAnsi"/>
          <w:sz w:val="22"/>
          <w:szCs w:val="22"/>
        </w:rPr>
        <w:t>:</w:t>
      </w:r>
    </w:p>
    <w:p w14:paraId="3CDAFC2C" w14:textId="3D443D46" w:rsidR="00F209F1" w:rsidRPr="00DD75A8" w:rsidRDefault="00F209F1" w:rsidP="003B23A7">
      <w:pPr>
        <w:pStyle w:val="Textbody"/>
        <w:spacing w:after="0" w:line="240" w:lineRule="auto"/>
        <w:jc w:val="both"/>
        <w:rPr>
          <w:rFonts w:asciiTheme="minorHAnsi" w:hAnsiTheme="minorHAnsi" w:cstheme="minorHAnsi"/>
          <w:sz w:val="22"/>
          <w:szCs w:val="22"/>
        </w:rPr>
      </w:pPr>
      <w:r w:rsidRPr="00DD75A8">
        <w:rPr>
          <w:rFonts w:asciiTheme="minorHAnsi" w:hAnsiTheme="minorHAnsi" w:cstheme="minorHAnsi"/>
          <w:sz w:val="22"/>
          <w:szCs w:val="22"/>
        </w:rPr>
        <w:t>І. Підготовчий етап</w:t>
      </w:r>
      <w:r w:rsidR="00175687" w:rsidRPr="00DD75A8">
        <w:rPr>
          <w:rFonts w:asciiTheme="minorHAnsi" w:hAnsiTheme="minorHAnsi" w:cstheme="minorHAnsi"/>
          <w:sz w:val="22"/>
          <w:szCs w:val="22"/>
        </w:rPr>
        <w:t xml:space="preserve"> (2023-2024 рр.)</w:t>
      </w:r>
      <w:r w:rsidR="00DD75A8" w:rsidRPr="00DD75A8">
        <w:rPr>
          <w:rFonts w:asciiTheme="minorHAnsi" w:hAnsiTheme="minorHAnsi" w:cstheme="minorHAnsi"/>
          <w:sz w:val="22"/>
          <w:szCs w:val="22"/>
        </w:rPr>
        <w:t>.</w:t>
      </w:r>
    </w:p>
    <w:p w14:paraId="1EE14DFB" w14:textId="7DEF758D" w:rsidR="00F209F1" w:rsidRPr="00DD75A8" w:rsidRDefault="00F209F1" w:rsidP="003B23A7">
      <w:pPr>
        <w:pStyle w:val="Textbody"/>
        <w:spacing w:after="0" w:line="240" w:lineRule="auto"/>
        <w:jc w:val="both"/>
        <w:rPr>
          <w:rFonts w:asciiTheme="minorHAnsi" w:hAnsiTheme="minorHAnsi" w:cstheme="minorHAnsi"/>
          <w:sz w:val="22"/>
          <w:szCs w:val="22"/>
        </w:rPr>
      </w:pPr>
      <w:r w:rsidRPr="00DD75A8">
        <w:rPr>
          <w:rFonts w:asciiTheme="minorHAnsi" w:hAnsiTheme="minorHAnsi" w:cstheme="minorHAnsi"/>
          <w:sz w:val="22"/>
          <w:szCs w:val="22"/>
        </w:rPr>
        <w:t>ІІ. Реєстраційний етап</w:t>
      </w:r>
      <w:r w:rsidR="00175687" w:rsidRPr="00DD75A8">
        <w:rPr>
          <w:rFonts w:asciiTheme="minorHAnsi" w:hAnsiTheme="minorHAnsi" w:cstheme="minorHAnsi"/>
          <w:sz w:val="22"/>
          <w:szCs w:val="22"/>
        </w:rPr>
        <w:t xml:space="preserve"> (2024 р.)</w:t>
      </w:r>
      <w:r w:rsidR="00DD75A8" w:rsidRPr="00DD75A8">
        <w:rPr>
          <w:rFonts w:asciiTheme="minorHAnsi" w:hAnsiTheme="minorHAnsi" w:cstheme="minorHAnsi"/>
          <w:sz w:val="22"/>
          <w:szCs w:val="22"/>
        </w:rPr>
        <w:t>.</w:t>
      </w:r>
    </w:p>
    <w:p w14:paraId="0AAEF00E" w14:textId="667D9B3B" w:rsidR="00F209F1" w:rsidRPr="00DD75A8" w:rsidRDefault="00F209F1" w:rsidP="003B23A7">
      <w:pPr>
        <w:pStyle w:val="Textbody"/>
        <w:spacing w:after="0" w:line="240" w:lineRule="auto"/>
        <w:jc w:val="both"/>
        <w:rPr>
          <w:rFonts w:asciiTheme="minorHAnsi" w:hAnsiTheme="minorHAnsi" w:cstheme="minorHAnsi"/>
          <w:sz w:val="22"/>
          <w:szCs w:val="22"/>
        </w:rPr>
      </w:pPr>
      <w:r w:rsidRPr="00DD75A8">
        <w:rPr>
          <w:rFonts w:asciiTheme="minorHAnsi" w:hAnsiTheme="minorHAnsi" w:cstheme="minorHAnsi"/>
          <w:sz w:val="22"/>
          <w:szCs w:val="22"/>
        </w:rPr>
        <w:t>ІІІ. Конкурсний етап</w:t>
      </w:r>
      <w:r w:rsidR="00175687" w:rsidRPr="00DD75A8">
        <w:rPr>
          <w:rFonts w:asciiTheme="minorHAnsi" w:hAnsiTheme="minorHAnsi" w:cstheme="minorHAnsi"/>
          <w:sz w:val="22"/>
          <w:szCs w:val="22"/>
        </w:rPr>
        <w:t xml:space="preserve"> (2025 р.)</w:t>
      </w:r>
      <w:r w:rsidR="00DD75A8" w:rsidRPr="00DD75A8">
        <w:rPr>
          <w:rFonts w:asciiTheme="minorHAnsi" w:hAnsiTheme="minorHAnsi" w:cstheme="minorHAnsi"/>
          <w:sz w:val="22"/>
          <w:szCs w:val="22"/>
        </w:rPr>
        <w:t>.</w:t>
      </w:r>
    </w:p>
    <w:p w14:paraId="2CFDC607" w14:textId="7BB90DC2" w:rsidR="00F209F1" w:rsidRPr="00DD75A8" w:rsidRDefault="00F209F1" w:rsidP="003B23A7">
      <w:pPr>
        <w:pStyle w:val="Textbody"/>
        <w:spacing w:after="0" w:line="240" w:lineRule="auto"/>
        <w:jc w:val="both"/>
        <w:rPr>
          <w:rFonts w:asciiTheme="minorHAnsi" w:hAnsiTheme="minorHAnsi" w:cstheme="minorHAnsi"/>
          <w:sz w:val="22"/>
          <w:szCs w:val="22"/>
        </w:rPr>
      </w:pPr>
      <w:r w:rsidRPr="00DD75A8">
        <w:rPr>
          <w:rFonts w:asciiTheme="minorHAnsi" w:hAnsiTheme="minorHAnsi" w:cstheme="minorHAnsi"/>
          <w:sz w:val="22"/>
          <w:szCs w:val="22"/>
        </w:rPr>
        <w:t>IV. Етап будівництва інфраструктури</w:t>
      </w:r>
      <w:r w:rsidR="00175687" w:rsidRPr="00DD75A8">
        <w:rPr>
          <w:rFonts w:asciiTheme="minorHAnsi" w:hAnsiTheme="minorHAnsi" w:cstheme="minorHAnsi"/>
          <w:sz w:val="22"/>
          <w:szCs w:val="22"/>
        </w:rPr>
        <w:t xml:space="preserve"> (2025-2028 рр.)</w:t>
      </w:r>
      <w:r w:rsidR="00DD75A8" w:rsidRPr="00DD75A8">
        <w:rPr>
          <w:rFonts w:asciiTheme="minorHAnsi" w:hAnsiTheme="minorHAnsi" w:cstheme="minorHAnsi"/>
          <w:sz w:val="22"/>
          <w:szCs w:val="22"/>
        </w:rPr>
        <w:t>.</w:t>
      </w:r>
    </w:p>
    <w:p w14:paraId="7C3BE7C8" w14:textId="0551B7D4" w:rsidR="00EA41D2" w:rsidRPr="00DD75A8" w:rsidRDefault="00EA41D2" w:rsidP="003B23A7">
      <w:pPr>
        <w:pStyle w:val="Textbody"/>
        <w:spacing w:after="0" w:line="240" w:lineRule="auto"/>
        <w:jc w:val="both"/>
        <w:rPr>
          <w:rFonts w:asciiTheme="minorHAnsi" w:hAnsiTheme="minorHAnsi" w:cstheme="minorHAnsi"/>
          <w:sz w:val="22"/>
          <w:szCs w:val="22"/>
        </w:rPr>
      </w:pPr>
      <w:r w:rsidRPr="00DD75A8">
        <w:rPr>
          <w:rFonts w:asciiTheme="minorHAnsi" w:hAnsiTheme="minorHAnsi" w:cstheme="minorHAnsi"/>
          <w:sz w:val="22"/>
          <w:szCs w:val="22"/>
        </w:rPr>
        <w:t>V. Етап просування індустріального парку та залучення резидентів (2025-2030 рр.)</w:t>
      </w:r>
      <w:r w:rsidR="00DD75A8" w:rsidRPr="00DD75A8">
        <w:rPr>
          <w:rFonts w:asciiTheme="minorHAnsi" w:hAnsiTheme="minorHAnsi" w:cstheme="minorHAnsi"/>
          <w:sz w:val="22"/>
          <w:szCs w:val="22"/>
        </w:rPr>
        <w:t>.</w:t>
      </w:r>
    </w:p>
    <w:p w14:paraId="6F669C72" w14:textId="2B05E64E" w:rsidR="00F209F1" w:rsidRPr="00DD75A8" w:rsidRDefault="00F209F1" w:rsidP="003B23A7">
      <w:pPr>
        <w:pStyle w:val="Textbody"/>
        <w:spacing w:after="0" w:line="240" w:lineRule="auto"/>
        <w:jc w:val="both"/>
        <w:rPr>
          <w:rFonts w:asciiTheme="minorHAnsi" w:hAnsiTheme="minorHAnsi" w:cstheme="minorHAnsi"/>
          <w:sz w:val="22"/>
          <w:szCs w:val="22"/>
        </w:rPr>
      </w:pPr>
      <w:r w:rsidRPr="00DD75A8">
        <w:rPr>
          <w:rFonts w:asciiTheme="minorHAnsi" w:hAnsiTheme="minorHAnsi" w:cstheme="minorHAnsi"/>
          <w:sz w:val="22"/>
          <w:szCs w:val="22"/>
        </w:rPr>
        <w:lastRenderedPageBreak/>
        <w:t xml:space="preserve">VІ. Етап </w:t>
      </w:r>
      <w:r w:rsidR="00175687" w:rsidRPr="00DD75A8">
        <w:rPr>
          <w:rFonts w:asciiTheme="minorHAnsi" w:hAnsiTheme="minorHAnsi" w:cstheme="minorHAnsi"/>
          <w:sz w:val="22"/>
          <w:szCs w:val="22"/>
        </w:rPr>
        <w:t>наповнення індустріального парку (2026-2031 рр.)</w:t>
      </w:r>
      <w:r w:rsidR="00DD75A8" w:rsidRPr="00DD75A8">
        <w:rPr>
          <w:rFonts w:asciiTheme="minorHAnsi" w:hAnsiTheme="minorHAnsi" w:cstheme="minorHAnsi"/>
          <w:sz w:val="22"/>
          <w:szCs w:val="22"/>
        </w:rPr>
        <w:t>.</w:t>
      </w:r>
    </w:p>
    <w:p w14:paraId="7C00BFD6" w14:textId="7F70145D" w:rsidR="00293D35" w:rsidRDefault="00293D35" w:rsidP="003B23A7">
      <w:pPr>
        <w:pStyle w:val="Textbody"/>
        <w:spacing w:after="0" w:line="240" w:lineRule="auto"/>
        <w:jc w:val="both"/>
        <w:rPr>
          <w:rFonts w:asciiTheme="minorHAnsi" w:hAnsiTheme="minorHAnsi" w:cstheme="minorHAnsi"/>
          <w:sz w:val="22"/>
          <w:szCs w:val="22"/>
        </w:rPr>
      </w:pPr>
      <w:r w:rsidRPr="00DD75A8">
        <w:rPr>
          <w:rFonts w:asciiTheme="minorHAnsi" w:hAnsiTheme="minorHAnsi" w:cstheme="minorHAnsi"/>
          <w:sz w:val="22"/>
          <w:szCs w:val="22"/>
        </w:rPr>
        <w:t>VІ</w:t>
      </w:r>
      <w:r w:rsidR="00DD75A8">
        <w:rPr>
          <w:rFonts w:asciiTheme="minorHAnsi" w:hAnsiTheme="minorHAnsi" w:cstheme="minorHAnsi"/>
          <w:sz w:val="22"/>
          <w:szCs w:val="22"/>
        </w:rPr>
        <w:t>І</w:t>
      </w:r>
      <w:r w:rsidRPr="00DD75A8">
        <w:rPr>
          <w:rFonts w:asciiTheme="minorHAnsi" w:hAnsiTheme="minorHAnsi" w:cstheme="minorHAnsi"/>
          <w:sz w:val="22"/>
          <w:szCs w:val="22"/>
        </w:rPr>
        <w:t>. Етап функціонування індустріального парку (2027-2054 рр.)</w:t>
      </w:r>
      <w:r w:rsidR="00DD75A8" w:rsidRPr="00DD75A8">
        <w:rPr>
          <w:rFonts w:asciiTheme="minorHAnsi" w:hAnsiTheme="minorHAnsi" w:cstheme="minorHAnsi"/>
          <w:sz w:val="22"/>
          <w:szCs w:val="22"/>
        </w:rPr>
        <w:t>.</w:t>
      </w:r>
    </w:p>
    <w:p w14:paraId="6C56C2A5" w14:textId="541E0065" w:rsidR="00DD75A8" w:rsidRDefault="00DD75A8" w:rsidP="00DD75A8">
      <w:pPr>
        <w:pStyle w:val="Textbody"/>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Детальній аналіз всіх етапів </w:t>
      </w:r>
      <w:r w:rsidRPr="005B5070">
        <w:rPr>
          <w:rFonts w:asciiTheme="minorHAnsi" w:hAnsiTheme="minorHAnsi" w:cstheme="minorHAnsi"/>
          <w:sz w:val="22"/>
          <w:szCs w:val="22"/>
        </w:rPr>
        <w:t>створення і розвитку індустріального парку</w:t>
      </w:r>
      <w:r>
        <w:rPr>
          <w:rFonts w:asciiTheme="minorHAnsi" w:hAnsiTheme="minorHAnsi" w:cstheme="minorHAnsi"/>
          <w:sz w:val="22"/>
          <w:szCs w:val="22"/>
        </w:rPr>
        <w:t xml:space="preserve"> викладений у </w:t>
      </w:r>
      <w:r w:rsidR="000E29EE">
        <w:rPr>
          <w:rFonts w:asciiTheme="minorHAnsi" w:hAnsiTheme="minorHAnsi" w:cstheme="minorHAnsi"/>
          <w:sz w:val="22"/>
          <w:szCs w:val="22"/>
        </w:rPr>
        <w:t>Д</w:t>
      </w:r>
      <w:r>
        <w:rPr>
          <w:rFonts w:asciiTheme="minorHAnsi" w:hAnsiTheme="minorHAnsi" w:cstheme="minorHAnsi"/>
          <w:sz w:val="22"/>
          <w:szCs w:val="22"/>
        </w:rPr>
        <w:t xml:space="preserve">одатку </w:t>
      </w:r>
      <w:r w:rsidR="000E29EE">
        <w:rPr>
          <w:rFonts w:asciiTheme="minorHAnsi" w:hAnsiTheme="minorHAnsi" w:cstheme="minorHAnsi"/>
          <w:sz w:val="22"/>
          <w:szCs w:val="22"/>
        </w:rPr>
        <w:t>4</w:t>
      </w:r>
      <w:r>
        <w:rPr>
          <w:rFonts w:asciiTheme="minorHAnsi" w:hAnsiTheme="minorHAnsi" w:cstheme="minorHAnsi"/>
          <w:sz w:val="22"/>
          <w:szCs w:val="22"/>
        </w:rPr>
        <w:t xml:space="preserve"> до цієї концепції.</w:t>
      </w:r>
    </w:p>
    <w:p w14:paraId="6A8ABA54" w14:textId="77777777" w:rsidR="00DD75A8" w:rsidRDefault="00DD75A8" w:rsidP="00DD75A8">
      <w:pPr>
        <w:pStyle w:val="Textbody"/>
        <w:spacing w:after="0" w:line="240" w:lineRule="auto"/>
        <w:jc w:val="both"/>
        <w:rPr>
          <w:rFonts w:asciiTheme="minorHAnsi" w:hAnsiTheme="minorHAnsi" w:cstheme="minorHAnsi"/>
          <w:sz w:val="22"/>
          <w:szCs w:val="22"/>
        </w:rPr>
      </w:pPr>
    </w:p>
    <w:p w14:paraId="66EF5863" w14:textId="1408A63A" w:rsidR="00B24DB8" w:rsidRPr="00077F95" w:rsidRDefault="00DD75A8" w:rsidP="00DD75A8">
      <w:pPr>
        <w:pStyle w:val="Textbody"/>
        <w:spacing w:after="0" w:line="240" w:lineRule="auto"/>
        <w:jc w:val="both"/>
        <w:rPr>
          <w:rFonts w:eastAsiaTheme="majorEastAsia" w:cstheme="minorHAnsi"/>
          <w:b/>
          <w:caps/>
          <w:color w:val="FF0000"/>
          <w:sz w:val="28"/>
          <w:szCs w:val="28"/>
          <w:lang w:eastAsia="uk-UA"/>
        </w:rPr>
      </w:pPr>
      <w:r w:rsidRPr="00DD75A8">
        <w:rPr>
          <w:rFonts w:asciiTheme="minorHAnsi" w:eastAsiaTheme="majorEastAsia" w:hAnsiTheme="minorHAnsi" w:cstheme="minorHAnsi"/>
          <w:b/>
          <w:caps/>
          <w:color w:val="2E74B5" w:themeColor="accent1" w:themeShade="BF"/>
          <w:kern w:val="0"/>
          <w:sz w:val="28"/>
          <w:szCs w:val="28"/>
          <w:lang w:eastAsia="uk-UA" w:bidi="ar-SA"/>
        </w:rPr>
        <w:t>7.</w:t>
      </w:r>
      <w:r>
        <w:rPr>
          <w:rFonts w:asciiTheme="minorHAnsi" w:eastAsiaTheme="majorEastAsia" w:hAnsiTheme="minorHAnsi" w:cstheme="minorHAnsi"/>
          <w:b/>
          <w:caps/>
          <w:color w:val="2E74B5" w:themeColor="accent1" w:themeShade="BF"/>
          <w:kern w:val="0"/>
          <w:sz w:val="28"/>
          <w:szCs w:val="28"/>
          <w:lang w:eastAsia="uk-UA" w:bidi="ar-SA"/>
        </w:rPr>
        <w:t xml:space="preserve"> </w:t>
      </w:r>
      <w:r w:rsidR="00B24DB8" w:rsidRPr="00DD75A8">
        <w:rPr>
          <w:rFonts w:asciiTheme="minorHAnsi" w:eastAsiaTheme="majorEastAsia" w:hAnsiTheme="minorHAnsi" w:cstheme="minorHAnsi"/>
          <w:b/>
          <w:caps/>
          <w:color w:val="2E74B5" w:themeColor="accent1" w:themeShade="BF"/>
          <w:kern w:val="0"/>
          <w:sz w:val="28"/>
          <w:szCs w:val="28"/>
          <w:lang w:eastAsia="uk-UA" w:bidi="ar-SA"/>
        </w:rPr>
        <w:t>Успішні практики іноземних та вітчизняних індустріальних парків, включаючи парки з аналогічними передумовами та структурою.</w:t>
      </w:r>
      <w:r w:rsidR="001A2667" w:rsidRPr="00077F95">
        <w:rPr>
          <w:rFonts w:eastAsiaTheme="majorEastAsia" w:cstheme="minorHAnsi"/>
          <w:b/>
          <w:caps/>
          <w:color w:val="5B9BD5" w:themeColor="accent1"/>
          <w:sz w:val="28"/>
          <w:szCs w:val="28"/>
          <w:lang w:eastAsia="uk-UA"/>
        </w:rPr>
        <w:t xml:space="preserve">  </w:t>
      </w:r>
    </w:p>
    <w:p w14:paraId="2507FE44"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За даними Міністерства економіки</w:t>
      </w:r>
      <w:r w:rsidRPr="003E54DD">
        <w:rPr>
          <w:rFonts w:cstheme="minorHAnsi"/>
          <w:b/>
          <w:bCs/>
          <w:color w:val="222222"/>
        </w:rPr>
        <w:t xml:space="preserve"> </w:t>
      </w:r>
      <w:r w:rsidRPr="003E54DD">
        <w:rPr>
          <w:rFonts w:cstheme="minorHAnsi"/>
          <w:color w:val="222222"/>
        </w:rPr>
        <w:t>станом на листопад 2023 р до Реєстру індустріальних (промислових) парків внесено відомості про 70 промислових ділянок різних форм власності – комунальних, приватних та змішаної форми власності. Лише у третини зареєстрованих індустріальних парків до меж ділянки підведені основні інженерні мережі - водопостачання, каналізація, електрика. Дорожньо-транспортною інфраструктурою облаштовані 61% ділянок. 18% ділян</w:t>
      </w:r>
      <w:r>
        <w:rPr>
          <w:rFonts w:cstheme="minorHAnsi"/>
          <w:color w:val="222222"/>
        </w:rPr>
        <w:t>ок</w:t>
      </w:r>
      <w:r w:rsidRPr="003E54DD">
        <w:rPr>
          <w:rFonts w:cstheme="minorHAnsi"/>
          <w:color w:val="222222"/>
        </w:rPr>
        <w:t xml:space="preserve"> межують або мають доступ до залізничного сполучення. </w:t>
      </w:r>
    </w:p>
    <w:p w14:paraId="3EB24108"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Найбільшого успіху в розвитку індустріальних парків досягли громади Львівської, Київської та Вінницька областей, в яких зареєстровано майже 40% від числа всіх індустріальних парків. До кращих практик роз</w:t>
      </w:r>
      <w:r>
        <w:rPr>
          <w:rFonts w:cstheme="minorHAnsi"/>
          <w:color w:val="222222"/>
        </w:rPr>
        <w:t>будови</w:t>
      </w:r>
      <w:r w:rsidRPr="003E54DD">
        <w:rPr>
          <w:rFonts w:cstheme="minorHAnsi"/>
          <w:color w:val="222222"/>
        </w:rPr>
        <w:t xml:space="preserve"> </w:t>
      </w:r>
      <w:r>
        <w:rPr>
          <w:rFonts w:cstheme="minorHAnsi"/>
          <w:color w:val="222222"/>
        </w:rPr>
        <w:t xml:space="preserve">ІП </w:t>
      </w:r>
      <w:r w:rsidRPr="003E54DD">
        <w:rPr>
          <w:rFonts w:cstheme="minorHAnsi"/>
          <w:color w:val="222222"/>
        </w:rPr>
        <w:t>належать:</w:t>
      </w:r>
    </w:p>
    <w:p w14:paraId="5775B0F0" w14:textId="77777777" w:rsidR="00FA5329" w:rsidRPr="005B5070" w:rsidRDefault="00FA5329" w:rsidP="003B23A7">
      <w:pPr>
        <w:pStyle w:val="a3"/>
        <w:numPr>
          <w:ilvl w:val="0"/>
          <w:numId w:val="12"/>
        </w:numPr>
        <w:shd w:val="clear" w:color="auto" w:fill="FFFFFF"/>
        <w:spacing w:after="0" w:line="240" w:lineRule="auto"/>
        <w:jc w:val="both"/>
        <w:rPr>
          <w:rFonts w:cstheme="minorHAnsi"/>
          <w:color w:val="222222"/>
        </w:rPr>
      </w:pPr>
      <w:r w:rsidRPr="005B5070">
        <w:rPr>
          <w:rFonts w:cstheme="minorHAnsi"/>
          <w:color w:val="222222"/>
        </w:rPr>
        <w:t>індустріальний парк «Спарроу Парк Львів» (м. Львів);</w:t>
      </w:r>
    </w:p>
    <w:p w14:paraId="5911C9A4" w14:textId="77777777" w:rsidR="00FA5329" w:rsidRPr="005B5070" w:rsidRDefault="00FA5329" w:rsidP="003B23A7">
      <w:pPr>
        <w:pStyle w:val="a3"/>
        <w:numPr>
          <w:ilvl w:val="0"/>
          <w:numId w:val="12"/>
        </w:numPr>
        <w:shd w:val="clear" w:color="auto" w:fill="FFFFFF"/>
        <w:spacing w:after="0" w:line="240" w:lineRule="auto"/>
        <w:jc w:val="both"/>
        <w:rPr>
          <w:rFonts w:cstheme="minorHAnsi"/>
          <w:color w:val="222222"/>
        </w:rPr>
      </w:pPr>
      <w:r w:rsidRPr="005B5070">
        <w:rPr>
          <w:rFonts w:cstheme="minorHAnsi"/>
          <w:color w:val="222222"/>
        </w:rPr>
        <w:t>індустріальний парк «Вінницький кластер холодильного машинобудування» (м. Вінниця);</w:t>
      </w:r>
    </w:p>
    <w:p w14:paraId="1A718C58" w14:textId="77777777" w:rsidR="00FA5329" w:rsidRDefault="00FA5329" w:rsidP="003B23A7">
      <w:pPr>
        <w:pStyle w:val="a3"/>
        <w:numPr>
          <w:ilvl w:val="0"/>
          <w:numId w:val="12"/>
        </w:numPr>
        <w:shd w:val="clear" w:color="auto" w:fill="FFFFFF"/>
        <w:spacing w:after="0" w:line="240" w:lineRule="auto"/>
        <w:jc w:val="both"/>
        <w:rPr>
          <w:rFonts w:cstheme="minorHAnsi"/>
          <w:color w:val="222222"/>
        </w:rPr>
      </w:pPr>
      <w:r w:rsidRPr="005B5070">
        <w:rPr>
          <w:rFonts w:cstheme="minorHAnsi"/>
          <w:color w:val="222222"/>
        </w:rPr>
        <w:t>індустріальний парк «Біла Церква» (м. Біла Церква, Київська обл.)</w:t>
      </w:r>
    </w:p>
    <w:p w14:paraId="5D5425B0" w14:textId="77777777" w:rsidR="003B23A7" w:rsidRPr="005B5070" w:rsidRDefault="003B23A7" w:rsidP="003B23A7">
      <w:pPr>
        <w:pStyle w:val="a3"/>
        <w:shd w:val="clear" w:color="auto" w:fill="FFFFFF"/>
        <w:spacing w:after="0" w:line="240" w:lineRule="auto"/>
        <w:jc w:val="both"/>
        <w:rPr>
          <w:rFonts w:cstheme="minorHAnsi"/>
          <w:color w:val="222222"/>
        </w:rPr>
      </w:pPr>
    </w:p>
    <w:p w14:paraId="1121D7CD" w14:textId="77777777" w:rsidR="00FA5329" w:rsidRPr="003E54DD" w:rsidRDefault="00FA5329" w:rsidP="003B23A7">
      <w:pPr>
        <w:shd w:val="clear" w:color="auto" w:fill="FFFFFF"/>
        <w:spacing w:after="0" w:line="240" w:lineRule="auto"/>
        <w:jc w:val="both"/>
        <w:rPr>
          <w:rFonts w:cstheme="minorHAnsi"/>
          <w:b/>
          <w:bCs/>
          <w:color w:val="222222"/>
        </w:rPr>
      </w:pPr>
      <w:r w:rsidRPr="003E54DD">
        <w:rPr>
          <w:rFonts w:cstheme="minorHAnsi"/>
          <w:b/>
          <w:bCs/>
          <w:color w:val="222222"/>
        </w:rPr>
        <w:t xml:space="preserve">Індустріальний парк </w:t>
      </w:r>
      <w:r w:rsidRPr="003E54DD">
        <w:rPr>
          <w:rFonts w:cstheme="minorHAnsi"/>
          <w:b/>
          <w:bCs/>
        </w:rPr>
        <w:t>"</w:t>
      </w:r>
      <w:r w:rsidRPr="003E54DD">
        <w:rPr>
          <w:rFonts w:cstheme="minorHAnsi"/>
          <w:b/>
          <w:bCs/>
          <w:color w:val="222222"/>
        </w:rPr>
        <w:t>Спарроу Парк Львів</w:t>
      </w:r>
      <w:r w:rsidRPr="003E54DD">
        <w:rPr>
          <w:rFonts w:cstheme="minorHAnsi"/>
          <w:b/>
          <w:bCs/>
        </w:rPr>
        <w:t>"</w:t>
      </w:r>
    </w:p>
    <w:p w14:paraId="5A60800E"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b/>
          <w:bCs/>
          <w:color w:val="222222"/>
        </w:rPr>
        <w:t xml:space="preserve">Тип: </w:t>
      </w:r>
      <w:r w:rsidRPr="003E54DD">
        <w:rPr>
          <w:rFonts w:cstheme="minorHAnsi"/>
          <w:color w:val="222222"/>
        </w:rPr>
        <w:t>Greenfield</w:t>
      </w:r>
    </w:p>
    <w:p w14:paraId="431D75D9"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b/>
          <w:bCs/>
          <w:color w:val="222222"/>
        </w:rPr>
        <w:t>Форма власності:</w:t>
      </w:r>
      <w:r w:rsidRPr="003E54DD">
        <w:rPr>
          <w:rFonts w:cstheme="minorHAnsi"/>
          <w:color w:val="222222"/>
        </w:rPr>
        <w:t xml:space="preserve"> приватна</w:t>
      </w:r>
    </w:p>
    <w:p w14:paraId="5C3EDAB9" w14:textId="77777777" w:rsidR="00FA5329" w:rsidRPr="003E54DD" w:rsidRDefault="00FA5329" w:rsidP="003B23A7">
      <w:pPr>
        <w:shd w:val="clear" w:color="auto" w:fill="FFFFFF"/>
        <w:spacing w:after="0" w:line="240" w:lineRule="auto"/>
        <w:jc w:val="both"/>
        <w:rPr>
          <w:rFonts w:cstheme="minorHAnsi"/>
        </w:rPr>
      </w:pPr>
      <w:r w:rsidRPr="003E54DD">
        <w:rPr>
          <w:rFonts w:cstheme="minorHAnsi"/>
          <w:b/>
          <w:bCs/>
          <w:color w:val="222222"/>
        </w:rPr>
        <w:t>Ініціатор створення:</w:t>
      </w:r>
      <w:r w:rsidRPr="003E54DD">
        <w:rPr>
          <w:rFonts w:cstheme="minorHAnsi"/>
          <w:color w:val="222222"/>
        </w:rPr>
        <w:t xml:space="preserve"> </w:t>
      </w:r>
      <w:r w:rsidRPr="003E54DD">
        <w:rPr>
          <w:rFonts w:cstheme="minorHAnsi"/>
        </w:rPr>
        <w:t>ТОВ "Спарроу Індастріз"</w:t>
      </w:r>
    </w:p>
    <w:p w14:paraId="7259E3B0"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b/>
          <w:bCs/>
        </w:rPr>
        <w:t>Керуюча компанія:</w:t>
      </w:r>
      <w:r w:rsidRPr="003E54DD">
        <w:rPr>
          <w:rFonts w:cstheme="minorHAnsi"/>
        </w:rPr>
        <w:t xml:space="preserve"> ТОВ "Укрпроменерго Ресурси"</w:t>
      </w:r>
    </w:p>
    <w:p w14:paraId="7D80DA22" w14:textId="77777777" w:rsidR="00FA5329" w:rsidRPr="003E54DD" w:rsidRDefault="00FA5329" w:rsidP="003B23A7">
      <w:pPr>
        <w:shd w:val="clear" w:color="auto" w:fill="FFFFFF"/>
        <w:spacing w:after="0" w:line="240" w:lineRule="auto"/>
        <w:jc w:val="both"/>
        <w:rPr>
          <w:rFonts w:cstheme="minorHAnsi"/>
        </w:rPr>
      </w:pPr>
      <w:r w:rsidRPr="003E54DD">
        <w:rPr>
          <w:rFonts w:cstheme="minorHAnsi"/>
          <w:b/>
          <w:bCs/>
          <w:color w:val="222222"/>
        </w:rPr>
        <w:t>Площа:</w:t>
      </w:r>
      <w:r w:rsidRPr="003E54DD">
        <w:rPr>
          <w:rFonts w:cstheme="minorHAnsi"/>
          <w:color w:val="222222"/>
        </w:rPr>
        <w:t xml:space="preserve"> </w:t>
      </w:r>
      <w:r w:rsidRPr="003E54DD">
        <w:rPr>
          <w:rFonts w:cstheme="minorHAnsi"/>
        </w:rPr>
        <w:t xml:space="preserve">18,8 га </w:t>
      </w:r>
    </w:p>
    <w:p w14:paraId="533D4CA7" w14:textId="77777777" w:rsidR="00FA5329" w:rsidRPr="003E54DD" w:rsidRDefault="00FA5329" w:rsidP="003B23A7">
      <w:pPr>
        <w:shd w:val="clear" w:color="auto" w:fill="FFFFFF"/>
        <w:spacing w:after="0" w:line="240" w:lineRule="auto"/>
        <w:jc w:val="both"/>
        <w:rPr>
          <w:rFonts w:cstheme="minorHAnsi"/>
        </w:rPr>
      </w:pPr>
      <w:r w:rsidRPr="003E54DD">
        <w:rPr>
          <w:rFonts w:cstheme="minorHAnsi"/>
          <w:b/>
          <w:bCs/>
        </w:rPr>
        <w:t>Якірний резидент:</w:t>
      </w:r>
      <w:r w:rsidRPr="003E54DD">
        <w:rPr>
          <w:rFonts w:cstheme="minorHAnsi"/>
        </w:rPr>
        <w:t xml:space="preserve"> відсутній</w:t>
      </w:r>
    </w:p>
    <w:p w14:paraId="71B277B5"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Відповідно до концепції розвитку індустріального парку загальна площа будівництва – 93</w:t>
      </w:r>
      <w:r>
        <w:rPr>
          <w:rFonts w:cstheme="minorHAnsi"/>
          <w:color w:val="222222"/>
        </w:rPr>
        <w:t xml:space="preserve"> </w:t>
      </w:r>
      <w:r w:rsidRPr="003E54DD">
        <w:rPr>
          <w:rFonts w:cstheme="minorHAnsi"/>
          <w:color w:val="222222"/>
        </w:rPr>
        <w:t>140 м</w:t>
      </w:r>
      <w:r w:rsidRPr="003E54DD">
        <w:rPr>
          <w:rFonts w:cstheme="minorHAnsi"/>
          <w:color w:val="222222"/>
          <w:vertAlign w:val="superscript"/>
        </w:rPr>
        <w:t>2</w:t>
      </w:r>
      <w:r w:rsidRPr="003E54DD">
        <w:rPr>
          <w:rFonts w:cstheme="minorHAnsi"/>
          <w:color w:val="222222"/>
        </w:rPr>
        <w:t>, які будуватимуть у п’ять черг. В планах керуючої компанії було до кінця 2022 року збудувати виробничо-складський комплекс на 11</w:t>
      </w:r>
      <w:r>
        <w:rPr>
          <w:rFonts w:cstheme="minorHAnsi"/>
          <w:color w:val="222222"/>
        </w:rPr>
        <w:t xml:space="preserve"> </w:t>
      </w:r>
      <w:r w:rsidRPr="003E54DD">
        <w:rPr>
          <w:rFonts w:cstheme="minorHAnsi"/>
          <w:color w:val="222222"/>
        </w:rPr>
        <w:t>700 м</w:t>
      </w:r>
      <w:r w:rsidRPr="003E54DD">
        <w:rPr>
          <w:rFonts w:cstheme="minorHAnsi"/>
          <w:color w:val="222222"/>
          <w:vertAlign w:val="superscript"/>
        </w:rPr>
        <w:t>2</w:t>
      </w:r>
      <w:r w:rsidRPr="003E54DD">
        <w:rPr>
          <w:rFonts w:cstheme="minorHAnsi"/>
          <w:color w:val="222222"/>
        </w:rPr>
        <w:t xml:space="preserve"> розробити технічну документацію на будівництво інфраструктури парку та належно облаштувати будмайданчик. Орієнтовний розрахунок суми витрат на облаштування інфраструктури індустріального парку становить 316 млн грн; на будівництво об’єктів – 1 582 млн грн. Загальна сума інвестицій у повний розвиток та функціонування індустріального парку становитиме приблизно 1 898 млн грн. Загалом індустріальний парк здатен залучити у розрахунку на 1 гектар території інвестиції до 4 млн дол. США та створити до 60 робочих місць, або сукупно понад 1000 робочих місць.</w:t>
      </w:r>
    </w:p>
    <w:p w14:paraId="66A7612C" w14:textId="77777777" w:rsidR="00FA5329" w:rsidRPr="005B5070" w:rsidRDefault="00FA5329" w:rsidP="003B23A7">
      <w:pPr>
        <w:pStyle w:val="af3"/>
        <w:shd w:val="clear" w:color="auto" w:fill="FFFFFF"/>
        <w:spacing w:before="0" w:beforeAutospacing="0" w:after="0" w:afterAutospacing="0"/>
        <w:jc w:val="both"/>
        <w:rPr>
          <w:rFonts w:asciiTheme="minorHAnsi" w:hAnsiTheme="minorHAnsi" w:cstheme="minorHAnsi"/>
          <w:color w:val="222222"/>
          <w:sz w:val="22"/>
          <w:szCs w:val="22"/>
          <w:lang w:val="uk-UA"/>
        </w:rPr>
      </w:pPr>
      <w:r w:rsidRPr="005B5070">
        <w:rPr>
          <w:rFonts w:asciiTheme="minorHAnsi" w:hAnsiTheme="minorHAnsi" w:cstheme="minorHAnsi"/>
          <w:color w:val="222222"/>
          <w:sz w:val="22"/>
          <w:szCs w:val="22"/>
          <w:lang w:val="uk-UA"/>
        </w:rPr>
        <w:t xml:space="preserve">Ініціатор створення індустріального парку розраховує залучити у якості резидентів іноземні компанії з експортним продуктом, у розрахунку, що частка експортної виручки в загальному обсязі реалізованої продукції становитиме не менше 20-30%. Загальний обсяг реалізованої продукції на етапі повного освоєння приміщень індустріального парку може становити 56 млн дол США на рік. </w:t>
      </w:r>
    </w:p>
    <w:p w14:paraId="3E47D018"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 xml:space="preserve">Станом на кінець 2023 р в індустріальному парку збудовано дві черги промислових приміщень складського типу. Загальна площа приміщень класу «А» </w:t>
      </w:r>
      <w:r>
        <w:rPr>
          <w:rFonts w:cstheme="minorHAnsi"/>
          <w:color w:val="222222"/>
        </w:rPr>
        <w:t xml:space="preserve">становить </w:t>
      </w:r>
      <w:r w:rsidRPr="003E54DD">
        <w:rPr>
          <w:rFonts w:cstheme="minorHAnsi"/>
          <w:color w:val="222222"/>
        </w:rPr>
        <w:t>22</w:t>
      </w:r>
      <w:r>
        <w:rPr>
          <w:rFonts w:cstheme="minorHAnsi"/>
          <w:color w:val="222222"/>
        </w:rPr>
        <w:t xml:space="preserve"> </w:t>
      </w:r>
      <w:r w:rsidRPr="003E54DD">
        <w:rPr>
          <w:rFonts w:cstheme="minorHAnsi"/>
          <w:color w:val="222222"/>
        </w:rPr>
        <w:t xml:space="preserve">000 м2. У проєкт інвестовано понад 100 млн грн. Залучено два резиденти непромислового профілю і тривають перемовини з третім. </w:t>
      </w:r>
    </w:p>
    <w:p w14:paraId="6406ECE7" w14:textId="77777777" w:rsidR="00FA5329" w:rsidRDefault="00FA5329" w:rsidP="003B23A7">
      <w:pPr>
        <w:shd w:val="clear" w:color="auto" w:fill="FFFFFF"/>
        <w:spacing w:after="0" w:line="240" w:lineRule="auto"/>
        <w:jc w:val="both"/>
        <w:rPr>
          <w:rFonts w:cstheme="minorHAnsi"/>
          <w:color w:val="222222"/>
        </w:rPr>
      </w:pPr>
      <w:r w:rsidRPr="003E54DD">
        <w:rPr>
          <w:rFonts w:cstheme="minorHAnsi"/>
          <w:color w:val="222222"/>
        </w:rPr>
        <w:t>Керуюча компанія планує розпочати будівництво третьої черги у першому кварталі 2024 року. Під будівництво вже залучені інвестиції обсягом $10 млн. Також в планах до кінця першого кварталу 2025 року ввести в експлуатацію ще 23</w:t>
      </w:r>
      <w:r>
        <w:rPr>
          <w:rFonts w:cstheme="minorHAnsi"/>
          <w:color w:val="222222"/>
        </w:rPr>
        <w:t xml:space="preserve"> </w:t>
      </w:r>
      <w:r w:rsidRPr="003E54DD">
        <w:rPr>
          <w:rFonts w:cstheme="minorHAnsi"/>
          <w:color w:val="222222"/>
        </w:rPr>
        <w:t>000 м</w:t>
      </w:r>
      <w:r w:rsidRPr="003E54DD">
        <w:rPr>
          <w:rFonts w:cstheme="minorHAnsi"/>
          <w:color w:val="222222"/>
          <w:vertAlign w:val="superscript"/>
        </w:rPr>
        <w:t>2</w:t>
      </w:r>
      <w:r w:rsidRPr="003E54DD">
        <w:rPr>
          <w:rFonts w:cstheme="minorHAnsi"/>
          <w:color w:val="222222"/>
        </w:rPr>
        <w:t xml:space="preserve">. </w:t>
      </w:r>
    </w:p>
    <w:p w14:paraId="4F5EA224" w14:textId="77777777" w:rsidR="003B23A7" w:rsidRPr="003E54DD" w:rsidRDefault="003B23A7" w:rsidP="003B23A7">
      <w:pPr>
        <w:shd w:val="clear" w:color="auto" w:fill="FFFFFF"/>
        <w:spacing w:after="0" w:line="240" w:lineRule="auto"/>
        <w:jc w:val="both"/>
        <w:rPr>
          <w:rFonts w:cstheme="minorHAnsi"/>
          <w:color w:val="222222"/>
        </w:rPr>
      </w:pPr>
    </w:p>
    <w:p w14:paraId="78BB3EFE" w14:textId="77777777" w:rsidR="00FA5329" w:rsidRPr="003E54DD" w:rsidRDefault="00FA5329" w:rsidP="003B23A7">
      <w:pPr>
        <w:shd w:val="clear" w:color="auto" w:fill="FFFFFF"/>
        <w:spacing w:after="0" w:line="240" w:lineRule="auto"/>
        <w:jc w:val="both"/>
        <w:rPr>
          <w:rFonts w:cstheme="minorHAnsi"/>
          <w:b/>
          <w:bCs/>
          <w:color w:val="222222"/>
        </w:rPr>
      </w:pPr>
      <w:r w:rsidRPr="003E54DD">
        <w:rPr>
          <w:rFonts w:cstheme="minorHAnsi"/>
          <w:b/>
          <w:bCs/>
          <w:color w:val="222222"/>
        </w:rPr>
        <w:t>Індустріальний парк «Вінницький кластер холодильного машинобудування»</w:t>
      </w:r>
    </w:p>
    <w:p w14:paraId="426C97C0"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b/>
          <w:bCs/>
          <w:color w:val="222222"/>
        </w:rPr>
        <w:t xml:space="preserve">Тип: </w:t>
      </w:r>
      <w:r w:rsidRPr="003E54DD">
        <w:rPr>
          <w:rFonts w:cstheme="minorHAnsi"/>
          <w:color w:val="222222"/>
        </w:rPr>
        <w:t>Greenfield</w:t>
      </w:r>
    </w:p>
    <w:p w14:paraId="5B0675CB"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b/>
          <w:bCs/>
          <w:color w:val="222222"/>
        </w:rPr>
        <w:t>Форма власності:</w:t>
      </w:r>
      <w:r w:rsidRPr="003E54DD">
        <w:rPr>
          <w:rFonts w:cstheme="minorHAnsi"/>
          <w:color w:val="222222"/>
        </w:rPr>
        <w:t xml:space="preserve"> змішана</w:t>
      </w:r>
    </w:p>
    <w:p w14:paraId="21E1CCCE" w14:textId="77777777" w:rsidR="00FA5329" w:rsidRPr="003E54DD" w:rsidRDefault="00FA5329" w:rsidP="003B23A7">
      <w:pPr>
        <w:shd w:val="clear" w:color="auto" w:fill="FFFFFF"/>
        <w:spacing w:after="0" w:line="240" w:lineRule="auto"/>
        <w:jc w:val="both"/>
        <w:rPr>
          <w:rFonts w:cstheme="minorHAnsi"/>
        </w:rPr>
      </w:pPr>
      <w:r w:rsidRPr="003E54DD">
        <w:rPr>
          <w:rFonts w:cstheme="minorHAnsi"/>
          <w:b/>
          <w:bCs/>
          <w:color w:val="222222"/>
        </w:rPr>
        <w:t>Ініціатор створення:</w:t>
      </w:r>
      <w:r w:rsidRPr="003E54DD">
        <w:rPr>
          <w:rFonts w:cstheme="minorHAnsi"/>
          <w:color w:val="222222"/>
        </w:rPr>
        <w:t xml:space="preserve"> </w:t>
      </w:r>
      <w:r w:rsidRPr="003E54DD">
        <w:rPr>
          <w:rFonts w:cstheme="minorHAnsi"/>
        </w:rPr>
        <w:t>Вінницька міська рада та ПрАТ "Українська пивна компанія"</w:t>
      </w:r>
    </w:p>
    <w:p w14:paraId="6E7ACF6D"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b/>
          <w:bCs/>
        </w:rPr>
        <w:t>Керуюча компанія:</w:t>
      </w:r>
      <w:r w:rsidRPr="003E54DD">
        <w:rPr>
          <w:rFonts w:cstheme="minorHAnsi"/>
        </w:rPr>
        <w:t xml:space="preserve"> ТОВ "Промислово-інвестиційна компанія"</w:t>
      </w:r>
    </w:p>
    <w:p w14:paraId="78748B92" w14:textId="77777777" w:rsidR="00FA5329" w:rsidRPr="003E54DD" w:rsidRDefault="00FA5329" w:rsidP="003B23A7">
      <w:pPr>
        <w:shd w:val="clear" w:color="auto" w:fill="FFFFFF"/>
        <w:spacing w:after="0" w:line="240" w:lineRule="auto"/>
        <w:jc w:val="both"/>
        <w:rPr>
          <w:rFonts w:cstheme="minorHAnsi"/>
        </w:rPr>
      </w:pPr>
      <w:r w:rsidRPr="003E54DD">
        <w:rPr>
          <w:rFonts w:cstheme="minorHAnsi"/>
          <w:b/>
          <w:bCs/>
          <w:color w:val="222222"/>
        </w:rPr>
        <w:t>Площа:</w:t>
      </w:r>
      <w:r w:rsidRPr="003E54DD">
        <w:rPr>
          <w:rFonts w:cstheme="minorHAnsi"/>
          <w:color w:val="222222"/>
        </w:rPr>
        <w:t xml:space="preserve"> </w:t>
      </w:r>
      <w:r w:rsidRPr="003E54DD">
        <w:rPr>
          <w:rFonts w:cstheme="minorHAnsi"/>
        </w:rPr>
        <w:t xml:space="preserve">19,27 га </w:t>
      </w:r>
    </w:p>
    <w:p w14:paraId="2A1B4D5C" w14:textId="77777777" w:rsidR="00FA5329" w:rsidRPr="003E54DD" w:rsidRDefault="00FA5329" w:rsidP="003B23A7">
      <w:pPr>
        <w:shd w:val="clear" w:color="auto" w:fill="FFFFFF"/>
        <w:spacing w:after="0" w:line="240" w:lineRule="auto"/>
        <w:jc w:val="both"/>
        <w:rPr>
          <w:rFonts w:cstheme="minorHAnsi"/>
        </w:rPr>
      </w:pPr>
      <w:r w:rsidRPr="003E54DD">
        <w:rPr>
          <w:rFonts w:cstheme="minorHAnsi"/>
          <w:b/>
          <w:bCs/>
        </w:rPr>
        <w:t>Якірний резидент:</w:t>
      </w:r>
      <w:r w:rsidRPr="003E54DD">
        <w:rPr>
          <w:rFonts w:cstheme="minorHAnsi"/>
        </w:rPr>
        <w:t xml:space="preserve"> ТОВ "Грін Кул" (UBC Group)</w:t>
      </w:r>
    </w:p>
    <w:p w14:paraId="74739CDC"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lastRenderedPageBreak/>
        <w:t>У вересні 2018 на території індустріального парку відкрито першу чергу заводу з виробництва холодильного обладнання ТОВ "Грін Кул", який став якірним резидентом індустріального парку. ТОВ "Грін Кул" є частиною торгово-промисловий холдинг UBC Group — найбільшого у світі виробника холодильного обладнання для відомих виробників FMCG продукції в (Coca-Cola, Pepsi, Carlsberg, Heineken, ABInBev, SABMiller, MolsonCoors, Nestlé). Площа промислових приміщень першої черги заводу перевищує 20</w:t>
      </w:r>
      <w:r>
        <w:rPr>
          <w:rFonts w:cstheme="minorHAnsi"/>
          <w:color w:val="222222"/>
        </w:rPr>
        <w:t xml:space="preserve"> </w:t>
      </w:r>
      <w:r w:rsidRPr="003E54DD">
        <w:rPr>
          <w:rFonts w:cstheme="minorHAnsi"/>
          <w:color w:val="222222"/>
        </w:rPr>
        <w:t>000 м</w:t>
      </w:r>
      <w:r w:rsidRPr="008F3968">
        <w:rPr>
          <w:rFonts w:cstheme="minorHAnsi"/>
          <w:color w:val="222222"/>
          <w:vertAlign w:val="superscript"/>
        </w:rPr>
        <w:t>2</w:t>
      </w:r>
      <w:r w:rsidRPr="003E54DD">
        <w:rPr>
          <w:rFonts w:cstheme="minorHAnsi"/>
          <w:color w:val="222222"/>
        </w:rPr>
        <w:t xml:space="preserve"> . Станом на кінець 2023 р на заводі працевлаштовано 800 співробітників.  Інвестиції в будівництво заводу становили 18 млн євро. Потужності першої черги заводу з виробництва холодильників зі скляними дверима і скринь для морозива становили 60 тис. штук на рік.</w:t>
      </w:r>
    </w:p>
    <w:p w14:paraId="125586FB"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Станом на кінець 2023 р ТОВ "Грін Кул" завершує виготовлення проєктної документації для будівництва другої черги заводу площею 15</w:t>
      </w:r>
      <w:r>
        <w:rPr>
          <w:rFonts w:cstheme="minorHAnsi"/>
          <w:color w:val="222222"/>
        </w:rPr>
        <w:t xml:space="preserve"> </w:t>
      </w:r>
      <w:r w:rsidRPr="003E54DD">
        <w:rPr>
          <w:rFonts w:cstheme="minorHAnsi"/>
          <w:color w:val="222222"/>
        </w:rPr>
        <w:t xml:space="preserve">000 м². Виконання будівельних робіт заплановано на 2024 рік. Друга черга заводу випускатиме холодильні шафи. Підприємство планує вийде на потужність 150 тис штук на рік. Капітальні інвестиції у другу чергу становитимуть близько 10-12 млн євро. </w:t>
      </w:r>
    </w:p>
    <w:p w14:paraId="762803C0"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За умови закінчення будівництва і введення в експлуатацію другої черги заводу загальна площа виробничо-складських приміщень в індустріальному парку становитиме 35</w:t>
      </w:r>
      <w:r>
        <w:rPr>
          <w:rFonts w:cstheme="minorHAnsi"/>
          <w:color w:val="222222"/>
        </w:rPr>
        <w:t xml:space="preserve"> </w:t>
      </w:r>
      <w:r w:rsidRPr="003E54DD">
        <w:rPr>
          <w:rFonts w:cstheme="minorHAnsi"/>
          <w:color w:val="222222"/>
        </w:rPr>
        <w:t>000 м</w:t>
      </w:r>
      <w:r w:rsidRPr="003E54DD">
        <w:rPr>
          <w:rFonts w:cstheme="minorHAnsi"/>
          <w:color w:val="222222"/>
          <w:vertAlign w:val="superscript"/>
        </w:rPr>
        <w:t>2</w:t>
      </w:r>
      <w:r w:rsidRPr="003E54DD">
        <w:rPr>
          <w:rFonts w:cstheme="minorHAnsi"/>
          <w:color w:val="222222"/>
        </w:rPr>
        <w:t>. Буде створено додатково 1</w:t>
      </w:r>
      <w:r>
        <w:rPr>
          <w:rFonts w:cstheme="minorHAnsi"/>
          <w:color w:val="222222"/>
        </w:rPr>
        <w:t xml:space="preserve"> </w:t>
      </w:r>
      <w:r w:rsidRPr="003E54DD">
        <w:rPr>
          <w:rFonts w:cstheme="minorHAnsi"/>
          <w:color w:val="222222"/>
        </w:rPr>
        <w:t>000 робочих місць. За розрахунками, від сплати ЄСВ до бюджету надходитиме близько 50 млн грн щорічно, а від сплати ПДФО – близько 40 млн грн на рік.</w:t>
      </w:r>
    </w:p>
    <w:p w14:paraId="7824E245" w14:textId="77777777" w:rsidR="00FA5329" w:rsidRDefault="00FA5329" w:rsidP="003B23A7">
      <w:pPr>
        <w:shd w:val="clear" w:color="auto" w:fill="FFFFFF"/>
        <w:spacing w:after="0" w:line="240" w:lineRule="auto"/>
        <w:jc w:val="both"/>
        <w:rPr>
          <w:rFonts w:cstheme="minorHAnsi"/>
          <w:color w:val="222222"/>
        </w:rPr>
      </w:pPr>
      <w:r w:rsidRPr="003E54DD">
        <w:rPr>
          <w:rFonts w:cstheme="minorHAnsi"/>
          <w:color w:val="222222"/>
        </w:rPr>
        <w:t>Індустріальний парк "Вінницький кластер холодильного машинобудування" підтримує «зелений перехід» і встановлює обладнання для виробництва електроенергії з відновлюваних джерел енергії. На його території завершено будівництво другої черги сонячної електростанції потужністю 600 кВт.  Цієї потужності вистачає на денну роботу заводу.</w:t>
      </w:r>
    </w:p>
    <w:p w14:paraId="094DB1D7" w14:textId="77777777" w:rsidR="003B23A7" w:rsidRPr="003E54DD" w:rsidRDefault="003B23A7" w:rsidP="003B23A7">
      <w:pPr>
        <w:shd w:val="clear" w:color="auto" w:fill="FFFFFF"/>
        <w:spacing w:after="0" w:line="240" w:lineRule="auto"/>
        <w:jc w:val="both"/>
        <w:rPr>
          <w:rFonts w:cstheme="minorHAnsi"/>
          <w:color w:val="222222"/>
        </w:rPr>
      </w:pPr>
    </w:p>
    <w:p w14:paraId="3A096548" w14:textId="77777777" w:rsidR="00FA5329" w:rsidRPr="003E54DD" w:rsidRDefault="00FA5329" w:rsidP="003B23A7">
      <w:pPr>
        <w:shd w:val="clear" w:color="auto" w:fill="FFFFFF"/>
        <w:spacing w:after="0" w:line="240" w:lineRule="auto"/>
        <w:jc w:val="both"/>
        <w:rPr>
          <w:rFonts w:cstheme="minorHAnsi"/>
          <w:b/>
          <w:bCs/>
          <w:color w:val="222222"/>
        </w:rPr>
      </w:pPr>
      <w:r w:rsidRPr="003E54DD">
        <w:rPr>
          <w:rFonts w:cstheme="minorHAnsi"/>
          <w:b/>
          <w:bCs/>
          <w:color w:val="222222"/>
        </w:rPr>
        <w:t xml:space="preserve">Індустріальний парк </w:t>
      </w:r>
      <w:r w:rsidRPr="003E54DD">
        <w:rPr>
          <w:rFonts w:cstheme="minorHAnsi"/>
          <w:b/>
          <w:bCs/>
        </w:rPr>
        <w:t>"</w:t>
      </w:r>
      <w:r w:rsidRPr="003E54DD">
        <w:rPr>
          <w:rFonts w:cstheme="minorHAnsi"/>
          <w:b/>
          <w:bCs/>
          <w:color w:val="222222"/>
        </w:rPr>
        <w:t>Біла Церква</w:t>
      </w:r>
      <w:r w:rsidRPr="003E54DD">
        <w:rPr>
          <w:rFonts w:cstheme="minorHAnsi"/>
          <w:b/>
          <w:bCs/>
        </w:rPr>
        <w:t>"</w:t>
      </w:r>
    </w:p>
    <w:p w14:paraId="157F4A82"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b/>
          <w:bCs/>
          <w:color w:val="222222"/>
        </w:rPr>
        <w:t xml:space="preserve">Тип: </w:t>
      </w:r>
      <w:r w:rsidRPr="003E54DD">
        <w:rPr>
          <w:rFonts w:cstheme="minorHAnsi"/>
          <w:color w:val="222222"/>
        </w:rPr>
        <w:t>Greenfield</w:t>
      </w:r>
    </w:p>
    <w:p w14:paraId="4F5A1E6A"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b/>
          <w:bCs/>
          <w:color w:val="222222"/>
        </w:rPr>
        <w:t>Форма власності:</w:t>
      </w:r>
      <w:r w:rsidRPr="003E54DD">
        <w:rPr>
          <w:rFonts w:cstheme="minorHAnsi"/>
          <w:color w:val="222222"/>
        </w:rPr>
        <w:t xml:space="preserve"> приватна</w:t>
      </w:r>
    </w:p>
    <w:p w14:paraId="4F4DA365" w14:textId="77777777" w:rsidR="00FA5329" w:rsidRPr="003E54DD" w:rsidRDefault="00FA5329" w:rsidP="003B23A7">
      <w:pPr>
        <w:shd w:val="clear" w:color="auto" w:fill="FFFFFF"/>
        <w:spacing w:after="0" w:line="240" w:lineRule="auto"/>
        <w:jc w:val="both"/>
        <w:rPr>
          <w:rFonts w:cstheme="minorHAnsi"/>
        </w:rPr>
      </w:pPr>
      <w:r w:rsidRPr="003E54DD">
        <w:rPr>
          <w:rFonts w:cstheme="minorHAnsi"/>
          <w:b/>
          <w:bCs/>
          <w:color w:val="222222"/>
        </w:rPr>
        <w:t>Ініціатор створення:</w:t>
      </w:r>
      <w:r w:rsidRPr="003E54DD">
        <w:rPr>
          <w:rFonts w:cstheme="minorHAnsi"/>
          <w:color w:val="222222"/>
        </w:rPr>
        <w:t xml:space="preserve"> </w:t>
      </w:r>
      <w:r w:rsidRPr="003E54DD">
        <w:rPr>
          <w:rFonts w:cstheme="minorHAnsi"/>
        </w:rPr>
        <w:t>ТОВ "Індустріальний парк "Біла Церква 1"</w:t>
      </w:r>
    </w:p>
    <w:p w14:paraId="70824031"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b/>
          <w:bCs/>
        </w:rPr>
        <w:t>Керуюча компанія:</w:t>
      </w:r>
      <w:r w:rsidRPr="003E54DD">
        <w:rPr>
          <w:rFonts w:cstheme="minorHAnsi"/>
        </w:rPr>
        <w:t xml:space="preserve"> ТОВ "Індастріал Парк Менеджмент"</w:t>
      </w:r>
    </w:p>
    <w:p w14:paraId="4FE58439" w14:textId="77777777" w:rsidR="00FA5329" w:rsidRPr="003E54DD" w:rsidRDefault="00FA5329" w:rsidP="003B23A7">
      <w:pPr>
        <w:shd w:val="clear" w:color="auto" w:fill="FFFFFF"/>
        <w:spacing w:after="0" w:line="240" w:lineRule="auto"/>
        <w:jc w:val="both"/>
        <w:rPr>
          <w:rFonts w:cstheme="minorHAnsi"/>
        </w:rPr>
      </w:pPr>
      <w:r w:rsidRPr="003E54DD">
        <w:rPr>
          <w:rFonts w:cstheme="minorHAnsi"/>
          <w:b/>
          <w:bCs/>
          <w:color w:val="222222"/>
        </w:rPr>
        <w:t>Площа:</w:t>
      </w:r>
      <w:r w:rsidRPr="003E54DD">
        <w:rPr>
          <w:rFonts w:cstheme="minorHAnsi"/>
          <w:color w:val="222222"/>
        </w:rPr>
        <w:t xml:space="preserve"> </w:t>
      </w:r>
      <w:r w:rsidRPr="003E54DD">
        <w:rPr>
          <w:rFonts w:cstheme="minorHAnsi"/>
        </w:rPr>
        <w:t xml:space="preserve">24,14 га </w:t>
      </w:r>
    </w:p>
    <w:p w14:paraId="330E5241" w14:textId="77777777" w:rsidR="00FA5329" w:rsidRPr="003E54DD" w:rsidRDefault="00FA5329" w:rsidP="003B23A7">
      <w:pPr>
        <w:shd w:val="clear" w:color="auto" w:fill="FFFFFF"/>
        <w:spacing w:after="0" w:line="240" w:lineRule="auto"/>
        <w:jc w:val="both"/>
        <w:rPr>
          <w:rFonts w:cstheme="minorHAnsi"/>
        </w:rPr>
      </w:pPr>
      <w:r w:rsidRPr="003E54DD">
        <w:rPr>
          <w:rFonts w:cstheme="minorHAnsi"/>
          <w:b/>
          <w:bCs/>
        </w:rPr>
        <w:t>Якірний резидент:</w:t>
      </w:r>
      <w:r w:rsidRPr="003E54DD">
        <w:rPr>
          <w:rFonts w:cstheme="minorHAnsi"/>
        </w:rPr>
        <w:t xml:space="preserve"> відсутній</w:t>
      </w:r>
    </w:p>
    <w:p w14:paraId="47764F65"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Індустріальний парк "Біла Церква" є найбільшим в Україні за обсягом промислового будівництва</w:t>
      </w:r>
      <w:r>
        <w:rPr>
          <w:rFonts w:cstheme="minorHAnsi"/>
          <w:color w:val="222222"/>
        </w:rPr>
        <w:t xml:space="preserve"> серед індустріальних парків</w:t>
      </w:r>
      <w:r w:rsidRPr="003E54DD">
        <w:rPr>
          <w:rFonts w:cstheme="minorHAnsi"/>
          <w:color w:val="222222"/>
        </w:rPr>
        <w:t>. Станом на кінець 2023 р на площі 14,5 гектар побудовано і введено в експлуатацію 7 об’єктів загальною площею понад 33500 м</w:t>
      </w:r>
      <w:r w:rsidRPr="003E54DD">
        <w:rPr>
          <w:rFonts w:cstheme="minorHAnsi"/>
          <w:color w:val="222222"/>
          <w:vertAlign w:val="superscript"/>
        </w:rPr>
        <w:t>2</w:t>
      </w:r>
      <w:r w:rsidRPr="003E54DD">
        <w:rPr>
          <w:rFonts w:cstheme="minorHAnsi"/>
          <w:color w:val="222222"/>
        </w:rPr>
        <w:t xml:space="preserve">. Особливістю промислового будівництва є створення енергоефективних виробничо-складських корпусів із дотриманням понад 50-ти критеріїв BREEAM – британського стандарту екоефективного проектування, який є визнаною основою для опису екологічних характеристик будівель.  </w:t>
      </w:r>
    </w:p>
    <w:p w14:paraId="20D0AFFB"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 xml:space="preserve">В індустріальному парку розташовано логістичне депо лідера кур’єрської доставки, яке обслуговує Білу Церкву та 80 населених пунктів Київської області. Також, на площі 4 гектари збудовано логістичний комплекс зі зберігання та переробки сільськогосподарської продукції потужністю 60 тис тон сировини. </w:t>
      </w:r>
    </w:p>
    <w:p w14:paraId="00FC054E"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 xml:space="preserve">Індустріальний парк "Біла Церква" ставить за мету створення стійкої виробничої екосистеми, яка буде об’єднувати декілька кластерів виробничих підприємств для більш ефективного використання сировини та ресурсів, зменшення негативного впливу на довкілля і дотримання гідних умов праці. Станом на червень 2023 року 9 виробничих підприємств були об’єднані у три кластера – електротехнічний, харчовий та будівельний. Кожен з кластерів має підприємства з інноваційною складовою, або унікальною для ринку України продукцією. Наприклад, в будівельному кластері є єдиний в Україні виробник алюмінієвих драбин. У технологічному процесі компанія використовує роботизований зварювальний комплекс виробництва японської компанії Yaskawa, який забезпечує високу швидкість випуску готової продукції. Номенклатура виробництва заводу перевищує 300 найменувань продукції. </w:t>
      </w:r>
    </w:p>
    <w:p w14:paraId="5F6441FF"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Готова інфраструктура індустріального парку дає можливість швидко запускати виробництва релокованих підприємств. У перші місяці повномасштабного вторгнення до спільноти індустріального парку "Біла Церква" приєдналося підприємство харчової промисловості, якому вдалося своєчасно евакуюватися зі сходу України. Близькість до залізничної гілки спростила шлях для перевезення великогабаритних виробничих ліній. Резидент мав можливість розвантажитися в індустріально</w:t>
      </w:r>
      <w:r>
        <w:rPr>
          <w:rFonts w:cstheme="minorHAnsi"/>
          <w:color w:val="222222"/>
        </w:rPr>
        <w:t>му</w:t>
      </w:r>
      <w:r w:rsidRPr="003E54DD">
        <w:rPr>
          <w:rFonts w:cstheme="minorHAnsi"/>
          <w:color w:val="222222"/>
        </w:rPr>
        <w:t xml:space="preserve"> парку і налагодити своє виробництво впродовж місяця.</w:t>
      </w:r>
    </w:p>
    <w:p w14:paraId="2444CA7A"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 xml:space="preserve">Всі промислові підприємства індустріального парку приймають на роботу мешканців  міста Біла Церква та передмість. Підприємствами, зареєстрованими в межах індустріального парку "Біла Церква" в 2022 році було сплачено ПДФО, військовий збір, ЄСВ в розмірі 4 343,3 тис. грн., включаючи ПДФО в розмірі 2 009,1 </w:t>
      </w:r>
      <w:r w:rsidRPr="003E54DD">
        <w:rPr>
          <w:rFonts w:cstheme="minorHAnsi"/>
          <w:color w:val="222222"/>
        </w:rPr>
        <w:lastRenderedPageBreak/>
        <w:t xml:space="preserve">тис. грн. При збереженні поточної кількості персоналу та заробітних плат розмір податкових відрахувань з них за 2023 рік складе 15 192 тис. грн., включаючи ПДФО — 7032 тис. грн., при оптимістичному сценарії зазначені показники виростуть в 2024 році щонайменше до 20 736 тис. грн. та 9 600 тис. грн. відповідно. </w:t>
      </w:r>
    </w:p>
    <w:p w14:paraId="7E186C67"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Білоцерківська громада бачить користь від розвитку індустріальних парків і створює відповідні умови, щоби вони могли конкурувати за увагу інвестора. Рішенням</w:t>
      </w:r>
      <w:r>
        <w:rPr>
          <w:rFonts w:cstheme="minorHAnsi"/>
          <w:color w:val="222222"/>
        </w:rPr>
        <w:t>и</w:t>
      </w:r>
      <w:r w:rsidRPr="003E54DD">
        <w:rPr>
          <w:rFonts w:cstheme="minorHAnsi"/>
          <w:color w:val="222222"/>
        </w:rPr>
        <w:t xml:space="preserve"> муніціпалітету було скасовано сплату земельного податку з 1 квітня до кінця 2023 року</w:t>
      </w:r>
      <w:r>
        <w:rPr>
          <w:rFonts w:cstheme="minorHAnsi"/>
          <w:color w:val="222222"/>
        </w:rPr>
        <w:t>, а також на 2024 рік</w:t>
      </w:r>
      <w:r w:rsidRPr="003E54DD">
        <w:rPr>
          <w:rFonts w:cstheme="minorHAnsi"/>
          <w:color w:val="222222"/>
        </w:rPr>
        <w:t>. Цей крок заохо</w:t>
      </w:r>
      <w:r>
        <w:rPr>
          <w:rFonts w:cstheme="minorHAnsi"/>
          <w:color w:val="222222"/>
        </w:rPr>
        <w:t>чує</w:t>
      </w:r>
      <w:r w:rsidRPr="003E54DD">
        <w:rPr>
          <w:rFonts w:cstheme="minorHAnsi"/>
          <w:color w:val="222222"/>
        </w:rPr>
        <w:t xml:space="preserve"> </w:t>
      </w:r>
      <w:r>
        <w:rPr>
          <w:rFonts w:cstheme="minorHAnsi"/>
          <w:color w:val="222222"/>
        </w:rPr>
        <w:t xml:space="preserve">розміщення в громаді </w:t>
      </w:r>
      <w:r w:rsidRPr="003E54DD">
        <w:rPr>
          <w:rFonts w:cstheme="minorHAnsi"/>
          <w:color w:val="222222"/>
        </w:rPr>
        <w:t>нов</w:t>
      </w:r>
      <w:r>
        <w:rPr>
          <w:rFonts w:cstheme="minorHAnsi"/>
          <w:color w:val="222222"/>
        </w:rPr>
        <w:t>их</w:t>
      </w:r>
      <w:r w:rsidRPr="003E54DD">
        <w:rPr>
          <w:rFonts w:cstheme="minorHAnsi"/>
          <w:color w:val="222222"/>
        </w:rPr>
        <w:t xml:space="preserve"> виробницт</w:t>
      </w:r>
      <w:r>
        <w:rPr>
          <w:rFonts w:cstheme="minorHAnsi"/>
          <w:color w:val="222222"/>
        </w:rPr>
        <w:t xml:space="preserve">в </w:t>
      </w:r>
      <w:r w:rsidRPr="003E54DD">
        <w:rPr>
          <w:rFonts w:cstheme="minorHAnsi"/>
          <w:color w:val="222222"/>
        </w:rPr>
        <w:t>і пожвав</w:t>
      </w:r>
      <w:r>
        <w:rPr>
          <w:rFonts w:cstheme="minorHAnsi"/>
          <w:color w:val="222222"/>
        </w:rPr>
        <w:t>лення</w:t>
      </w:r>
      <w:r w:rsidRPr="003E54DD">
        <w:rPr>
          <w:rFonts w:cstheme="minorHAnsi"/>
          <w:color w:val="222222"/>
        </w:rPr>
        <w:t xml:space="preserve"> економічн</w:t>
      </w:r>
      <w:r>
        <w:rPr>
          <w:rFonts w:cstheme="minorHAnsi"/>
          <w:color w:val="222222"/>
        </w:rPr>
        <w:t>ої</w:t>
      </w:r>
      <w:r w:rsidRPr="003E54DD">
        <w:rPr>
          <w:rFonts w:cstheme="minorHAnsi"/>
          <w:color w:val="222222"/>
        </w:rPr>
        <w:t xml:space="preserve"> активн</w:t>
      </w:r>
      <w:r>
        <w:rPr>
          <w:rFonts w:cstheme="minorHAnsi"/>
          <w:color w:val="222222"/>
        </w:rPr>
        <w:t>о</w:t>
      </w:r>
      <w:r w:rsidRPr="003E54DD">
        <w:rPr>
          <w:rFonts w:cstheme="minorHAnsi"/>
          <w:color w:val="222222"/>
        </w:rPr>
        <w:t>ст</w:t>
      </w:r>
      <w:r>
        <w:rPr>
          <w:rFonts w:cstheme="minorHAnsi"/>
          <w:color w:val="222222"/>
        </w:rPr>
        <w:t>і</w:t>
      </w:r>
      <w:r w:rsidRPr="003E54DD">
        <w:rPr>
          <w:rFonts w:cstheme="minorHAnsi"/>
          <w:color w:val="222222"/>
        </w:rPr>
        <w:t xml:space="preserve">. </w:t>
      </w:r>
    </w:p>
    <w:p w14:paraId="0A03B391" w14:textId="77777777" w:rsidR="00FA5329" w:rsidRPr="003E54DD" w:rsidRDefault="00FA5329" w:rsidP="003B23A7">
      <w:pPr>
        <w:shd w:val="clear" w:color="auto" w:fill="FFFFFF"/>
        <w:spacing w:after="0" w:line="240" w:lineRule="auto"/>
        <w:jc w:val="both"/>
        <w:rPr>
          <w:rFonts w:cstheme="minorHAnsi"/>
          <w:color w:val="222222"/>
        </w:rPr>
      </w:pPr>
      <w:r w:rsidRPr="003E54DD">
        <w:rPr>
          <w:rFonts w:cstheme="minorHAnsi"/>
          <w:color w:val="222222"/>
        </w:rPr>
        <w:t xml:space="preserve">В планах індустріального парку "Біла Церква" на 2024 р будівництво сонячної електростанції потужністю 654 кВт із можливістю її розширення до 2,3 МВт для забезпечення потреб резидентів у електроенергії з відновлювальних джерел. </w:t>
      </w:r>
    </w:p>
    <w:p w14:paraId="4B0C76CD" w14:textId="77777777" w:rsidR="00FA5329" w:rsidRDefault="00FA5329" w:rsidP="003B23A7">
      <w:pPr>
        <w:shd w:val="clear" w:color="auto" w:fill="FFFFFF"/>
        <w:spacing w:after="0" w:line="240" w:lineRule="auto"/>
        <w:jc w:val="both"/>
        <w:rPr>
          <w:rFonts w:cstheme="minorHAnsi"/>
          <w:color w:val="222222"/>
        </w:rPr>
      </w:pPr>
      <w:r w:rsidRPr="003E54DD">
        <w:rPr>
          <w:rFonts w:cstheme="minorHAnsi"/>
          <w:color w:val="222222"/>
        </w:rPr>
        <w:t>Загальний обсяг інвестицій, залучених в індустріальний парк станом на кінець 2023 р. перевищує 42 млн доларів США.</w:t>
      </w:r>
    </w:p>
    <w:p w14:paraId="3441E00A" w14:textId="77777777" w:rsidR="003B23A7" w:rsidRPr="003E54DD" w:rsidRDefault="003B23A7" w:rsidP="003B23A7">
      <w:pPr>
        <w:shd w:val="clear" w:color="auto" w:fill="FFFFFF"/>
        <w:spacing w:after="0" w:line="240" w:lineRule="auto"/>
        <w:jc w:val="both"/>
        <w:rPr>
          <w:rFonts w:cstheme="minorHAnsi"/>
          <w:color w:val="222222"/>
        </w:rPr>
      </w:pPr>
    </w:p>
    <w:p w14:paraId="6FC711D3" w14:textId="77777777" w:rsidR="00A606E0" w:rsidRPr="003E54DD" w:rsidRDefault="00A606E0" w:rsidP="00A606E0">
      <w:pPr>
        <w:shd w:val="clear" w:color="auto" w:fill="FFFFFF"/>
        <w:spacing w:after="0" w:line="240" w:lineRule="auto"/>
        <w:jc w:val="both"/>
        <w:rPr>
          <w:rFonts w:cstheme="minorHAnsi"/>
          <w:b/>
          <w:bCs/>
          <w:color w:val="222222"/>
        </w:rPr>
      </w:pPr>
      <w:r>
        <w:rPr>
          <w:rFonts w:cstheme="minorHAnsi"/>
          <w:b/>
          <w:bCs/>
          <w:color w:val="222222"/>
        </w:rPr>
        <w:t>Вінницький індустріальний парк</w:t>
      </w:r>
    </w:p>
    <w:p w14:paraId="4303C63C" w14:textId="77777777" w:rsidR="00A606E0" w:rsidRPr="003E54DD" w:rsidRDefault="00A606E0" w:rsidP="00A606E0">
      <w:pPr>
        <w:shd w:val="clear" w:color="auto" w:fill="FFFFFF"/>
        <w:spacing w:after="0" w:line="240" w:lineRule="auto"/>
        <w:jc w:val="both"/>
        <w:rPr>
          <w:rFonts w:cstheme="minorHAnsi"/>
          <w:color w:val="222222"/>
        </w:rPr>
      </w:pPr>
      <w:r w:rsidRPr="003E54DD">
        <w:rPr>
          <w:rFonts w:cstheme="minorHAnsi"/>
          <w:b/>
          <w:bCs/>
          <w:color w:val="222222"/>
        </w:rPr>
        <w:t xml:space="preserve">Тип: </w:t>
      </w:r>
      <w:r w:rsidRPr="003E54DD">
        <w:rPr>
          <w:rFonts w:cstheme="minorHAnsi"/>
          <w:color w:val="222222"/>
        </w:rPr>
        <w:t>Greenfield</w:t>
      </w:r>
    </w:p>
    <w:p w14:paraId="02D8CBEF" w14:textId="77777777" w:rsidR="00A606E0" w:rsidRPr="003E54DD" w:rsidRDefault="00A606E0" w:rsidP="00A606E0">
      <w:pPr>
        <w:shd w:val="clear" w:color="auto" w:fill="FFFFFF"/>
        <w:spacing w:after="0" w:line="240" w:lineRule="auto"/>
        <w:jc w:val="both"/>
        <w:rPr>
          <w:rFonts w:cstheme="minorHAnsi"/>
          <w:color w:val="222222"/>
        </w:rPr>
      </w:pPr>
      <w:r w:rsidRPr="003E54DD">
        <w:rPr>
          <w:rFonts w:cstheme="minorHAnsi"/>
          <w:b/>
          <w:bCs/>
          <w:color w:val="222222"/>
        </w:rPr>
        <w:t>Форма власності:</w:t>
      </w:r>
      <w:r w:rsidRPr="003E54DD">
        <w:rPr>
          <w:rFonts w:cstheme="minorHAnsi"/>
          <w:color w:val="222222"/>
        </w:rPr>
        <w:t xml:space="preserve"> </w:t>
      </w:r>
      <w:r>
        <w:rPr>
          <w:rFonts w:cstheme="minorHAnsi"/>
          <w:color w:val="222222"/>
        </w:rPr>
        <w:t>комунальна</w:t>
      </w:r>
    </w:p>
    <w:p w14:paraId="52144506" w14:textId="77777777" w:rsidR="00A606E0" w:rsidRPr="003E54DD" w:rsidRDefault="00A606E0" w:rsidP="00A606E0">
      <w:pPr>
        <w:shd w:val="clear" w:color="auto" w:fill="FFFFFF"/>
        <w:spacing w:after="0" w:line="240" w:lineRule="auto"/>
        <w:jc w:val="both"/>
        <w:rPr>
          <w:rFonts w:cstheme="minorHAnsi"/>
        </w:rPr>
      </w:pPr>
      <w:r w:rsidRPr="003E54DD">
        <w:rPr>
          <w:rFonts w:cstheme="minorHAnsi"/>
          <w:b/>
          <w:bCs/>
          <w:color w:val="222222"/>
        </w:rPr>
        <w:t>Ініціатор створення:</w:t>
      </w:r>
      <w:r w:rsidRPr="003E54DD">
        <w:rPr>
          <w:rFonts w:cstheme="minorHAnsi"/>
          <w:color w:val="222222"/>
        </w:rPr>
        <w:t xml:space="preserve"> </w:t>
      </w:r>
      <w:r w:rsidRPr="00C61797">
        <w:rPr>
          <w:rFonts w:cstheme="minorHAnsi"/>
        </w:rPr>
        <w:t>Вінницьк</w:t>
      </w:r>
      <w:r>
        <w:rPr>
          <w:rFonts w:cstheme="minorHAnsi"/>
        </w:rPr>
        <w:t>а</w:t>
      </w:r>
      <w:r w:rsidRPr="00C61797">
        <w:rPr>
          <w:rFonts w:cstheme="minorHAnsi"/>
        </w:rPr>
        <w:t xml:space="preserve"> міськ</w:t>
      </w:r>
      <w:r>
        <w:rPr>
          <w:rFonts w:cstheme="minorHAnsi"/>
        </w:rPr>
        <w:t>а</w:t>
      </w:r>
      <w:r w:rsidRPr="00C61797">
        <w:rPr>
          <w:rFonts w:cstheme="minorHAnsi"/>
        </w:rPr>
        <w:t xml:space="preserve"> рад</w:t>
      </w:r>
      <w:r>
        <w:rPr>
          <w:rFonts w:cstheme="minorHAnsi"/>
        </w:rPr>
        <w:t>а</w:t>
      </w:r>
    </w:p>
    <w:p w14:paraId="6EA8CFAB" w14:textId="77777777" w:rsidR="00A606E0" w:rsidRPr="003E54DD" w:rsidRDefault="00A606E0" w:rsidP="00A606E0">
      <w:pPr>
        <w:shd w:val="clear" w:color="auto" w:fill="FFFFFF"/>
        <w:spacing w:after="0" w:line="240" w:lineRule="auto"/>
        <w:jc w:val="both"/>
        <w:rPr>
          <w:rFonts w:cstheme="minorHAnsi"/>
          <w:color w:val="222222"/>
        </w:rPr>
      </w:pPr>
      <w:r w:rsidRPr="003E54DD">
        <w:rPr>
          <w:rFonts w:cstheme="minorHAnsi"/>
          <w:b/>
          <w:bCs/>
        </w:rPr>
        <w:t>Керуюча компанія:</w:t>
      </w:r>
      <w:r w:rsidRPr="003E54DD">
        <w:rPr>
          <w:rFonts w:cstheme="minorHAnsi"/>
        </w:rPr>
        <w:t xml:space="preserve"> </w:t>
      </w:r>
      <w:r w:rsidRPr="00C61797">
        <w:rPr>
          <w:rFonts w:cstheme="minorHAnsi"/>
        </w:rPr>
        <w:t xml:space="preserve">ТОВ </w:t>
      </w:r>
      <w:r w:rsidRPr="003E54DD">
        <w:rPr>
          <w:rFonts w:cstheme="minorHAnsi"/>
        </w:rPr>
        <w:t>"</w:t>
      </w:r>
      <w:r w:rsidRPr="00C61797">
        <w:rPr>
          <w:rFonts w:cstheme="minorHAnsi"/>
        </w:rPr>
        <w:t>Юпаркс</w:t>
      </w:r>
      <w:r w:rsidRPr="003E54DD">
        <w:rPr>
          <w:rFonts w:cstheme="minorHAnsi"/>
        </w:rPr>
        <w:t>"</w:t>
      </w:r>
    </w:p>
    <w:p w14:paraId="5D33D7D1" w14:textId="77777777" w:rsidR="00A606E0" w:rsidRPr="003E54DD" w:rsidRDefault="00A606E0" w:rsidP="00A606E0">
      <w:pPr>
        <w:shd w:val="clear" w:color="auto" w:fill="FFFFFF"/>
        <w:spacing w:after="0" w:line="240" w:lineRule="auto"/>
        <w:jc w:val="both"/>
        <w:rPr>
          <w:rFonts w:cstheme="minorHAnsi"/>
        </w:rPr>
      </w:pPr>
      <w:r w:rsidRPr="003E54DD">
        <w:rPr>
          <w:rFonts w:cstheme="minorHAnsi"/>
          <w:b/>
          <w:bCs/>
          <w:color w:val="222222"/>
        </w:rPr>
        <w:t>Площа:</w:t>
      </w:r>
      <w:r w:rsidRPr="003E54DD">
        <w:rPr>
          <w:rFonts w:cstheme="minorHAnsi"/>
          <w:color w:val="222222"/>
        </w:rPr>
        <w:t xml:space="preserve"> </w:t>
      </w:r>
      <w:r>
        <w:rPr>
          <w:rFonts w:cstheme="minorHAnsi"/>
          <w:lang w:val="ru-RU"/>
        </w:rPr>
        <w:t>35</w:t>
      </w:r>
      <w:r w:rsidRPr="003E54DD">
        <w:rPr>
          <w:rFonts w:cstheme="minorHAnsi"/>
        </w:rPr>
        <w:t>,</w:t>
      </w:r>
      <w:r>
        <w:rPr>
          <w:rFonts w:cstheme="minorHAnsi"/>
          <w:lang w:val="ru-RU"/>
        </w:rPr>
        <w:t>7</w:t>
      </w:r>
      <w:r w:rsidRPr="003E54DD">
        <w:rPr>
          <w:rFonts w:cstheme="minorHAnsi"/>
        </w:rPr>
        <w:t xml:space="preserve"> га </w:t>
      </w:r>
    </w:p>
    <w:p w14:paraId="28EB6124" w14:textId="77777777" w:rsidR="00A606E0" w:rsidRDefault="00A606E0" w:rsidP="00A606E0">
      <w:pPr>
        <w:shd w:val="clear" w:color="auto" w:fill="FFFFFF"/>
        <w:spacing w:after="0" w:line="240" w:lineRule="auto"/>
        <w:jc w:val="both"/>
        <w:rPr>
          <w:rFonts w:cstheme="minorHAnsi"/>
        </w:rPr>
      </w:pPr>
      <w:r w:rsidRPr="003E54DD">
        <w:rPr>
          <w:rFonts w:cstheme="minorHAnsi"/>
          <w:b/>
          <w:bCs/>
        </w:rPr>
        <w:t>Якірний резидент:</w:t>
      </w:r>
      <w:r w:rsidRPr="003E54DD">
        <w:rPr>
          <w:rFonts w:cstheme="minorHAnsi"/>
        </w:rPr>
        <w:t xml:space="preserve"> відсутній</w:t>
      </w:r>
    </w:p>
    <w:p w14:paraId="68FA715A" w14:textId="77777777" w:rsidR="00A606E0" w:rsidRDefault="00A606E0" w:rsidP="00A606E0">
      <w:pPr>
        <w:spacing w:after="0" w:line="240" w:lineRule="auto"/>
        <w:jc w:val="both"/>
        <w:rPr>
          <w:rFonts w:cstheme="minorHAnsi"/>
        </w:rPr>
      </w:pPr>
      <w:r>
        <w:rPr>
          <w:rFonts w:cstheme="minorHAnsi"/>
        </w:rPr>
        <w:t xml:space="preserve">Відповідно до концепції розвитку, індустріальний парк створено на 30 років (до 2046 року) на промисловій ділянці площею 35,7 га, яка розташована в межах міста. </w:t>
      </w:r>
      <w:r w:rsidRPr="00D918C9">
        <w:rPr>
          <w:rFonts w:cstheme="minorHAnsi"/>
        </w:rPr>
        <w:t xml:space="preserve">Керуюча компанія оголосила про намір створити </w:t>
      </w:r>
      <w:r>
        <w:rPr>
          <w:rFonts w:cstheme="minorHAnsi"/>
        </w:rPr>
        <w:t>в індустріальному парку</w:t>
      </w:r>
      <w:r w:rsidRPr="00D918C9">
        <w:rPr>
          <w:rFonts w:cstheme="minorHAnsi"/>
        </w:rPr>
        <w:t xml:space="preserve"> кластер агропереробки. Тут планується зосередити виробництво продуктів харчування високої якості, з поставками </w:t>
      </w:r>
      <w:r>
        <w:rPr>
          <w:rFonts w:cstheme="minorHAnsi"/>
        </w:rPr>
        <w:t xml:space="preserve">на </w:t>
      </w:r>
      <w:r w:rsidRPr="00D918C9">
        <w:rPr>
          <w:rFonts w:cstheme="minorHAnsi"/>
        </w:rPr>
        <w:t>внутрішній ринок і на експорт. Це дасть змогу створити близько 2000 робочих місць.</w:t>
      </w:r>
      <w:r>
        <w:rPr>
          <w:rFonts w:cstheme="minorHAnsi"/>
        </w:rPr>
        <w:t xml:space="preserve"> </w:t>
      </w:r>
      <w:r w:rsidRPr="00401455">
        <w:rPr>
          <w:rFonts w:cstheme="minorHAnsi"/>
        </w:rPr>
        <w:t>Вінницький індустріальний парк має стати частиною майбутньої екосистеми VOLIA</w:t>
      </w:r>
      <w:r>
        <w:rPr>
          <w:rFonts w:cstheme="minorHAnsi"/>
        </w:rPr>
        <w:t xml:space="preserve"> (</w:t>
      </w:r>
      <w:r w:rsidRPr="00401455">
        <w:rPr>
          <w:rFonts w:cstheme="minorHAnsi"/>
        </w:rPr>
        <w:t>Volia Agri-Food Park</w:t>
      </w:r>
      <w:r>
        <w:rPr>
          <w:rFonts w:cstheme="minorHAnsi"/>
        </w:rPr>
        <w:t>).</w:t>
      </w:r>
    </w:p>
    <w:p w14:paraId="7E8904CC" w14:textId="77777777" w:rsidR="00A606E0" w:rsidRDefault="00A606E0" w:rsidP="00A606E0">
      <w:pPr>
        <w:spacing w:after="0" w:line="240" w:lineRule="auto"/>
        <w:jc w:val="both"/>
        <w:rPr>
          <w:rFonts w:cstheme="minorHAnsi"/>
        </w:rPr>
      </w:pPr>
      <w:r w:rsidRPr="00401455">
        <w:rPr>
          <w:rFonts w:cstheme="minorHAnsi"/>
        </w:rPr>
        <w:t>Інший учасник Вінницького індустріального парку - компанія «ТІСІЕС Українські інвестиції» має намір побудувати завод з виробництва будівельних матеріалів, що дасть змогу створити майже 230 нових робочих місць. Інвестиції складуть – 33 млн євро.</w:t>
      </w:r>
    </w:p>
    <w:p w14:paraId="70F86799" w14:textId="77777777" w:rsidR="00A606E0" w:rsidRDefault="00A606E0" w:rsidP="00A606E0">
      <w:pPr>
        <w:spacing w:after="0" w:line="240" w:lineRule="auto"/>
        <w:jc w:val="both"/>
        <w:rPr>
          <w:rFonts w:cstheme="minorHAnsi"/>
        </w:rPr>
      </w:pPr>
      <w:r>
        <w:rPr>
          <w:rFonts w:cstheme="minorHAnsi"/>
        </w:rPr>
        <w:t xml:space="preserve">Згідно концепції розвитку індустріального парку, для задоволення потреб підприємств у виробничих приміщеннях планується побудувати </w:t>
      </w:r>
      <w:r w:rsidRPr="00D918C9">
        <w:rPr>
          <w:rFonts w:cstheme="minorHAnsi"/>
        </w:rPr>
        <w:t>117 000 кв.м.</w:t>
      </w:r>
      <w:r>
        <w:rPr>
          <w:rFonts w:cstheme="minorHAnsi"/>
        </w:rPr>
        <w:t xml:space="preserve"> промислових площ. </w:t>
      </w:r>
      <w:r w:rsidRPr="00D918C9">
        <w:rPr>
          <w:rFonts w:cstheme="minorHAnsi"/>
        </w:rPr>
        <w:t>Для облаштування індустріального парку необхідно буде залучити орієнтовно 302,5 млн. грн. (державний бюджет – 75,5 млн. грн., керуюча компанія 227 млн. грн.).</w:t>
      </w:r>
    </w:p>
    <w:p w14:paraId="39E7A675" w14:textId="77777777" w:rsidR="00A606E0" w:rsidRDefault="00A606E0" w:rsidP="00A606E0">
      <w:pPr>
        <w:spacing w:after="0" w:line="240" w:lineRule="auto"/>
        <w:jc w:val="both"/>
        <w:rPr>
          <w:rFonts w:cstheme="minorHAnsi"/>
        </w:rPr>
      </w:pPr>
      <w:r>
        <w:rPr>
          <w:rFonts w:cstheme="minorHAnsi"/>
        </w:rPr>
        <w:t>У 2022 р. рішенням міськради для індустріального парку було з</w:t>
      </w:r>
      <w:r w:rsidRPr="00E6763C">
        <w:rPr>
          <w:rFonts w:cstheme="minorHAnsi"/>
        </w:rPr>
        <w:t>менш</w:t>
      </w:r>
      <w:r>
        <w:rPr>
          <w:rFonts w:cstheme="minorHAnsi"/>
        </w:rPr>
        <w:t>ено</w:t>
      </w:r>
      <w:r w:rsidRPr="00E6763C">
        <w:rPr>
          <w:rFonts w:cstheme="minorHAnsi"/>
        </w:rPr>
        <w:t xml:space="preserve"> ставку за оренду земельних ділянок - із 3% до 1% від їх нормативної грошової оцінки</w:t>
      </w:r>
      <w:r>
        <w:rPr>
          <w:rFonts w:cstheme="minorHAnsi"/>
        </w:rPr>
        <w:t xml:space="preserve">. </w:t>
      </w:r>
    </w:p>
    <w:p w14:paraId="4DD714E0" w14:textId="77777777" w:rsidR="00A606E0" w:rsidRDefault="00A606E0" w:rsidP="00A606E0">
      <w:pPr>
        <w:spacing w:after="0" w:line="240" w:lineRule="auto"/>
        <w:jc w:val="both"/>
        <w:rPr>
          <w:rFonts w:cstheme="minorHAnsi"/>
        </w:rPr>
      </w:pPr>
      <w:r>
        <w:rPr>
          <w:rFonts w:cstheme="minorHAnsi"/>
        </w:rPr>
        <w:t>Станом на кінець 2023 року до меж ділянки були підведені основні інженерні мережі та розпочато земельні роботи з облаштування ділянки під будівництво.</w:t>
      </w:r>
      <w:r w:rsidRPr="00AD04CF">
        <w:rPr>
          <w:rFonts w:cstheme="minorHAnsi"/>
        </w:rPr>
        <w:t xml:space="preserve"> </w:t>
      </w:r>
      <w:r>
        <w:rPr>
          <w:rFonts w:cstheme="minorHAnsi"/>
        </w:rPr>
        <w:t>В</w:t>
      </w:r>
      <w:r w:rsidRPr="00AD04CF">
        <w:rPr>
          <w:rFonts w:cstheme="minorHAnsi"/>
        </w:rPr>
        <w:t xml:space="preserve">иготовлено проєктно-кошторисну документацію і проведено експертизу будівництва огорожі території, будівництва автомобільного паркінгу, здійснюється коригування ПКД із забезпечення газопостачання, розроблено проєкт з коригування детального плану території. </w:t>
      </w:r>
      <w:r w:rsidRPr="005D4899">
        <w:rPr>
          <w:rFonts w:cstheme="minorHAnsi"/>
        </w:rPr>
        <w:t>Будується бетонна дорога до індустріального парку загальна довжина якої складає 1,37 км.</w:t>
      </w:r>
      <w:r>
        <w:rPr>
          <w:rFonts w:cstheme="minorHAnsi"/>
        </w:rPr>
        <w:t xml:space="preserve"> </w:t>
      </w:r>
    </w:p>
    <w:p w14:paraId="383667FF" w14:textId="2F395859" w:rsidR="00FA5329" w:rsidRDefault="00FA5329" w:rsidP="003B23A7">
      <w:pPr>
        <w:shd w:val="clear" w:color="auto" w:fill="FFFFFF"/>
        <w:spacing w:after="0" w:line="240" w:lineRule="auto"/>
        <w:jc w:val="both"/>
        <w:rPr>
          <w:rFonts w:cstheme="minorHAnsi"/>
          <w:color w:val="222222"/>
        </w:rPr>
      </w:pPr>
      <w:r w:rsidRPr="003E54DD">
        <w:rPr>
          <w:rFonts w:cstheme="minorHAnsi"/>
          <w:color w:val="222222"/>
        </w:rPr>
        <w:t>Окрім наведених індустріальних парків ще 5 промислових ділянок – це індустріальні парки "Соломоново", "Коростень", NOVO</w:t>
      </w:r>
      <w:r>
        <w:rPr>
          <w:rFonts w:cstheme="minorHAnsi"/>
          <w:color w:val="222222"/>
        </w:rPr>
        <w:t xml:space="preserve">, </w:t>
      </w:r>
      <w:r w:rsidRPr="00653BD6">
        <w:rPr>
          <w:rFonts w:cstheme="minorHAnsi"/>
          <w:color w:val="222222"/>
        </w:rPr>
        <w:t>М-10 та</w:t>
      </w:r>
      <w:r>
        <w:rPr>
          <w:rFonts w:cstheme="minorHAnsi"/>
          <w:color w:val="222222"/>
        </w:rPr>
        <w:t xml:space="preserve"> </w:t>
      </w:r>
      <w:r>
        <w:rPr>
          <w:rFonts w:cstheme="minorHAnsi"/>
          <w:color w:val="222222"/>
          <w:lang w:val="en-US"/>
        </w:rPr>
        <w:t>E</w:t>
      </w:r>
      <w:r w:rsidRPr="00653BD6">
        <w:rPr>
          <w:rFonts w:cstheme="minorHAnsi"/>
          <w:color w:val="222222"/>
        </w:rPr>
        <w:t>-40</w:t>
      </w:r>
      <w:r w:rsidRPr="003E54DD">
        <w:rPr>
          <w:rFonts w:cstheme="minorHAnsi"/>
          <w:color w:val="222222"/>
        </w:rPr>
        <w:t xml:space="preserve"> — мають належним чином облаштовану інженерно-транспортну інфраструктуру і чий досвід у розвитку промислової нерухомості можна розглядати як приклад побудови успішної виробничої екосистеми. </w:t>
      </w:r>
    </w:p>
    <w:p w14:paraId="1A406D18" w14:textId="77777777" w:rsidR="00FA5329" w:rsidRDefault="00FA5329" w:rsidP="003B23A7">
      <w:pPr>
        <w:shd w:val="clear" w:color="auto" w:fill="FFFFFF"/>
        <w:spacing w:after="0" w:line="240" w:lineRule="auto"/>
        <w:jc w:val="both"/>
        <w:rPr>
          <w:rFonts w:cstheme="minorHAnsi"/>
          <w:color w:val="222222"/>
        </w:rPr>
      </w:pPr>
      <w:r>
        <w:rPr>
          <w:rFonts w:cstheme="minorHAnsi"/>
          <w:color w:val="222222"/>
        </w:rPr>
        <w:t>На підставі проведеного аналізу можна припустити, що певні індустріальні парки (</w:t>
      </w:r>
      <w:r w:rsidRPr="00653BD6">
        <w:rPr>
          <w:rFonts w:cstheme="minorHAnsi"/>
          <w:color w:val="222222"/>
        </w:rPr>
        <w:t>Спарроу Парк Львів</w:t>
      </w:r>
      <w:r>
        <w:rPr>
          <w:rFonts w:cstheme="minorHAnsi"/>
          <w:color w:val="222222"/>
        </w:rPr>
        <w:t>,</w:t>
      </w:r>
      <w:r w:rsidRPr="00653BD6">
        <w:rPr>
          <w:rFonts w:cstheme="minorHAnsi"/>
          <w:color w:val="222222"/>
        </w:rPr>
        <w:t xml:space="preserve"> М-10 та</w:t>
      </w:r>
      <w:r>
        <w:rPr>
          <w:rFonts w:cstheme="minorHAnsi"/>
          <w:color w:val="222222"/>
        </w:rPr>
        <w:t xml:space="preserve"> </w:t>
      </w:r>
      <w:r>
        <w:rPr>
          <w:rFonts w:cstheme="minorHAnsi"/>
          <w:color w:val="222222"/>
          <w:lang w:val="en-US"/>
        </w:rPr>
        <w:t>E</w:t>
      </w:r>
      <w:r w:rsidRPr="00653BD6">
        <w:rPr>
          <w:rFonts w:cstheme="minorHAnsi"/>
          <w:color w:val="222222"/>
        </w:rPr>
        <w:t>-40</w:t>
      </w:r>
      <w:r>
        <w:rPr>
          <w:rFonts w:cstheme="minorHAnsi"/>
          <w:color w:val="222222"/>
        </w:rPr>
        <w:t>)</w:t>
      </w:r>
      <w:r w:rsidRPr="003E54DD">
        <w:rPr>
          <w:rFonts w:cstheme="minorHAnsi"/>
          <w:color w:val="222222"/>
        </w:rPr>
        <w:t xml:space="preserve"> </w:t>
      </w:r>
      <w:r>
        <w:rPr>
          <w:rFonts w:cstheme="minorHAnsi"/>
          <w:color w:val="222222"/>
        </w:rPr>
        <w:t>розбудовуються під логістичні об’єкти, інші парки (</w:t>
      </w:r>
      <w:r w:rsidRPr="00653BD6">
        <w:rPr>
          <w:rFonts w:cstheme="minorHAnsi"/>
          <w:color w:val="222222"/>
        </w:rPr>
        <w:t>Вінницький кластер холодильного машинобудування</w:t>
      </w:r>
      <w:r>
        <w:rPr>
          <w:rFonts w:cstheme="minorHAnsi"/>
          <w:color w:val="222222"/>
        </w:rPr>
        <w:t xml:space="preserve">, Вінтер Спорт, Кроноспан) були створені для розміщення об’єктів компаній, афілійованих з ініціатором створення ІП. </w:t>
      </w:r>
    </w:p>
    <w:p w14:paraId="34A5E1D3" w14:textId="77777777" w:rsidR="00FA5329" w:rsidRDefault="00FA5329" w:rsidP="003B23A7">
      <w:pPr>
        <w:shd w:val="clear" w:color="auto" w:fill="FFFFFF"/>
        <w:spacing w:after="0" w:line="240" w:lineRule="auto"/>
        <w:jc w:val="both"/>
        <w:rPr>
          <w:rFonts w:cstheme="minorHAnsi"/>
          <w:color w:val="222222"/>
        </w:rPr>
      </w:pPr>
      <w:r>
        <w:rPr>
          <w:rFonts w:cstheme="minorHAnsi"/>
          <w:color w:val="222222"/>
        </w:rPr>
        <w:t xml:space="preserve">Бізнес модель ІП, налаштованого на будівництво промислових об’єктів, передбачає значні строки окупності, враховуючи співвідношення ринкових орендних ставок на промислову нерухомість та розмір необхідних капіталовкладень, а також незначний розмір такого ринку. Відповідно, кількість девелоперів промислової нерухомості в країні дуже обмежена і більша частина клієнтів та девелоперів обирають об’єкти </w:t>
      </w:r>
      <w:r>
        <w:rPr>
          <w:rFonts w:cstheme="minorHAnsi"/>
          <w:color w:val="222222"/>
          <w:lang w:val="en-US"/>
        </w:rPr>
        <w:t>brownfield</w:t>
      </w:r>
      <w:r>
        <w:rPr>
          <w:rFonts w:cstheme="minorHAnsi"/>
          <w:color w:val="222222"/>
        </w:rPr>
        <w:t xml:space="preserve">, в яких вже підведені комунікації та наявні будівлі. Тобто вони обходяться дешевше для обох сторін. Однак такі об’єкти не підходять для певних галузей та виробничих компаній, оскільки вони є </w:t>
      </w:r>
      <w:r>
        <w:rPr>
          <w:rFonts w:cstheme="minorHAnsi"/>
          <w:color w:val="222222"/>
        </w:rPr>
        <w:lastRenderedPageBreak/>
        <w:t xml:space="preserve">енергонеефективними, не можуть бути сертифіковані для вимог, наприклад, харчової, </w:t>
      </w:r>
      <w:r>
        <w:rPr>
          <w:rFonts w:cstheme="minorHAnsi"/>
          <w:color w:val="222222"/>
          <w:lang w:val="en-US"/>
        </w:rPr>
        <w:t>FMCG</w:t>
      </w:r>
      <w:r w:rsidRPr="00C47ED6">
        <w:rPr>
          <w:rFonts w:cstheme="minorHAnsi"/>
          <w:color w:val="222222"/>
        </w:rPr>
        <w:t xml:space="preserve"> </w:t>
      </w:r>
      <w:r>
        <w:rPr>
          <w:rFonts w:cstheme="minorHAnsi"/>
          <w:color w:val="222222"/>
        </w:rPr>
        <w:t>та фармацевтичної продукції, мають гірші умови праці та не відповідають вимогам іноземних замовників.</w:t>
      </w:r>
      <w:r w:rsidRPr="00C47ED6">
        <w:rPr>
          <w:rFonts w:cstheme="minorHAnsi"/>
          <w:color w:val="222222"/>
        </w:rPr>
        <w:t xml:space="preserve"> </w:t>
      </w:r>
      <w:r>
        <w:rPr>
          <w:rFonts w:cstheme="minorHAnsi"/>
          <w:color w:val="222222"/>
        </w:rPr>
        <w:t>Отже зареєстровані в реєстрі ІП, за умови, що вони мають заведені комунікації, побудовані виробничі будівлі, діючих учасників та податкові пільги,  матимуть перевагу в залученні іноземних інвесторів та міжнародних виробників.</w:t>
      </w:r>
    </w:p>
    <w:p w14:paraId="5AD526A7" w14:textId="77777777" w:rsidR="00FA5329" w:rsidRDefault="00FA5329" w:rsidP="003B23A7">
      <w:pPr>
        <w:shd w:val="clear" w:color="auto" w:fill="FFFFFF"/>
        <w:spacing w:after="0" w:line="240" w:lineRule="auto"/>
        <w:jc w:val="both"/>
        <w:rPr>
          <w:rFonts w:cstheme="minorHAnsi"/>
          <w:color w:val="222222"/>
        </w:rPr>
      </w:pPr>
      <w:r>
        <w:rPr>
          <w:rFonts w:cstheme="minorHAnsi"/>
          <w:color w:val="222222"/>
        </w:rPr>
        <w:t xml:space="preserve">Єдиний іноземний девелопер промислової нерухомості та індустріальних парку, а саме компанія </w:t>
      </w:r>
      <w:r>
        <w:rPr>
          <w:rFonts w:cstheme="minorHAnsi"/>
          <w:color w:val="222222"/>
          <w:lang w:val="en-US"/>
        </w:rPr>
        <w:t>CTP</w:t>
      </w:r>
      <w:r>
        <w:rPr>
          <w:rFonts w:cstheme="minorHAnsi"/>
          <w:color w:val="222222"/>
        </w:rPr>
        <w:t>, через несприятливий інвестиційний клімат продала індустріальний парк «</w:t>
      </w:r>
      <w:r>
        <w:rPr>
          <w:rFonts w:cstheme="minorHAnsi"/>
          <w:color w:val="222222"/>
          <w:lang w:val="en-US"/>
        </w:rPr>
        <w:t>CTP</w:t>
      </w:r>
      <w:r w:rsidRPr="00C47ED6">
        <w:rPr>
          <w:rFonts w:cstheme="minorHAnsi"/>
          <w:color w:val="222222"/>
        </w:rPr>
        <w:t xml:space="preserve"> </w:t>
      </w:r>
      <w:r>
        <w:rPr>
          <w:rFonts w:cstheme="minorHAnsi"/>
          <w:color w:val="222222"/>
        </w:rPr>
        <w:t xml:space="preserve">Львів» компанії </w:t>
      </w:r>
      <w:r>
        <w:rPr>
          <w:rFonts w:cstheme="minorHAnsi"/>
          <w:color w:val="222222"/>
          <w:lang w:val="en-US"/>
        </w:rPr>
        <w:t>Dragon</w:t>
      </w:r>
      <w:r w:rsidRPr="00C47ED6">
        <w:rPr>
          <w:rFonts w:cstheme="minorHAnsi"/>
          <w:color w:val="222222"/>
        </w:rPr>
        <w:t xml:space="preserve"> </w:t>
      </w:r>
      <w:r>
        <w:rPr>
          <w:rFonts w:cstheme="minorHAnsi"/>
          <w:color w:val="222222"/>
          <w:lang w:val="en-US"/>
        </w:rPr>
        <w:t>Capital</w:t>
      </w:r>
      <w:r w:rsidRPr="00C47ED6">
        <w:rPr>
          <w:rFonts w:cstheme="minorHAnsi"/>
          <w:color w:val="222222"/>
        </w:rPr>
        <w:t xml:space="preserve"> </w:t>
      </w:r>
      <w:r>
        <w:rPr>
          <w:rFonts w:cstheme="minorHAnsi"/>
          <w:color w:val="222222"/>
        </w:rPr>
        <w:t xml:space="preserve">(поточна назва ІП «М-10») В зв’язку із цим, в країні відсутній досвід роботи міжнародних девелоперів індустріальних парків. </w:t>
      </w:r>
    </w:p>
    <w:p w14:paraId="3E38CE0D" w14:textId="77777777" w:rsidR="00FA5329" w:rsidRDefault="00FA5329" w:rsidP="003B23A7">
      <w:pPr>
        <w:shd w:val="clear" w:color="auto" w:fill="FFFFFF"/>
        <w:spacing w:after="0" w:line="240" w:lineRule="auto"/>
        <w:jc w:val="both"/>
        <w:rPr>
          <w:rFonts w:cstheme="minorHAnsi"/>
          <w:color w:val="222222"/>
        </w:rPr>
      </w:pPr>
      <w:r>
        <w:rPr>
          <w:rFonts w:cstheme="minorHAnsi"/>
          <w:color w:val="222222"/>
        </w:rPr>
        <w:t xml:space="preserve">Модель роботи міжнародних девелоперів передбачає забудову повної території спекулятивно або під потреби клієнтів за рахунок дешевих довгострокових кредитів та/або коштів клієнтів. </w:t>
      </w:r>
    </w:p>
    <w:p w14:paraId="2445AC74" w14:textId="3018FE19" w:rsidR="00FA5329" w:rsidRDefault="00FA5329" w:rsidP="003B23A7">
      <w:pPr>
        <w:shd w:val="clear" w:color="auto" w:fill="FFFFFF"/>
        <w:spacing w:after="0" w:line="240" w:lineRule="auto"/>
        <w:jc w:val="both"/>
        <w:rPr>
          <w:rFonts w:cstheme="minorHAnsi"/>
          <w:color w:val="222222"/>
        </w:rPr>
      </w:pPr>
      <w:r>
        <w:rPr>
          <w:rFonts w:cstheme="minorHAnsi"/>
          <w:color w:val="222222"/>
        </w:rPr>
        <w:t xml:space="preserve">У зв’язку з відсутністю доступу до довгострокових кредитних коштів за доступною ціною можливості локальних девелоперів індустріальних парків обмежені. </w:t>
      </w:r>
    </w:p>
    <w:p w14:paraId="1FF5AEEA" w14:textId="77777777" w:rsidR="00FA5329" w:rsidRPr="00C47ED6" w:rsidRDefault="00FA5329" w:rsidP="003B23A7">
      <w:pPr>
        <w:shd w:val="clear" w:color="auto" w:fill="FFFFFF"/>
        <w:spacing w:after="0" w:line="240" w:lineRule="auto"/>
        <w:jc w:val="both"/>
        <w:rPr>
          <w:rFonts w:cstheme="minorHAnsi"/>
          <w:color w:val="222222"/>
        </w:rPr>
      </w:pPr>
      <w:r>
        <w:rPr>
          <w:rFonts w:cstheme="minorHAnsi"/>
          <w:color w:val="222222"/>
        </w:rPr>
        <w:t xml:space="preserve">Перевагу мають ІП, які пропонують клієнтам гнучкі умови (продаж або оренду земельних ділянок/ об’єктів нерухомості, будівництво під ключ для подальшої оренди або купівлі тощо) та комплексне обслуговування (адміністративна підтримка, допомога із дозвільною документацією, сервіси керуючої компанії тощо). </w:t>
      </w:r>
    </w:p>
    <w:p w14:paraId="4EB59954" w14:textId="77777777" w:rsidR="00FA5329" w:rsidRPr="00443AB6" w:rsidRDefault="00FA5329" w:rsidP="003B23A7">
      <w:pPr>
        <w:pStyle w:val="a3"/>
        <w:shd w:val="clear" w:color="auto" w:fill="FFFFFF"/>
        <w:spacing w:after="0" w:line="240" w:lineRule="auto"/>
        <w:jc w:val="both"/>
        <w:rPr>
          <w:rFonts w:ascii="Calibri" w:eastAsia="Times New Roman" w:hAnsi="Calibri" w:cs="Calibri"/>
          <w:color w:val="222222"/>
          <w:lang w:eastAsia="en-GB"/>
        </w:rPr>
      </w:pPr>
    </w:p>
    <w:p w14:paraId="071EB824" w14:textId="1F43FB76" w:rsidR="00B24DB8" w:rsidRPr="00832BC9" w:rsidRDefault="00B24DB8" w:rsidP="00832BC9">
      <w:pPr>
        <w:pStyle w:val="a3"/>
        <w:numPr>
          <w:ilvl w:val="0"/>
          <w:numId w:val="48"/>
        </w:numPr>
        <w:shd w:val="clear" w:color="auto" w:fill="FFFFFF"/>
        <w:spacing w:after="0" w:line="240" w:lineRule="auto"/>
        <w:ind w:left="284"/>
        <w:jc w:val="both"/>
        <w:rPr>
          <w:rFonts w:eastAsiaTheme="majorEastAsia" w:cstheme="minorHAnsi"/>
          <w:b/>
          <w:caps/>
          <w:color w:val="2E74B5" w:themeColor="accent1" w:themeShade="BF"/>
          <w:sz w:val="28"/>
          <w:szCs w:val="28"/>
          <w:lang w:eastAsia="uk-UA"/>
        </w:rPr>
      </w:pPr>
      <w:r w:rsidRPr="00832BC9">
        <w:rPr>
          <w:rFonts w:eastAsiaTheme="majorEastAsia" w:cstheme="minorHAnsi"/>
          <w:b/>
          <w:caps/>
          <w:color w:val="2E74B5" w:themeColor="accent1" w:themeShade="BF"/>
          <w:sz w:val="28"/>
          <w:szCs w:val="28"/>
          <w:lang w:eastAsia="uk-UA"/>
        </w:rPr>
        <w:t>Успішні приклади залучення іноземних інвесторів, великих міжнародних і національних компаній до індустріальних парків.</w:t>
      </w:r>
    </w:p>
    <w:p w14:paraId="3B533988" w14:textId="0C7DA329" w:rsidR="001A2667" w:rsidRDefault="001A2667" w:rsidP="003B23A7">
      <w:pPr>
        <w:shd w:val="clear" w:color="auto" w:fill="FFFFFF"/>
        <w:spacing w:after="0" w:line="240" w:lineRule="auto"/>
        <w:jc w:val="both"/>
        <w:rPr>
          <w:rFonts w:cstheme="minorHAnsi"/>
          <w:color w:val="222222"/>
        </w:rPr>
      </w:pPr>
      <w:r>
        <w:rPr>
          <w:rFonts w:cstheme="minorHAnsi"/>
          <w:color w:val="222222"/>
        </w:rPr>
        <w:t>П</w:t>
      </w:r>
      <w:r w:rsidRPr="001A2667">
        <w:rPr>
          <w:rFonts w:cstheme="minorHAnsi"/>
          <w:color w:val="222222"/>
        </w:rPr>
        <w:t>риклади залучення іноземних інвесторів, великих міжнародних та національних компаній до індустріальних парків можна проілюструв</w:t>
      </w:r>
      <w:r>
        <w:rPr>
          <w:rFonts w:cstheme="minorHAnsi"/>
          <w:color w:val="222222"/>
        </w:rPr>
        <w:t>ати на прикладі наступних ІП:</w:t>
      </w:r>
    </w:p>
    <w:p w14:paraId="06A8A625" w14:textId="5AB86142" w:rsidR="001A2667" w:rsidRPr="001A2667" w:rsidRDefault="001A2667" w:rsidP="003B23A7">
      <w:pPr>
        <w:pStyle w:val="a3"/>
        <w:numPr>
          <w:ilvl w:val="0"/>
          <w:numId w:val="15"/>
        </w:numPr>
        <w:shd w:val="clear" w:color="auto" w:fill="FFFFFF"/>
        <w:spacing w:after="0" w:line="240" w:lineRule="auto"/>
        <w:jc w:val="both"/>
        <w:rPr>
          <w:rFonts w:cstheme="minorHAnsi"/>
          <w:color w:val="222222"/>
        </w:rPr>
      </w:pPr>
      <w:r w:rsidRPr="001A2667">
        <w:rPr>
          <w:rFonts w:cstheme="minorHAnsi"/>
          <w:color w:val="222222"/>
        </w:rPr>
        <w:t>Індустріальний парк "Коростень", місто Коростень, Житомирська область</w:t>
      </w:r>
    </w:p>
    <w:p w14:paraId="6A54E762" w14:textId="77777777" w:rsidR="001A2667" w:rsidRPr="001A2667" w:rsidRDefault="001A2667" w:rsidP="003B23A7">
      <w:pPr>
        <w:pStyle w:val="a3"/>
        <w:numPr>
          <w:ilvl w:val="0"/>
          <w:numId w:val="15"/>
        </w:numPr>
        <w:shd w:val="clear" w:color="auto" w:fill="FFFFFF"/>
        <w:spacing w:after="0" w:line="240" w:lineRule="auto"/>
        <w:jc w:val="both"/>
        <w:rPr>
          <w:rFonts w:cstheme="minorHAnsi"/>
          <w:color w:val="222222"/>
        </w:rPr>
      </w:pPr>
      <w:r w:rsidRPr="001A2667">
        <w:rPr>
          <w:rFonts w:cstheme="minorHAnsi"/>
          <w:color w:val="222222"/>
        </w:rPr>
        <w:t xml:space="preserve">Індустріальний парк «Вуглецево нейтральний еко-агро-хаб «Поділля–Городок», місто Городок, Хмельницька область </w:t>
      </w:r>
    </w:p>
    <w:p w14:paraId="14434431" w14:textId="0C3DC676" w:rsidR="001A2667" w:rsidRDefault="001A2667" w:rsidP="003B23A7">
      <w:pPr>
        <w:pStyle w:val="a3"/>
        <w:numPr>
          <w:ilvl w:val="0"/>
          <w:numId w:val="15"/>
        </w:numPr>
        <w:shd w:val="clear" w:color="auto" w:fill="FFFFFF"/>
        <w:spacing w:after="0" w:line="240" w:lineRule="auto"/>
        <w:jc w:val="both"/>
        <w:rPr>
          <w:rFonts w:cstheme="minorHAnsi"/>
          <w:color w:val="222222"/>
        </w:rPr>
      </w:pPr>
      <w:r w:rsidRPr="001A2667">
        <w:rPr>
          <w:rFonts w:cstheme="minorHAnsi"/>
          <w:color w:val="222222"/>
        </w:rPr>
        <w:t>Індустріальний парк "Вінтер Спорт", місто Вінниця</w:t>
      </w:r>
      <w:r>
        <w:rPr>
          <w:rFonts w:cstheme="minorHAnsi"/>
          <w:color w:val="222222"/>
        </w:rPr>
        <w:t>.</w:t>
      </w:r>
    </w:p>
    <w:p w14:paraId="33838B7B" w14:textId="77777777" w:rsidR="003B23A7" w:rsidRPr="001A2667" w:rsidRDefault="003B23A7" w:rsidP="003B23A7">
      <w:pPr>
        <w:pStyle w:val="a3"/>
        <w:shd w:val="clear" w:color="auto" w:fill="FFFFFF"/>
        <w:spacing w:after="0" w:line="240" w:lineRule="auto"/>
        <w:jc w:val="both"/>
        <w:rPr>
          <w:rFonts w:cstheme="minorHAnsi"/>
          <w:color w:val="222222"/>
        </w:rPr>
      </w:pPr>
    </w:p>
    <w:p w14:paraId="61C6C29F" w14:textId="0EFA8C52" w:rsidR="00B24DB8" w:rsidRPr="003E54DD" w:rsidRDefault="00B24DB8" w:rsidP="003B23A7">
      <w:pPr>
        <w:shd w:val="clear" w:color="auto" w:fill="FFFFFF"/>
        <w:spacing w:after="0" w:line="240" w:lineRule="auto"/>
        <w:jc w:val="both"/>
        <w:rPr>
          <w:rFonts w:cstheme="minorHAnsi"/>
          <w:b/>
          <w:bCs/>
          <w:color w:val="222222"/>
        </w:rPr>
      </w:pPr>
      <w:r w:rsidRPr="003E54DD">
        <w:rPr>
          <w:rFonts w:cstheme="minorHAnsi"/>
          <w:b/>
          <w:bCs/>
          <w:color w:val="222222"/>
        </w:rPr>
        <w:t>Індустріальний парк "Коростень", місто Коростень, Житомирська область</w:t>
      </w:r>
    </w:p>
    <w:p w14:paraId="21253697" w14:textId="77777777" w:rsidR="00B24DB8" w:rsidRDefault="00B24DB8" w:rsidP="003B23A7">
      <w:pPr>
        <w:shd w:val="clear" w:color="auto" w:fill="FFFFFF"/>
        <w:spacing w:after="0" w:line="240" w:lineRule="auto"/>
        <w:jc w:val="both"/>
        <w:rPr>
          <w:rFonts w:cstheme="minorHAnsi"/>
          <w:color w:val="222222"/>
        </w:rPr>
      </w:pPr>
      <w:r w:rsidRPr="003E54DD">
        <w:rPr>
          <w:rFonts w:cstheme="minorHAnsi"/>
          <w:color w:val="222222"/>
        </w:rPr>
        <w:t>Станом на 2023 р залучено 300 мільйонів євро у будівництво 4х підприємств деревообробної промисловості, де було налагоджено випуск конкурентоспроможної продукції з високою доданою вартістю – дверей, паркету, плити МДФ та комплектуючих для найбільшого виробника меблів – шведської компанії ІКЕА. В індустріальному парку створено близько 2000 робочих місць із середньою заробітною платою майже 18 тис. грн. В рік до бюджету громади сплачується понад 60 млн грн податків.</w:t>
      </w:r>
    </w:p>
    <w:p w14:paraId="5DD33FD6" w14:textId="77777777" w:rsidR="003B23A7" w:rsidRPr="003E54DD" w:rsidRDefault="003B23A7" w:rsidP="003B23A7">
      <w:pPr>
        <w:shd w:val="clear" w:color="auto" w:fill="FFFFFF"/>
        <w:spacing w:after="0" w:line="240" w:lineRule="auto"/>
        <w:jc w:val="both"/>
        <w:rPr>
          <w:rFonts w:cstheme="minorHAnsi"/>
          <w:color w:val="222222"/>
        </w:rPr>
      </w:pPr>
    </w:p>
    <w:p w14:paraId="2BABF6C1" w14:textId="77777777" w:rsidR="00B24DB8" w:rsidRPr="003E54DD" w:rsidRDefault="00B24DB8" w:rsidP="003B23A7">
      <w:pPr>
        <w:shd w:val="clear" w:color="auto" w:fill="FFFFFF"/>
        <w:spacing w:after="0" w:line="240" w:lineRule="auto"/>
        <w:jc w:val="both"/>
        <w:rPr>
          <w:rFonts w:cstheme="minorHAnsi"/>
          <w:b/>
          <w:bCs/>
          <w:color w:val="222222"/>
        </w:rPr>
      </w:pPr>
      <w:r w:rsidRPr="003E54DD">
        <w:rPr>
          <w:rFonts w:cstheme="minorHAnsi"/>
          <w:b/>
          <w:bCs/>
          <w:color w:val="222222"/>
        </w:rPr>
        <w:t xml:space="preserve">Індустріальний парк «Вуглецево нейтральний еко-агро-хаб «Поділля–Городок», місто Городок, Хмельницька область </w:t>
      </w:r>
    </w:p>
    <w:p w14:paraId="7F2610EB" w14:textId="77777777" w:rsidR="00B24DB8" w:rsidRPr="003E54DD" w:rsidRDefault="00B24DB8" w:rsidP="003B23A7">
      <w:pPr>
        <w:shd w:val="clear" w:color="auto" w:fill="FFFFFF"/>
        <w:spacing w:after="0" w:line="240" w:lineRule="auto"/>
        <w:jc w:val="both"/>
        <w:rPr>
          <w:rFonts w:cstheme="minorHAnsi"/>
          <w:color w:val="222222"/>
        </w:rPr>
      </w:pPr>
      <w:r w:rsidRPr="003E54DD">
        <w:rPr>
          <w:rFonts w:cstheme="minorHAnsi"/>
          <w:color w:val="222222"/>
        </w:rPr>
        <w:t xml:space="preserve">ТОВ </w:t>
      </w:r>
      <w:r w:rsidRPr="003E54DD">
        <w:rPr>
          <w:rFonts w:cstheme="minorHAnsi"/>
          <w:b/>
          <w:bCs/>
          <w:color w:val="222222"/>
        </w:rPr>
        <w:t>"</w:t>
      </w:r>
      <w:r w:rsidRPr="003E54DD">
        <w:rPr>
          <w:rFonts w:cstheme="minorHAnsi"/>
          <w:color w:val="222222"/>
        </w:rPr>
        <w:t>Епіцентр К</w:t>
      </w:r>
      <w:r w:rsidRPr="003E54DD">
        <w:rPr>
          <w:rFonts w:cstheme="minorHAnsi"/>
          <w:b/>
          <w:bCs/>
          <w:color w:val="222222"/>
        </w:rPr>
        <w:t>"</w:t>
      </w:r>
      <w:r w:rsidRPr="003E54DD">
        <w:rPr>
          <w:rFonts w:cstheme="minorHAnsi"/>
          <w:color w:val="222222"/>
        </w:rPr>
        <w:t xml:space="preserve"> планує інвестувати 161 млн доларів США у будівництво індустріального парку площею 50 гектарів де будуть розміщені кілька підприємств з глибокої і безвідходної переробки сировини:</w:t>
      </w:r>
    </w:p>
    <w:p w14:paraId="7263FA29" w14:textId="77777777" w:rsidR="00B24DB8" w:rsidRPr="000E75F5" w:rsidRDefault="00B24DB8" w:rsidP="003B23A7">
      <w:pPr>
        <w:pStyle w:val="a3"/>
        <w:numPr>
          <w:ilvl w:val="0"/>
          <w:numId w:val="11"/>
        </w:numPr>
        <w:shd w:val="clear" w:color="auto" w:fill="FFFFFF"/>
        <w:spacing w:after="0" w:line="240" w:lineRule="auto"/>
        <w:ind w:left="714" w:hanging="357"/>
        <w:jc w:val="both"/>
        <w:rPr>
          <w:rFonts w:cstheme="minorHAnsi"/>
          <w:color w:val="222222"/>
        </w:rPr>
      </w:pPr>
      <w:r w:rsidRPr="000E75F5">
        <w:rPr>
          <w:rFonts w:cstheme="minorHAnsi"/>
          <w:color w:val="222222"/>
        </w:rPr>
        <w:t>завод із виготовлення неочищеного й очищеного медичного спирту з кукурудзи;</w:t>
      </w:r>
    </w:p>
    <w:p w14:paraId="0080DB3A" w14:textId="77777777" w:rsidR="00B24DB8" w:rsidRPr="005B5070" w:rsidRDefault="00B24DB8" w:rsidP="003B23A7">
      <w:pPr>
        <w:pStyle w:val="af3"/>
        <w:numPr>
          <w:ilvl w:val="0"/>
          <w:numId w:val="11"/>
        </w:numPr>
        <w:shd w:val="clear" w:color="auto" w:fill="FFFFFF"/>
        <w:spacing w:before="0" w:beforeAutospacing="0" w:after="0" w:afterAutospacing="0"/>
        <w:ind w:left="714" w:hanging="357"/>
        <w:rPr>
          <w:rFonts w:asciiTheme="minorHAnsi" w:hAnsiTheme="minorHAnsi" w:cstheme="minorHAnsi"/>
          <w:color w:val="222222"/>
          <w:sz w:val="22"/>
          <w:szCs w:val="22"/>
          <w:lang w:val="uk-UA"/>
        </w:rPr>
      </w:pPr>
      <w:r w:rsidRPr="005B5070">
        <w:rPr>
          <w:rFonts w:asciiTheme="minorHAnsi" w:hAnsiTheme="minorHAnsi" w:cstheme="minorHAnsi"/>
          <w:color w:val="222222"/>
          <w:sz w:val="22"/>
          <w:szCs w:val="22"/>
          <w:lang w:val="uk-UA"/>
        </w:rPr>
        <w:t>завод з виробництва олій;</w:t>
      </w:r>
    </w:p>
    <w:p w14:paraId="6A66FBF0" w14:textId="77777777" w:rsidR="00B24DB8" w:rsidRPr="000E75F5" w:rsidRDefault="00B24DB8" w:rsidP="003B23A7">
      <w:pPr>
        <w:pStyle w:val="a3"/>
        <w:numPr>
          <w:ilvl w:val="0"/>
          <w:numId w:val="11"/>
        </w:numPr>
        <w:shd w:val="clear" w:color="auto" w:fill="FFFFFF"/>
        <w:spacing w:after="0" w:line="240" w:lineRule="auto"/>
        <w:jc w:val="both"/>
        <w:rPr>
          <w:rFonts w:cstheme="minorHAnsi"/>
          <w:color w:val="222222"/>
        </w:rPr>
      </w:pPr>
      <w:r w:rsidRPr="000E75F5">
        <w:rPr>
          <w:rFonts w:cstheme="minorHAnsi"/>
          <w:color w:val="222222"/>
        </w:rPr>
        <w:t>сміттєпереробний завод.</w:t>
      </w:r>
    </w:p>
    <w:p w14:paraId="0BDC050D" w14:textId="77777777" w:rsidR="00B24DB8" w:rsidRPr="003E54DD" w:rsidRDefault="00B24DB8" w:rsidP="003B23A7">
      <w:pPr>
        <w:shd w:val="clear" w:color="auto" w:fill="FFFFFF"/>
        <w:spacing w:after="0" w:line="240" w:lineRule="auto"/>
        <w:jc w:val="both"/>
        <w:rPr>
          <w:rFonts w:cstheme="minorHAnsi"/>
          <w:color w:val="222222"/>
        </w:rPr>
      </w:pPr>
      <w:r w:rsidRPr="003E54DD">
        <w:rPr>
          <w:rFonts w:cstheme="minorHAnsi"/>
          <w:color w:val="222222"/>
        </w:rPr>
        <w:t xml:space="preserve">Також на території парку будуть розташовані сонячна електростанція та ТЕЦ, що працюватиме на відходах від виробництва соняшникової олії. </w:t>
      </w:r>
    </w:p>
    <w:p w14:paraId="17F44043" w14:textId="77777777" w:rsidR="00B24DB8" w:rsidRPr="003E54DD" w:rsidRDefault="00B24DB8" w:rsidP="003B23A7">
      <w:pPr>
        <w:shd w:val="clear" w:color="auto" w:fill="FFFFFF"/>
        <w:spacing w:after="0" w:line="240" w:lineRule="auto"/>
        <w:jc w:val="both"/>
        <w:rPr>
          <w:rFonts w:cstheme="minorHAnsi"/>
          <w:color w:val="222222"/>
        </w:rPr>
      </w:pPr>
      <w:r w:rsidRPr="003E54DD">
        <w:rPr>
          <w:rFonts w:cstheme="minorHAnsi"/>
          <w:color w:val="222222"/>
        </w:rPr>
        <w:t>За попередніми підрахунками, за рік до місцевого бюджету надходитиме від 8 до 15 млн гривень у вигляді податків та зборів.</w:t>
      </w:r>
    </w:p>
    <w:p w14:paraId="1051FA99" w14:textId="77777777" w:rsidR="00B24DB8" w:rsidRDefault="00B24DB8" w:rsidP="003B23A7">
      <w:pPr>
        <w:shd w:val="clear" w:color="auto" w:fill="FFFFFF"/>
        <w:spacing w:after="0" w:line="240" w:lineRule="auto"/>
        <w:jc w:val="both"/>
        <w:rPr>
          <w:rFonts w:cstheme="minorHAnsi"/>
          <w:color w:val="222222"/>
        </w:rPr>
      </w:pPr>
      <w:r w:rsidRPr="003E54DD">
        <w:rPr>
          <w:rFonts w:cstheme="minorHAnsi"/>
          <w:color w:val="222222"/>
        </w:rPr>
        <w:t>Станом на 2023, на промисловій ділянці тривають підготовчі земельні роботи, ведеться облаштування території, планується підведення основних інженерних мереж до меж ділянки.</w:t>
      </w:r>
    </w:p>
    <w:p w14:paraId="34077229" w14:textId="77777777" w:rsidR="00B24DB8" w:rsidRPr="003E54DD" w:rsidRDefault="00B24DB8" w:rsidP="003B23A7">
      <w:pPr>
        <w:shd w:val="clear" w:color="auto" w:fill="FFFFFF"/>
        <w:spacing w:after="0" w:line="240" w:lineRule="auto"/>
        <w:jc w:val="both"/>
        <w:rPr>
          <w:rFonts w:cstheme="minorHAnsi"/>
          <w:b/>
          <w:bCs/>
          <w:color w:val="222222"/>
        </w:rPr>
      </w:pPr>
      <w:r w:rsidRPr="003E54DD">
        <w:rPr>
          <w:rFonts w:cstheme="minorHAnsi"/>
          <w:b/>
          <w:bCs/>
          <w:color w:val="222222"/>
        </w:rPr>
        <w:t>Індустріальний парк "Вінтер Спорт", місто Вінниця</w:t>
      </w:r>
    </w:p>
    <w:p w14:paraId="1CB359AD" w14:textId="77777777" w:rsidR="00B24DB8" w:rsidRPr="003E54DD" w:rsidRDefault="00B24DB8" w:rsidP="003B23A7">
      <w:pPr>
        <w:shd w:val="clear" w:color="auto" w:fill="FFFFFF"/>
        <w:spacing w:after="0" w:line="240" w:lineRule="auto"/>
        <w:jc w:val="both"/>
        <w:rPr>
          <w:rFonts w:cstheme="minorHAnsi"/>
          <w:color w:val="222222"/>
        </w:rPr>
      </w:pPr>
      <w:r w:rsidRPr="003E54DD">
        <w:rPr>
          <w:rFonts w:cstheme="minorHAnsi"/>
          <w:color w:val="222222"/>
        </w:rPr>
        <w:t>Австрійська компанія HEAD, яка є одним зі світових лідерів у гірськолижному світі, планує побудувати у Вінниці заводу з виробництва спорядження для зимових видів спорту на земельній ділянці площею 25 га. Загальна площа виробничих приміщень становитиме 43</w:t>
      </w:r>
      <w:r>
        <w:rPr>
          <w:rFonts w:cstheme="minorHAnsi"/>
          <w:color w:val="222222"/>
        </w:rPr>
        <w:t xml:space="preserve"> </w:t>
      </w:r>
      <w:r w:rsidRPr="003E54DD">
        <w:rPr>
          <w:rFonts w:cstheme="minorHAnsi"/>
          <w:color w:val="222222"/>
        </w:rPr>
        <w:t>000 м</w:t>
      </w:r>
      <w:r w:rsidRPr="003E54DD">
        <w:rPr>
          <w:rFonts w:cstheme="minorHAnsi"/>
          <w:color w:val="222222"/>
          <w:vertAlign w:val="superscript"/>
        </w:rPr>
        <w:t>2</w:t>
      </w:r>
      <w:r w:rsidRPr="003E54DD">
        <w:rPr>
          <w:rFonts w:cstheme="minorHAnsi"/>
          <w:color w:val="222222"/>
        </w:rPr>
        <w:t xml:space="preserve">. В результаті реалізації проєкту буде налагоджено річне виробництво лиж (500 тис. од.), лижних черевиків (650 тис. од.) та лижних кріплень (1,3 млн од.). Очікується, що цей завод буде одним з найбільших заводів компанії у світі та створить понад 1450 нових робочих місць. Компанія планує інвестувати у створення виробничих, адміністративних та </w:t>
      </w:r>
      <w:r w:rsidRPr="003E54DD">
        <w:rPr>
          <w:rFonts w:cstheme="minorHAnsi"/>
          <w:color w:val="222222"/>
        </w:rPr>
        <w:lastRenderedPageBreak/>
        <w:t>складських приміщень понад 80 млн євро. Для облаштування інженерної інфраструктури індустріального парку залучатимуться кошти керуючої компанії та ініціатора створення індустріального парку —  це понад 120 млн. грн. За розрахунками ініціатора створення індустріального парку, відрахування до міського бюджету Вінниці буде складати понад 30 мільйонів гривень щорічно.</w:t>
      </w:r>
    </w:p>
    <w:p w14:paraId="2783FFF7" w14:textId="77777777" w:rsidR="00B24DB8" w:rsidRPr="003E54DD" w:rsidRDefault="00B24DB8" w:rsidP="003B23A7">
      <w:pPr>
        <w:shd w:val="clear" w:color="auto" w:fill="FFFFFF"/>
        <w:spacing w:after="0" w:line="240" w:lineRule="auto"/>
        <w:jc w:val="both"/>
        <w:rPr>
          <w:rFonts w:cstheme="minorHAnsi"/>
          <w:color w:val="222222"/>
        </w:rPr>
      </w:pPr>
      <w:r w:rsidRPr="003E54DD">
        <w:rPr>
          <w:rFonts w:cstheme="minorHAnsi"/>
          <w:color w:val="222222"/>
        </w:rPr>
        <w:t>Станом на 2023, в індустріальному парку тривають підготовчі земляні роботи для влаштування пальового поля під фундамент та здійсню</w:t>
      </w:r>
      <w:r>
        <w:rPr>
          <w:rFonts w:cstheme="minorHAnsi"/>
          <w:color w:val="222222"/>
        </w:rPr>
        <w:t>ється</w:t>
      </w:r>
      <w:r w:rsidRPr="003E54DD">
        <w:rPr>
          <w:rFonts w:cstheme="minorHAnsi"/>
          <w:color w:val="222222"/>
        </w:rPr>
        <w:t xml:space="preserve"> будівництво тимчасового залізобетонного укриття для безпеки під час повітряних тривог. </w:t>
      </w:r>
    </w:p>
    <w:p w14:paraId="0ED36358" w14:textId="77777777" w:rsidR="00B24DB8" w:rsidRPr="005E423F" w:rsidRDefault="00B24DB8" w:rsidP="003B23A7">
      <w:pPr>
        <w:pStyle w:val="a3"/>
        <w:shd w:val="clear" w:color="auto" w:fill="FFFFFF"/>
        <w:spacing w:after="0" w:line="240" w:lineRule="auto"/>
        <w:jc w:val="both"/>
        <w:rPr>
          <w:rFonts w:ascii="Calibri" w:eastAsia="Times New Roman" w:hAnsi="Calibri" w:cs="Calibri"/>
          <w:color w:val="222222"/>
          <w:lang w:eastAsia="en-GB"/>
        </w:rPr>
      </w:pPr>
    </w:p>
    <w:p w14:paraId="408AFF51" w14:textId="034452D1" w:rsidR="00B24DB8" w:rsidRPr="001A2667" w:rsidRDefault="00B24DB8" w:rsidP="00832BC9">
      <w:pPr>
        <w:pStyle w:val="a3"/>
        <w:numPr>
          <w:ilvl w:val="0"/>
          <w:numId w:val="48"/>
        </w:numPr>
        <w:shd w:val="clear" w:color="auto" w:fill="FFFFFF"/>
        <w:spacing w:after="0" w:line="240" w:lineRule="auto"/>
        <w:ind w:left="426"/>
        <w:jc w:val="both"/>
        <w:rPr>
          <w:rFonts w:eastAsiaTheme="majorEastAsia" w:cstheme="minorHAnsi"/>
          <w:b/>
          <w:caps/>
          <w:color w:val="2E74B5" w:themeColor="accent1" w:themeShade="BF"/>
          <w:sz w:val="28"/>
          <w:szCs w:val="28"/>
          <w:lang w:eastAsia="uk-UA"/>
        </w:rPr>
      </w:pPr>
      <w:r w:rsidRPr="001A2667">
        <w:rPr>
          <w:rFonts w:eastAsiaTheme="majorEastAsia" w:cstheme="minorHAnsi"/>
          <w:b/>
          <w:caps/>
          <w:color w:val="2E74B5" w:themeColor="accent1" w:themeShade="BF"/>
          <w:sz w:val="28"/>
          <w:szCs w:val="28"/>
          <w:lang w:eastAsia="uk-UA"/>
        </w:rPr>
        <w:t>Можливі ризики та рішення в короткостроковій (2 роки) та довгостроковій перспективі (5-10 років).</w:t>
      </w:r>
    </w:p>
    <w:p w14:paraId="471AF76D" w14:textId="729615CF" w:rsidR="003B23A7" w:rsidRPr="003B23A7" w:rsidRDefault="003B23A7" w:rsidP="003B23A7">
      <w:pPr>
        <w:shd w:val="clear" w:color="auto" w:fill="FFFFFF"/>
        <w:ind w:right="-1"/>
        <w:jc w:val="both"/>
        <w:rPr>
          <w:rFonts w:cstheme="minorHAnsi"/>
          <w:color w:val="222222"/>
        </w:rPr>
      </w:pPr>
      <w:r w:rsidRPr="003B23A7">
        <w:rPr>
          <w:rFonts w:cstheme="minorHAnsi"/>
          <w:color w:val="222222"/>
        </w:rPr>
        <w:t xml:space="preserve">Повністю виключити вплив форс-мажорних обставин, зумовлених гарячою фазою війни і в повоєнний час, в межах індустріального парку і кластерів не можливо. Більш раціональним є вирішення поточних проблем в роботі бізнесу на майданчику індустріального парку. </w:t>
      </w:r>
    </w:p>
    <w:tbl>
      <w:tblPr>
        <w:tblW w:w="9913" w:type="dxa"/>
        <w:tblCellMar>
          <w:left w:w="0" w:type="dxa"/>
          <w:right w:w="0" w:type="dxa"/>
        </w:tblCellMar>
        <w:tblLook w:val="0420" w:firstRow="1" w:lastRow="0" w:firstColumn="0" w:lastColumn="0" w:noHBand="0" w:noVBand="1"/>
      </w:tblPr>
      <w:tblGrid>
        <w:gridCol w:w="3676"/>
        <w:gridCol w:w="6237"/>
      </w:tblGrid>
      <w:tr w:rsidR="003B23A7" w:rsidRPr="00DD75A8" w14:paraId="0F301A95" w14:textId="77777777" w:rsidTr="003B23A7">
        <w:trPr>
          <w:trHeight w:val="354"/>
        </w:trPr>
        <w:tc>
          <w:tcPr>
            <w:tcW w:w="36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7092D8D3" w14:textId="77777777" w:rsidR="003B23A7" w:rsidRPr="00DD75A8" w:rsidRDefault="003B23A7" w:rsidP="008B29D1">
            <w:pPr>
              <w:spacing w:after="0"/>
              <w:jc w:val="center"/>
              <w:rPr>
                <w:rFonts w:cstheme="minorHAnsi"/>
                <w:b/>
                <w:bCs/>
                <w:color w:val="FFFFFF" w:themeColor="background1"/>
                <w:sz w:val="18"/>
                <w:szCs w:val="18"/>
              </w:rPr>
            </w:pPr>
            <w:r w:rsidRPr="00DD75A8">
              <w:rPr>
                <w:rFonts w:cstheme="minorHAnsi"/>
                <w:b/>
                <w:bCs/>
                <w:color w:val="FFFFFF" w:themeColor="background1"/>
                <w:sz w:val="18"/>
                <w:szCs w:val="18"/>
              </w:rPr>
              <w:t>Потенційний ризики/проблеми</w:t>
            </w:r>
          </w:p>
        </w:tc>
        <w:tc>
          <w:tcPr>
            <w:tcW w:w="623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C951AC0" w14:textId="77777777" w:rsidR="003B23A7" w:rsidRPr="00DD75A8" w:rsidRDefault="003B23A7" w:rsidP="008B29D1">
            <w:pPr>
              <w:spacing w:after="0"/>
              <w:ind w:left="132"/>
              <w:jc w:val="center"/>
              <w:rPr>
                <w:rFonts w:cstheme="minorHAnsi"/>
                <w:b/>
                <w:bCs/>
                <w:color w:val="FFFFFF" w:themeColor="background1"/>
                <w:sz w:val="18"/>
                <w:szCs w:val="18"/>
              </w:rPr>
            </w:pPr>
            <w:r w:rsidRPr="00DD75A8">
              <w:rPr>
                <w:rFonts w:cstheme="minorHAnsi"/>
                <w:b/>
                <w:bCs/>
                <w:color w:val="FFFFFF" w:themeColor="background1"/>
                <w:sz w:val="18"/>
                <w:szCs w:val="18"/>
              </w:rPr>
              <w:t>Шляхи їх вирішення</w:t>
            </w:r>
          </w:p>
        </w:tc>
      </w:tr>
      <w:tr w:rsidR="003B23A7" w:rsidRPr="00DD75A8" w14:paraId="03397A51" w14:textId="77777777" w:rsidTr="003B23A7">
        <w:trPr>
          <w:trHeight w:val="175"/>
        </w:trPr>
        <w:tc>
          <w:tcPr>
            <w:tcW w:w="9913" w:type="dxa"/>
            <w:gridSpan w:val="2"/>
            <w:tcBorders>
              <w:top w:val="single" w:sz="8" w:space="0" w:color="FFFFFF"/>
              <w:left w:val="single" w:sz="8" w:space="0" w:color="FFFFFF"/>
              <w:bottom w:val="single" w:sz="8" w:space="0" w:color="FFFFFF"/>
              <w:right w:val="single" w:sz="8" w:space="0" w:color="FFFFFF"/>
            </w:tcBorders>
            <w:shd w:val="clear" w:color="auto" w:fill="D2DEEF"/>
            <w:tcMar>
              <w:top w:w="159" w:type="dxa"/>
              <w:left w:w="144" w:type="dxa"/>
              <w:bottom w:w="159" w:type="dxa"/>
              <w:right w:w="144" w:type="dxa"/>
            </w:tcMar>
            <w:hideMark/>
          </w:tcPr>
          <w:p w14:paraId="43789002" w14:textId="77777777" w:rsidR="003B23A7" w:rsidRPr="00DD75A8" w:rsidRDefault="003B23A7" w:rsidP="008B29D1">
            <w:pPr>
              <w:pStyle w:val="a3"/>
              <w:spacing w:after="0" w:line="240" w:lineRule="auto"/>
              <w:ind w:left="132" w:right="130"/>
              <w:rPr>
                <w:rFonts w:eastAsia="Malgun Gothic" w:cstheme="minorHAnsi"/>
                <w:bCs/>
                <w:iCs/>
                <w:kern w:val="2"/>
                <w:sz w:val="18"/>
                <w:szCs w:val="18"/>
                <w:highlight w:val="yellow"/>
                <w14:ligatures w14:val="standardContextual"/>
              </w:rPr>
            </w:pPr>
            <w:r w:rsidRPr="00DD75A8">
              <w:rPr>
                <w:rFonts w:cstheme="minorHAnsi"/>
                <w:b/>
                <w:bCs/>
                <w:color w:val="222222"/>
                <w:kern w:val="2"/>
                <w:sz w:val="18"/>
                <w:szCs w:val="18"/>
                <w14:ligatures w14:val="standardContextual"/>
              </w:rPr>
              <w:t>Короткострокова перспектива 2 роки</w:t>
            </w:r>
          </w:p>
        </w:tc>
      </w:tr>
      <w:tr w:rsidR="003B23A7" w:rsidRPr="00DD75A8" w14:paraId="75589592" w14:textId="77777777" w:rsidTr="00DD75A8">
        <w:trPr>
          <w:trHeight w:val="768"/>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159" w:type="dxa"/>
              <w:left w:w="144" w:type="dxa"/>
              <w:bottom w:w="159" w:type="dxa"/>
              <w:right w:w="144" w:type="dxa"/>
            </w:tcMar>
            <w:hideMark/>
          </w:tcPr>
          <w:p w14:paraId="4F1623E1" w14:textId="77777777" w:rsidR="003B23A7" w:rsidRPr="00DD75A8" w:rsidRDefault="003B23A7" w:rsidP="00A24C1F">
            <w:pPr>
              <w:spacing w:after="0" w:line="240" w:lineRule="auto"/>
              <w:jc w:val="both"/>
              <w:rPr>
                <w:rFonts w:eastAsia="Malgun Gothic" w:cstheme="minorHAnsi"/>
                <w:bCs/>
                <w:iCs/>
                <w:kern w:val="2"/>
                <w:sz w:val="18"/>
                <w:szCs w:val="18"/>
                <w:highlight w:val="yellow"/>
                <w14:ligatures w14:val="standardContextual"/>
              </w:rPr>
            </w:pPr>
            <w:r w:rsidRPr="00DD75A8">
              <w:rPr>
                <w:rFonts w:cstheme="minorHAnsi"/>
                <w:color w:val="222222"/>
                <w:sz w:val="18"/>
                <w:szCs w:val="18"/>
              </w:rPr>
              <w:t xml:space="preserve">Відсутність готових виробничо-складських корпусів або їх незадовільний стан </w:t>
            </w:r>
          </w:p>
        </w:tc>
        <w:tc>
          <w:tcPr>
            <w:tcW w:w="62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F6B6042" w14:textId="77777777" w:rsidR="003B23A7" w:rsidRPr="00DD75A8" w:rsidRDefault="003B23A7" w:rsidP="00A24C1F">
            <w:pPr>
              <w:spacing w:after="0" w:line="240" w:lineRule="auto"/>
              <w:ind w:left="132" w:right="130"/>
              <w:jc w:val="both"/>
              <w:rPr>
                <w:rFonts w:cstheme="minorHAnsi"/>
                <w:sz w:val="18"/>
                <w:szCs w:val="18"/>
                <w:highlight w:val="yellow"/>
              </w:rPr>
            </w:pPr>
            <w:r w:rsidRPr="00DD75A8">
              <w:rPr>
                <w:rFonts w:cstheme="minorHAnsi"/>
                <w:color w:val="222222"/>
                <w:sz w:val="18"/>
                <w:szCs w:val="18"/>
              </w:rPr>
              <w:t xml:space="preserve">Реконструкція або капітальний ремонт промислових об’єктів виробничого призначення, в яких протягом останніх 5 років не велася господарська діяльність. Або  знесення аварійних споруд, розчищення площадки та будівництво нових енергоефективних виробничо-складських будівель.  </w:t>
            </w:r>
          </w:p>
        </w:tc>
      </w:tr>
      <w:tr w:rsidR="003B23A7" w:rsidRPr="00DD75A8" w14:paraId="50AC2261" w14:textId="77777777" w:rsidTr="00DD75A8">
        <w:trPr>
          <w:trHeight w:val="558"/>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159" w:type="dxa"/>
              <w:left w:w="144" w:type="dxa"/>
              <w:bottom w:w="159" w:type="dxa"/>
              <w:right w:w="144" w:type="dxa"/>
            </w:tcMar>
            <w:hideMark/>
          </w:tcPr>
          <w:p w14:paraId="626EFAD2" w14:textId="77777777" w:rsidR="003B23A7" w:rsidRPr="00DD75A8" w:rsidRDefault="003B23A7" w:rsidP="00A24C1F">
            <w:pPr>
              <w:spacing w:after="0" w:line="240" w:lineRule="auto"/>
              <w:jc w:val="both"/>
              <w:rPr>
                <w:rFonts w:cstheme="minorHAnsi"/>
                <w:color w:val="222222"/>
                <w:sz w:val="18"/>
                <w:szCs w:val="18"/>
              </w:rPr>
            </w:pPr>
            <w:r w:rsidRPr="00DD75A8">
              <w:rPr>
                <w:rFonts w:cstheme="minorHAnsi"/>
                <w:color w:val="222222"/>
                <w:sz w:val="18"/>
                <w:szCs w:val="18"/>
              </w:rPr>
              <w:t>Брак коштів на розробку проєктної та кошторисної документації</w:t>
            </w:r>
          </w:p>
        </w:tc>
        <w:tc>
          <w:tcPr>
            <w:tcW w:w="62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69942FF" w14:textId="77777777" w:rsidR="003B23A7" w:rsidRPr="00DD75A8" w:rsidRDefault="003B23A7" w:rsidP="00A24C1F">
            <w:pPr>
              <w:spacing w:after="0" w:line="240" w:lineRule="auto"/>
              <w:ind w:left="132" w:right="130"/>
              <w:jc w:val="both"/>
              <w:rPr>
                <w:rFonts w:cstheme="minorHAnsi"/>
                <w:color w:val="222222"/>
                <w:sz w:val="18"/>
                <w:szCs w:val="18"/>
              </w:rPr>
            </w:pPr>
            <w:r w:rsidRPr="00DD75A8">
              <w:rPr>
                <w:rFonts w:cstheme="minorHAnsi"/>
                <w:color w:val="222222"/>
                <w:sz w:val="18"/>
                <w:szCs w:val="18"/>
              </w:rPr>
              <w:t xml:space="preserve">Участь у державних програмах підтримки індустріальних парків та виробничого бізнесу;  залучення проєктного грантового фінансування від донорських організацій таких як USAID, GIZ та інш. </w:t>
            </w:r>
          </w:p>
        </w:tc>
      </w:tr>
      <w:tr w:rsidR="003B23A7" w:rsidRPr="00DD75A8" w14:paraId="485EB0AA" w14:textId="77777777" w:rsidTr="003B23A7">
        <w:trPr>
          <w:trHeight w:val="863"/>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159" w:type="dxa"/>
              <w:left w:w="144" w:type="dxa"/>
              <w:bottom w:w="159" w:type="dxa"/>
              <w:right w:w="144" w:type="dxa"/>
            </w:tcMar>
            <w:hideMark/>
          </w:tcPr>
          <w:p w14:paraId="76AFB2BC" w14:textId="1B40ED24" w:rsidR="003B23A7" w:rsidRPr="00DD75A8" w:rsidRDefault="003B23A7" w:rsidP="00A24C1F">
            <w:pPr>
              <w:spacing w:after="0" w:line="240" w:lineRule="auto"/>
              <w:jc w:val="both"/>
              <w:rPr>
                <w:rFonts w:cstheme="minorHAnsi"/>
                <w:color w:val="222222"/>
                <w:sz w:val="18"/>
                <w:szCs w:val="18"/>
                <w:lang w:val="ru-RU"/>
              </w:rPr>
            </w:pPr>
            <w:r w:rsidRPr="00DD75A8">
              <w:rPr>
                <w:rFonts w:cstheme="minorHAnsi"/>
                <w:color w:val="222222"/>
                <w:sz w:val="18"/>
                <w:szCs w:val="18"/>
              </w:rPr>
              <w:t>Брак потужності для розподілу  промисловим споживачам.</w:t>
            </w:r>
            <w:r w:rsidR="00185FC9" w:rsidRPr="00DD75A8">
              <w:rPr>
                <w:rFonts w:cstheme="minorHAnsi"/>
                <w:color w:val="222222"/>
                <w:sz w:val="18"/>
                <w:szCs w:val="18"/>
                <w:lang w:val="ru-RU"/>
              </w:rPr>
              <w:t xml:space="preserve"> Моральний знос</w:t>
            </w:r>
            <w:r w:rsidR="00185FC9" w:rsidRPr="00DD75A8">
              <w:rPr>
                <w:rFonts w:cstheme="minorHAnsi"/>
                <w:color w:val="222222"/>
                <w:sz w:val="18"/>
                <w:szCs w:val="18"/>
              </w:rPr>
              <w:t xml:space="preserve"> енергетичної та іншої інфраструктури міста.</w:t>
            </w:r>
            <w:r w:rsidR="00185FC9" w:rsidRPr="00DD75A8">
              <w:rPr>
                <w:rFonts w:cstheme="minorHAnsi"/>
                <w:color w:val="222222"/>
                <w:sz w:val="18"/>
                <w:szCs w:val="18"/>
                <w:lang w:val="ru-RU"/>
              </w:rPr>
              <w:t xml:space="preserve"> </w:t>
            </w:r>
          </w:p>
        </w:tc>
        <w:tc>
          <w:tcPr>
            <w:tcW w:w="62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68CBC9" w14:textId="5A8A2581" w:rsidR="003B23A7" w:rsidRPr="00DD75A8" w:rsidRDefault="003B23A7" w:rsidP="00A24C1F">
            <w:pPr>
              <w:spacing w:after="0" w:line="240" w:lineRule="auto"/>
              <w:ind w:left="132" w:right="130"/>
              <w:jc w:val="both"/>
              <w:rPr>
                <w:rFonts w:cstheme="minorHAnsi"/>
                <w:color w:val="222222"/>
                <w:sz w:val="18"/>
                <w:szCs w:val="18"/>
              </w:rPr>
            </w:pPr>
            <w:r w:rsidRPr="00DD75A8">
              <w:rPr>
                <w:rFonts w:cstheme="minorHAnsi"/>
                <w:color w:val="222222"/>
                <w:sz w:val="18"/>
                <w:szCs w:val="18"/>
              </w:rPr>
              <w:t>Розвиток малої розподіленої генерації з альтернативних джерел енергії, зокрема виділення і облаштування ділянок під сонячні електростанції, встановлення сонячних панелей на дахах і фасадах промислових та офісних будівель, використання теплових насосів, котелень на біомасі, когенераційних установок тощо</w:t>
            </w:r>
            <w:r w:rsidR="00185FC9" w:rsidRPr="00DD75A8">
              <w:rPr>
                <w:rFonts w:cstheme="minorHAnsi"/>
                <w:color w:val="222222"/>
                <w:sz w:val="18"/>
                <w:szCs w:val="18"/>
              </w:rPr>
              <w:t>, використання артезіанських свердловин, локальних очисних споруд та септиків</w:t>
            </w:r>
            <w:r w:rsidRPr="00DD75A8">
              <w:rPr>
                <w:rFonts w:cstheme="minorHAnsi"/>
                <w:color w:val="222222"/>
                <w:sz w:val="18"/>
                <w:szCs w:val="18"/>
              </w:rPr>
              <w:t xml:space="preserve">.  </w:t>
            </w:r>
          </w:p>
        </w:tc>
      </w:tr>
      <w:tr w:rsidR="003B23A7" w:rsidRPr="00DD75A8" w14:paraId="5D609F81" w14:textId="77777777" w:rsidTr="003B23A7">
        <w:trPr>
          <w:trHeight w:val="171"/>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159" w:type="dxa"/>
              <w:left w:w="144" w:type="dxa"/>
              <w:bottom w:w="159" w:type="dxa"/>
              <w:right w:w="144" w:type="dxa"/>
            </w:tcMar>
            <w:hideMark/>
          </w:tcPr>
          <w:p w14:paraId="73AC5102" w14:textId="1EE70151" w:rsidR="003B23A7" w:rsidRPr="00DD75A8" w:rsidRDefault="00185FC9" w:rsidP="00A24C1F">
            <w:pPr>
              <w:spacing w:after="0" w:line="240" w:lineRule="auto"/>
              <w:jc w:val="both"/>
              <w:rPr>
                <w:rFonts w:cstheme="minorHAnsi"/>
                <w:color w:val="222222"/>
                <w:sz w:val="18"/>
                <w:szCs w:val="18"/>
              </w:rPr>
            </w:pPr>
            <w:r w:rsidRPr="00DD75A8">
              <w:rPr>
                <w:rFonts w:cstheme="minorHAnsi"/>
                <w:color w:val="222222"/>
                <w:sz w:val="18"/>
                <w:szCs w:val="18"/>
                <w:lang w:val="ru-RU"/>
              </w:rPr>
              <w:t>Воро</w:t>
            </w:r>
            <w:r w:rsidRPr="00DD75A8">
              <w:rPr>
                <w:rFonts w:cstheme="minorHAnsi"/>
                <w:color w:val="222222"/>
                <w:sz w:val="18"/>
                <w:szCs w:val="18"/>
              </w:rPr>
              <w:t>жі обстріли критичної інфраструктури</w:t>
            </w:r>
            <w:r w:rsidR="008B29D1" w:rsidRPr="00DD75A8">
              <w:rPr>
                <w:rFonts w:cstheme="minorHAnsi"/>
                <w:color w:val="222222"/>
                <w:sz w:val="18"/>
                <w:szCs w:val="18"/>
              </w:rPr>
              <w:t xml:space="preserve"> та інших об’єктів</w:t>
            </w:r>
          </w:p>
        </w:tc>
        <w:tc>
          <w:tcPr>
            <w:tcW w:w="62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4AC9F1B" w14:textId="359C6279" w:rsidR="003B23A7" w:rsidRPr="00DD75A8" w:rsidRDefault="00185FC9" w:rsidP="00A24C1F">
            <w:pPr>
              <w:spacing w:after="0" w:line="240" w:lineRule="auto"/>
              <w:ind w:left="132" w:right="130"/>
              <w:jc w:val="both"/>
              <w:rPr>
                <w:rFonts w:cstheme="minorHAnsi"/>
                <w:color w:val="222222"/>
                <w:sz w:val="18"/>
                <w:szCs w:val="18"/>
              </w:rPr>
            </w:pPr>
            <w:r w:rsidRPr="00DD75A8">
              <w:rPr>
                <w:rFonts w:cstheme="minorHAnsi"/>
                <w:color w:val="222222"/>
                <w:sz w:val="18"/>
                <w:szCs w:val="18"/>
              </w:rPr>
              <w:t>Захист критичної інфраструктури від обстрілів, будівництво об’єктів з укриттями/бомбосховищами, підвальними приміщеннями подвійного призначення</w:t>
            </w:r>
            <w:r w:rsidR="008B29D1" w:rsidRPr="00DD75A8">
              <w:rPr>
                <w:rFonts w:cstheme="minorHAnsi"/>
                <w:color w:val="222222"/>
                <w:sz w:val="18"/>
                <w:szCs w:val="18"/>
              </w:rPr>
              <w:t xml:space="preserve"> для забезпечення безпеки співробітників індустріального парку під час повітряних тривог</w:t>
            </w:r>
            <w:r w:rsidRPr="00DD75A8">
              <w:rPr>
                <w:rFonts w:cstheme="minorHAnsi"/>
                <w:color w:val="222222"/>
                <w:sz w:val="18"/>
                <w:szCs w:val="18"/>
              </w:rPr>
              <w:t xml:space="preserve">. </w:t>
            </w:r>
            <w:r w:rsidR="003B23A7" w:rsidRPr="00DD75A8">
              <w:rPr>
                <w:rFonts w:cstheme="minorHAnsi"/>
                <w:color w:val="222222"/>
                <w:sz w:val="18"/>
                <w:szCs w:val="18"/>
              </w:rPr>
              <w:t xml:space="preserve"> </w:t>
            </w:r>
          </w:p>
        </w:tc>
      </w:tr>
      <w:tr w:rsidR="003B23A7" w:rsidRPr="00DD75A8" w14:paraId="6345FE1A" w14:textId="77777777" w:rsidTr="003B23A7">
        <w:trPr>
          <w:trHeight w:val="171"/>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159" w:type="dxa"/>
              <w:left w:w="144" w:type="dxa"/>
              <w:bottom w:w="159" w:type="dxa"/>
              <w:right w:w="144" w:type="dxa"/>
            </w:tcMar>
            <w:hideMark/>
          </w:tcPr>
          <w:p w14:paraId="5ED409C1" w14:textId="4AD4A680" w:rsidR="003B23A7" w:rsidRPr="00DD75A8" w:rsidRDefault="00185FC9" w:rsidP="00A24C1F">
            <w:pPr>
              <w:spacing w:after="0" w:line="240" w:lineRule="auto"/>
              <w:rPr>
                <w:rFonts w:cstheme="minorHAnsi"/>
                <w:color w:val="222222"/>
                <w:sz w:val="18"/>
                <w:szCs w:val="18"/>
              </w:rPr>
            </w:pPr>
            <w:r w:rsidRPr="00DD75A8">
              <w:rPr>
                <w:rFonts w:cstheme="minorHAnsi"/>
                <w:color w:val="222222"/>
                <w:sz w:val="18"/>
                <w:szCs w:val="18"/>
              </w:rPr>
              <w:t>Зношеність</w:t>
            </w:r>
            <w:r w:rsidR="003B23A7" w:rsidRPr="00DD75A8">
              <w:rPr>
                <w:rFonts w:cstheme="minorHAnsi"/>
                <w:color w:val="222222"/>
                <w:sz w:val="18"/>
                <w:szCs w:val="18"/>
              </w:rPr>
              <w:t xml:space="preserve"> дорожньо-транспортної інфраструктури. </w:t>
            </w:r>
            <w:r w:rsidRPr="00DD75A8">
              <w:rPr>
                <w:rFonts w:cstheme="minorHAnsi"/>
                <w:color w:val="222222"/>
                <w:sz w:val="18"/>
                <w:szCs w:val="18"/>
              </w:rPr>
              <w:t>Слабкий розвиток залізничного сполучення</w:t>
            </w:r>
            <w:r w:rsidR="003B23A7" w:rsidRPr="00DD75A8">
              <w:rPr>
                <w:rFonts w:cstheme="minorHAnsi"/>
                <w:color w:val="222222"/>
                <w:sz w:val="18"/>
                <w:szCs w:val="18"/>
              </w:rPr>
              <w:t>.</w:t>
            </w:r>
          </w:p>
        </w:tc>
        <w:tc>
          <w:tcPr>
            <w:tcW w:w="62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870E8D" w14:textId="6EABDAD1" w:rsidR="003B23A7" w:rsidRPr="00DD75A8" w:rsidRDefault="003B23A7" w:rsidP="00A24C1F">
            <w:pPr>
              <w:spacing w:after="0" w:line="240" w:lineRule="auto"/>
              <w:ind w:left="132" w:right="130"/>
              <w:jc w:val="both"/>
              <w:rPr>
                <w:rFonts w:cstheme="minorHAnsi"/>
                <w:color w:val="222222"/>
                <w:sz w:val="18"/>
                <w:szCs w:val="18"/>
              </w:rPr>
            </w:pPr>
            <w:r w:rsidRPr="00DD75A8">
              <w:rPr>
                <w:rFonts w:cstheme="minorHAnsi"/>
                <w:color w:val="222222"/>
                <w:sz w:val="18"/>
                <w:szCs w:val="18"/>
              </w:rPr>
              <w:t xml:space="preserve">Реконструкція або капітальний ремонт </w:t>
            </w:r>
            <w:r w:rsidR="00185FC9" w:rsidRPr="00DD75A8">
              <w:rPr>
                <w:rFonts w:cstheme="minorHAnsi"/>
                <w:color w:val="222222"/>
                <w:sz w:val="18"/>
                <w:szCs w:val="18"/>
              </w:rPr>
              <w:t>дорожньо-транспортної інфраструктури міста, в т.ч. за рахунок коштів МФО, електрифікація залізниці, відкриття залізничних нових маршрутів</w:t>
            </w:r>
            <w:r w:rsidR="00F74C7F" w:rsidRPr="00DD75A8">
              <w:rPr>
                <w:rFonts w:cstheme="minorHAnsi"/>
                <w:color w:val="222222"/>
                <w:sz w:val="18"/>
                <w:szCs w:val="18"/>
              </w:rPr>
              <w:t>, в т.ч. трансграничних</w:t>
            </w:r>
            <w:r w:rsidR="00185FC9" w:rsidRPr="00DD75A8">
              <w:rPr>
                <w:rFonts w:cstheme="minorHAnsi"/>
                <w:color w:val="222222"/>
                <w:sz w:val="18"/>
                <w:szCs w:val="18"/>
              </w:rPr>
              <w:t>.</w:t>
            </w:r>
            <w:r w:rsidRPr="00DD75A8">
              <w:rPr>
                <w:rFonts w:cstheme="minorHAnsi"/>
                <w:color w:val="222222"/>
                <w:sz w:val="18"/>
                <w:szCs w:val="18"/>
              </w:rPr>
              <w:t xml:space="preserve"> </w:t>
            </w:r>
          </w:p>
        </w:tc>
      </w:tr>
      <w:tr w:rsidR="003B23A7" w:rsidRPr="00DD75A8" w14:paraId="11A4CD9E" w14:textId="77777777" w:rsidTr="00DD75A8">
        <w:trPr>
          <w:trHeight w:val="944"/>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159" w:type="dxa"/>
              <w:left w:w="144" w:type="dxa"/>
              <w:bottom w:w="159" w:type="dxa"/>
              <w:right w:w="144" w:type="dxa"/>
            </w:tcMar>
            <w:hideMark/>
          </w:tcPr>
          <w:p w14:paraId="0F322535" w14:textId="77777777" w:rsidR="003B23A7" w:rsidRPr="00DD75A8" w:rsidRDefault="003B23A7" w:rsidP="00A24C1F">
            <w:pPr>
              <w:spacing w:after="0" w:line="240" w:lineRule="auto"/>
              <w:jc w:val="both"/>
              <w:rPr>
                <w:rFonts w:cstheme="minorHAnsi"/>
                <w:color w:val="222222"/>
                <w:sz w:val="18"/>
                <w:szCs w:val="18"/>
              </w:rPr>
            </w:pPr>
            <w:r w:rsidRPr="00DD75A8">
              <w:rPr>
                <w:rFonts w:cstheme="minorHAnsi"/>
                <w:color w:val="222222"/>
                <w:sz w:val="18"/>
                <w:szCs w:val="18"/>
              </w:rPr>
              <w:t>Виїзд населення працездатного віку, трудова міграція, відсутність робочої сили потрібної кваліфікації та невідповідність між попитом і пропозицією на місцевому ринку праці.</w:t>
            </w:r>
          </w:p>
        </w:tc>
        <w:tc>
          <w:tcPr>
            <w:tcW w:w="62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1CA1C1A" w14:textId="2996C2D6" w:rsidR="003B23A7" w:rsidRPr="00DD75A8" w:rsidRDefault="003B23A7" w:rsidP="00A24C1F">
            <w:pPr>
              <w:spacing w:after="0" w:line="240" w:lineRule="auto"/>
              <w:ind w:left="132" w:right="130"/>
              <w:jc w:val="both"/>
              <w:rPr>
                <w:rFonts w:cstheme="minorHAnsi"/>
                <w:color w:val="222222"/>
                <w:sz w:val="18"/>
                <w:szCs w:val="18"/>
              </w:rPr>
            </w:pPr>
            <w:r w:rsidRPr="00DD75A8">
              <w:rPr>
                <w:rFonts w:cstheme="minorHAnsi"/>
                <w:color w:val="222222"/>
                <w:sz w:val="18"/>
                <w:szCs w:val="18"/>
              </w:rPr>
              <w:t>Запровадження соціальних програм заохочення повернення трудових емігрантів і вимушених переселенців</w:t>
            </w:r>
            <w:r w:rsidR="008B29D1" w:rsidRPr="00DD75A8">
              <w:rPr>
                <w:rFonts w:cstheme="minorHAnsi"/>
                <w:color w:val="222222"/>
                <w:sz w:val="18"/>
                <w:szCs w:val="18"/>
              </w:rPr>
              <w:t>, створення гідних умов, переорієнтації та оплати праці на території індустріального парку та його резидентів</w:t>
            </w:r>
            <w:r w:rsidRPr="00DD75A8">
              <w:rPr>
                <w:rFonts w:cstheme="minorHAnsi"/>
                <w:color w:val="222222"/>
                <w:sz w:val="18"/>
                <w:szCs w:val="18"/>
              </w:rPr>
              <w:t xml:space="preserve">. </w:t>
            </w:r>
          </w:p>
        </w:tc>
      </w:tr>
      <w:tr w:rsidR="003B23A7" w:rsidRPr="00DD75A8" w14:paraId="4555CBCE" w14:textId="77777777" w:rsidTr="00DD75A8">
        <w:trPr>
          <w:trHeight w:val="935"/>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159" w:type="dxa"/>
              <w:left w:w="144" w:type="dxa"/>
              <w:bottom w:w="159" w:type="dxa"/>
              <w:right w:w="144" w:type="dxa"/>
            </w:tcMar>
            <w:hideMark/>
          </w:tcPr>
          <w:p w14:paraId="7A70D467" w14:textId="36D0EC59" w:rsidR="003B23A7" w:rsidRPr="00DD75A8" w:rsidRDefault="003B23A7" w:rsidP="00A24C1F">
            <w:pPr>
              <w:spacing w:after="0" w:line="240" w:lineRule="auto"/>
              <w:jc w:val="both"/>
              <w:rPr>
                <w:rFonts w:cstheme="minorHAnsi"/>
                <w:color w:val="222222"/>
                <w:sz w:val="18"/>
                <w:szCs w:val="18"/>
              </w:rPr>
            </w:pPr>
            <w:r w:rsidRPr="00DD75A8">
              <w:rPr>
                <w:rFonts w:cstheme="minorHAnsi"/>
                <w:color w:val="222222"/>
                <w:sz w:val="18"/>
                <w:szCs w:val="18"/>
              </w:rPr>
              <w:t>Відсутність зацікавленості з боку інвесторів у розміщенні складів та виробництв.</w:t>
            </w:r>
          </w:p>
        </w:tc>
        <w:tc>
          <w:tcPr>
            <w:tcW w:w="62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591617D" w14:textId="77777777" w:rsidR="003B23A7" w:rsidRPr="00DD75A8" w:rsidRDefault="003B23A7" w:rsidP="00A24C1F">
            <w:pPr>
              <w:spacing w:after="0" w:line="240" w:lineRule="auto"/>
              <w:ind w:left="132" w:right="130"/>
              <w:jc w:val="both"/>
              <w:rPr>
                <w:rFonts w:cstheme="minorHAnsi"/>
                <w:color w:val="222222"/>
                <w:sz w:val="18"/>
                <w:szCs w:val="18"/>
              </w:rPr>
            </w:pPr>
            <w:r w:rsidRPr="00DD75A8">
              <w:rPr>
                <w:rFonts w:cstheme="minorHAnsi"/>
                <w:color w:val="222222"/>
                <w:sz w:val="18"/>
                <w:szCs w:val="18"/>
              </w:rPr>
              <w:t>Кампанія з промоції промислового потенціалу регіону та податкове стимулювання інвестиційної діяльності. Створення сприятливого бізнес-клімату на території громади, збільшення просторових можливостей для залучення інвестицій.</w:t>
            </w:r>
          </w:p>
        </w:tc>
      </w:tr>
      <w:tr w:rsidR="003B23A7" w:rsidRPr="00DD75A8" w14:paraId="695C2060" w14:textId="77777777" w:rsidTr="003B23A7">
        <w:trPr>
          <w:trHeight w:val="171"/>
        </w:trPr>
        <w:tc>
          <w:tcPr>
            <w:tcW w:w="9913" w:type="dxa"/>
            <w:gridSpan w:val="2"/>
            <w:tcBorders>
              <w:top w:val="single" w:sz="8" w:space="0" w:color="FFFFFF"/>
              <w:left w:val="single" w:sz="8" w:space="0" w:color="FFFFFF"/>
              <w:bottom w:val="single" w:sz="8" w:space="0" w:color="FFFFFF"/>
              <w:right w:val="single" w:sz="8" w:space="0" w:color="FFFFFF"/>
            </w:tcBorders>
            <w:shd w:val="clear" w:color="auto" w:fill="D2DEEF"/>
            <w:tcMar>
              <w:top w:w="159" w:type="dxa"/>
              <w:left w:w="144" w:type="dxa"/>
              <w:bottom w:w="159" w:type="dxa"/>
              <w:right w:w="144" w:type="dxa"/>
            </w:tcMar>
            <w:hideMark/>
          </w:tcPr>
          <w:p w14:paraId="70F45B36" w14:textId="77777777" w:rsidR="003B23A7" w:rsidRPr="00DD75A8" w:rsidRDefault="003B23A7" w:rsidP="00A24C1F">
            <w:pPr>
              <w:spacing w:after="0" w:line="240" w:lineRule="auto"/>
              <w:ind w:left="132" w:right="130"/>
              <w:rPr>
                <w:rFonts w:cstheme="minorHAnsi"/>
                <w:color w:val="222222"/>
                <w:sz w:val="18"/>
                <w:szCs w:val="18"/>
                <w:highlight w:val="yellow"/>
              </w:rPr>
            </w:pPr>
            <w:r w:rsidRPr="00DD75A8">
              <w:rPr>
                <w:rFonts w:cstheme="minorHAnsi"/>
                <w:b/>
                <w:bCs/>
                <w:color w:val="222222"/>
                <w:sz w:val="18"/>
                <w:szCs w:val="18"/>
              </w:rPr>
              <w:t>Довгострокова  перспектива  5-10 років</w:t>
            </w:r>
          </w:p>
        </w:tc>
      </w:tr>
      <w:tr w:rsidR="003B23A7" w:rsidRPr="00DD75A8" w14:paraId="5FC8E838" w14:textId="77777777" w:rsidTr="00946A42">
        <w:trPr>
          <w:trHeight w:val="526"/>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159" w:type="dxa"/>
              <w:left w:w="144" w:type="dxa"/>
              <w:bottom w:w="159" w:type="dxa"/>
              <w:right w:w="144" w:type="dxa"/>
            </w:tcMar>
            <w:hideMark/>
          </w:tcPr>
          <w:p w14:paraId="3D4DB359" w14:textId="77777777" w:rsidR="003B23A7" w:rsidRPr="00DD75A8" w:rsidRDefault="003B23A7" w:rsidP="00A24C1F">
            <w:pPr>
              <w:spacing w:after="0" w:line="240" w:lineRule="auto"/>
              <w:rPr>
                <w:rFonts w:cstheme="minorHAnsi"/>
                <w:color w:val="222222"/>
                <w:sz w:val="18"/>
                <w:szCs w:val="18"/>
              </w:rPr>
            </w:pPr>
            <w:r w:rsidRPr="00DD75A8">
              <w:rPr>
                <w:rFonts w:cstheme="minorHAnsi"/>
                <w:color w:val="222222"/>
                <w:sz w:val="18"/>
                <w:szCs w:val="18"/>
              </w:rPr>
              <w:lastRenderedPageBreak/>
              <w:t>Погіршення стану комунальної інфраструктури</w:t>
            </w:r>
          </w:p>
        </w:tc>
        <w:tc>
          <w:tcPr>
            <w:tcW w:w="62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8E62290" w14:textId="77777777" w:rsidR="003B23A7" w:rsidRPr="00DD75A8" w:rsidRDefault="003B23A7" w:rsidP="00A24C1F">
            <w:pPr>
              <w:spacing w:after="0" w:line="240" w:lineRule="auto"/>
              <w:ind w:left="132" w:right="130"/>
              <w:jc w:val="both"/>
              <w:rPr>
                <w:rFonts w:cstheme="minorHAnsi"/>
                <w:color w:val="222222"/>
                <w:sz w:val="18"/>
                <w:szCs w:val="18"/>
              </w:rPr>
            </w:pPr>
            <w:r w:rsidRPr="00DD75A8">
              <w:rPr>
                <w:rFonts w:cstheme="minorHAnsi"/>
                <w:color w:val="222222"/>
                <w:sz w:val="18"/>
                <w:szCs w:val="18"/>
              </w:rPr>
              <w:t>Пошук та залучення інвестицій для фінансування проектів з реконструкції та розвитку інфраструктури. Покращення системи управління та нагляду за роботою комунальної інфраструктури.</w:t>
            </w:r>
          </w:p>
        </w:tc>
      </w:tr>
      <w:tr w:rsidR="003B23A7" w:rsidRPr="00DD75A8" w14:paraId="6132B325" w14:textId="77777777" w:rsidTr="003B23A7">
        <w:trPr>
          <w:trHeight w:val="171"/>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159" w:type="dxa"/>
              <w:left w:w="144" w:type="dxa"/>
              <w:bottom w:w="159" w:type="dxa"/>
              <w:right w:w="144" w:type="dxa"/>
            </w:tcMar>
            <w:hideMark/>
          </w:tcPr>
          <w:p w14:paraId="39819A7D" w14:textId="77777777" w:rsidR="003B23A7" w:rsidRPr="00DD75A8" w:rsidRDefault="003B23A7" w:rsidP="00A24C1F">
            <w:pPr>
              <w:spacing w:after="0" w:line="240" w:lineRule="auto"/>
              <w:rPr>
                <w:rFonts w:cstheme="minorHAnsi"/>
                <w:color w:val="222222"/>
                <w:sz w:val="18"/>
                <w:szCs w:val="18"/>
              </w:rPr>
            </w:pPr>
            <w:r w:rsidRPr="00DD75A8">
              <w:rPr>
                <w:rFonts w:cstheme="minorHAnsi"/>
                <w:color w:val="222222"/>
                <w:sz w:val="18"/>
                <w:szCs w:val="18"/>
              </w:rPr>
              <w:t>Збільшення числа працівників з обмеженими можливостями; зміна гендерного співвідношення працездатного населення</w:t>
            </w:r>
          </w:p>
        </w:tc>
        <w:tc>
          <w:tcPr>
            <w:tcW w:w="62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C1087B3" w14:textId="77777777" w:rsidR="003B23A7" w:rsidRPr="00DD75A8" w:rsidRDefault="003B23A7" w:rsidP="00A24C1F">
            <w:pPr>
              <w:spacing w:after="0" w:line="240" w:lineRule="auto"/>
              <w:ind w:left="132" w:right="130"/>
              <w:jc w:val="both"/>
              <w:rPr>
                <w:rFonts w:cstheme="minorHAnsi"/>
                <w:color w:val="222222"/>
                <w:sz w:val="18"/>
                <w:szCs w:val="18"/>
              </w:rPr>
            </w:pPr>
            <w:r w:rsidRPr="00DD75A8">
              <w:rPr>
                <w:rFonts w:cstheme="minorHAnsi"/>
                <w:color w:val="222222"/>
                <w:sz w:val="18"/>
                <w:szCs w:val="18"/>
              </w:rPr>
              <w:t xml:space="preserve">Збільшення інклюзивності вакансій. Забезпечення рівних можливостей для людей з особливими потребами у сфері праці, включаючи доступ до навчання та професійної підготовки. Інтеграція адаптивних технологій та обладнання на робочих місцях. </w:t>
            </w:r>
          </w:p>
        </w:tc>
      </w:tr>
      <w:tr w:rsidR="003B23A7" w:rsidRPr="00DD75A8" w14:paraId="00028651" w14:textId="77777777" w:rsidTr="003B23A7">
        <w:trPr>
          <w:trHeight w:val="171"/>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159" w:type="dxa"/>
              <w:left w:w="144" w:type="dxa"/>
              <w:bottom w:w="159" w:type="dxa"/>
              <w:right w:w="144" w:type="dxa"/>
            </w:tcMar>
            <w:hideMark/>
          </w:tcPr>
          <w:p w14:paraId="710F7977" w14:textId="77777777" w:rsidR="003B23A7" w:rsidRPr="00DD75A8" w:rsidRDefault="003B23A7" w:rsidP="00A24C1F">
            <w:pPr>
              <w:spacing w:after="0" w:line="240" w:lineRule="auto"/>
              <w:rPr>
                <w:rFonts w:cstheme="minorHAnsi"/>
                <w:color w:val="222222"/>
                <w:sz w:val="18"/>
                <w:szCs w:val="18"/>
              </w:rPr>
            </w:pPr>
            <w:r w:rsidRPr="00DD75A8">
              <w:rPr>
                <w:rFonts w:cstheme="minorHAnsi"/>
                <w:color w:val="222222"/>
                <w:sz w:val="18"/>
                <w:szCs w:val="18"/>
              </w:rPr>
              <w:t>Складнощі із експортуванням продукції компаніями-резидентами до країн ЄС</w:t>
            </w:r>
          </w:p>
        </w:tc>
        <w:tc>
          <w:tcPr>
            <w:tcW w:w="623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9B3C110" w14:textId="77777777" w:rsidR="003B23A7" w:rsidRPr="00DD75A8" w:rsidRDefault="003B23A7" w:rsidP="00A24C1F">
            <w:pPr>
              <w:spacing w:after="0" w:line="240" w:lineRule="auto"/>
              <w:ind w:left="132" w:right="130"/>
              <w:jc w:val="both"/>
              <w:rPr>
                <w:rFonts w:cstheme="minorHAnsi"/>
                <w:color w:val="222222"/>
                <w:sz w:val="18"/>
                <w:szCs w:val="18"/>
              </w:rPr>
            </w:pPr>
            <w:r w:rsidRPr="00DD75A8">
              <w:rPr>
                <w:rFonts w:cstheme="minorHAnsi"/>
                <w:color w:val="222222"/>
                <w:sz w:val="18"/>
                <w:szCs w:val="18"/>
              </w:rPr>
              <w:t>Участь у Європейській платформі співпраці кластерів (European cluster collaboration platform) та платформі Європейської мережі підтримки підприємництва (Enterprise Europe Network). Запровадження принципів зеленого переходу та циркулярної економіки, отримання відповідної сертифікації.</w:t>
            </w:r>
          </w:p>
        </w:tc>
      </w:tr>
    </w:tbl>
    <w:p w14:paraId="58133B26" w14:textId="6772878E" w:rsidR="00B24DB8" w:rsidRDefault="00B24DB8" w:rsidP="003B23A7">
      <w:pPr>
        <w:spacing w:after="0" w:line="240" w:lineRule="auto"/>
        <w:rPr>
          <w:rFonts w:ascii="Calibri" w:eastAsia="Times New Roman" w:hAnsi="Calibri" w:cs="Calibri"/>
          <w:color w:val="222222"/>
          <w:lang w:val="ru-RU" w:eastAsia="en-GB"/>
        </w:rPr>
      </w:pPr>
    </w:p>
    <w:p w14:paraId="1D1177D9" w14:textId="77777777" w:rsidR="00692289" w:rsidRDefault="00692289" w:rsidP="003B23A7">
      <w:pPr>
        <w:spacing w:after="0" w:line="240" w:lineRule="auto"/>
        <w:rPr>
          <w:rFonts w:ascii="Calibri" w:eastAsia="Times New Roman" w:hAnsi="Calibri" w:cs="Calibri"/>
          <w:color w:val="222222"/>
          <w:lang w:val="ru-RU" w:eastAsia="en-GB"/>
        </w:rPr>
      </w:pPr>
    </w:p>
    <w:p w14:paraId="362198ED" w14:textId="77777777" w:rsidR="00692289" w:rsidRDefault="00692289" w:rsidP="003B23A7">
      <w:pPr>
        <w:spacing w:after="0" w:line="240" w:lineRule="auto"/>
        <w:rPr>
          <w:rFonts w:ascii="Calibri" w:eastAsia="Times New Roman" w:hAnsi="Calibri" w:cs="Calibri"/>
          <w:color w:val="222222"/>
          <w:lang w:val="ru-RU" w:eastAsia="en-GB"/>
        </w:rPr>
      </w:pPr>
    </w:p>
    <w:p w14:paraId="5DCD1982" w14:textId="77777777" w:rsidR="00692289" w:rsidRDefault="00692289" w:rsidP="003B23A7">
      <w:pPr>
        <w:spacing w:after="0" w:line="240" w:lineRule="auto"/>
        <w:rPr>
          <w:rFonts w:ascii="Calibri" w:eastAsia="Times New Roman" w:hAnsi="Calibri" w:cs="Calibri"/>
          <w:color w:val="222222"/>
          <w:lang w:val="ru-RU" w:eastAsia="en-GB"/>
        </w:rPr>
      </w:pPr>
    </w:p>
    <w:p w14:paraId="7AD5C0C0" w14:textId="75507BFC" w:rsidR="00692289" w:rsidRPr="00890D0C" w:rsidRDefault="00692289" w:rsidP="003B23A7">
      <w:pPr>
        <w:spacing w:after="0" w:line="240" w:lineRule="auto"/>
        <w:rPr>
          <w:rFonts w:ascii="Calibri" w:eastAsia="Times New Roman" w:hAnsi="Calibri" w:cs="Calibri"/>
          <w:color w:val="222222"/>
          <w:lang w:val="ru-RU" w:eastAsia="en-GB"/>
        </w:rPr>
      </w:pPr>
      <w:r>
        <w:rPr>
          <w:rFonts w:ascii="Calibri" w:eastAsia="Times New Roman" w:hAnsi="Calibri" w:cs="Calibri"/>
          <w:color w:val="222222"/>
          <w:lang w:val="ru-RU" w:eastAsia="en-GB"/>
        </w:rPr>
        <w:br/>
      </w:r>
    </w:p>
    <w:p w14:paraId="74D115B1" w14:textId="1AA81402" w:rsidR="00B24DB8" w:rsidRPr="00B80D46" w:rsidRDefault="00B24DB8" w:rsidP="003B23A7">
      <w:pPr>
        <w:shd w:val="clear" w:color="auto" w:fill="FFFFFF"/>
        <w:spacing w:after="0" w:line="240" w:lineRule="auto"/>
        <w:jc w:val="center"/>
        <w:rPr>
          <w:rFonts w:eastAsiaTheme="majorEastAsia" w:cstheme="minorHAnsi"/>
          <w:b/>
          <w:caps/>
          <w:color w:val="2E74B5" w:themeColor="accent1" w:themeShade="BF"/>
          <w:sz w:val="28"/>
          <w:szCs w:val="28"/>
          <w:lang w:eastAsia="uk-UA"/>
        </w:rPr>
      </w:pPr>
      <w:r>
        <w:rPr>
          <w:rFonts w:eastAsiaTheme="majorEastAsia" w:cstheme="minorHAnsi"/>
          <w:b/>
          <w:caps/>
          <w:color w:val="2E74B5" w:themeColor="accent1" w:themeShade="BF"/>
          <w:sz w:val="28"/>
          <w:szCs w:val="28"/>
          <w:lang w:eastAsia="uk-UA"/>
        </w:rPr>
        <w:t xml:space="preserve">ІІІ. </w:t>
      </w:r>
      <w:r w:rsidRPr="00B80D46">
        <w:rPr>
          <w:rFonts w:eastAsiaTheme="majorEastAsia" w:cstheme="minorHAnsi"/>
          <w:b/>
          <w:caps/>
          <w:color w:val="2E74B5" w:themeColor="accent1" w:themeShade="BF"/>
          <w:sz w:val="28"/>
          <w:szCs w:val="28"/>
          <w:lang w:eastAsia="uk-UA"/>
        </w:rPr>
        <w:t>ВИСНОВКИ ТА РЕКОМЕНДАЦІЇ</w:t>
      </w:r>
    </w:p>
    <w:p w14:paraId="6EDA6CA0" w14:textId="3F23061F" w:rsidR="0032550E" w:rsidRPr="004C4C5B" w:rsidRDefault="008B29D1" w:rsidP="003B23A7">
      <w:pPr>
        <w:spacing w:after="0" w:line="240" w:lineRule="auto"/>
        <w:ind w:firstLine="567"/>
        <w:jc w:val="both"/>
        <w:rPr>
          <w:rFonts w:cstheme="minorHAnsi"/>
        </w:rPr>
      </w:pPr>
      <w:r w:rsidRPr="004C4C5B">
        <w:rPr>
          <w:rFonts w:cstheme="minorHAnsi"/>
        </w:rPr>
        <w:t>С</w:t>
      </w:r>
      <w:r w:rsidR="0032550E" w:rsidRPr="004C4C5B">
        <w:rPr>
          <w:rFonts w:cstheme="minorHAnsi"/>
        </w:rPr>
        <w:t xml:space="preserve">тан розвитку місцевої економіки, стан розвитку закладів підготовки кадрів громади, наявна соціально-культурна інфраструктура громади, стан житлового фонду, наявність покладів природних будівельних матеріалів, наявна інженерно-транспортна інфраструктура – все це, разом з наявними документами, що сприяють роботі з інвесторами та досвідом громади у цьому напрямку, формують гарне підґрунтя для створення комунального індустріального парку,  як одного з елементів досягнення цілей зазначених у стратегічних документах </w:t>
      </w:r>
      <w:r w:rsidRPr="004C4C5B">
        <w:rPr>
          <w:rFonts w:cstheme="minorHAnsi"/>
        </w:rPr>
        <w:t>Кам’янець-Подільської МТГ</w:t>
      </w:r>
      <w:r w:rsidR="0032550E" w:rsidRPr="004C4C5B">
        <w:rPr>
          <w:rFonts w:cstheme="minorHAnsi"/>
        </w:rPr>
        <w:t xml:space="preserve">. Однак у громаді може виникнути дефіцит робочої сили враховуючи рівень трудової міграції, незначну кількість зареєстрованих безробітних, переміщення ВПО разом з релокованими підприємствами та наявність на території громади підприємств з інтенсивним використанням ручної праці. </w:t>
      </w:r>
    </w:p>
    <w:p w14:paraId="143A0EEE" w14:textId="03DDD14C" w:rsidR="00B24DB8" w:rsidRPr="004C4C5B" w:rsidRDefault="008B29D1" w:rsidP="003B23A7">
      <w:pPr>
        <w:pStyle w:val="a3"/>
        <w:shd w:val="clear" w:color="auto" w:fill="FFFFFF"/>
        <w:spacing w:after="0" w:line="240" w:lineRule="auto"/>
        <w:ind w:left="0"/>
        <w:jc w:val="both"/>
        <w:rPr>
          <w:rFonts w:cstheme="minorHAnsi"/>
        </w:rPr>
      </w:pPr>
      <w:r w:rsidRPr="004C4C5B">
        <w:rPr>
          <w:rFonts w:cstheme="minorHAnsi"/>
          <w:bCs/>
        </w:rPr>
        <w:t xml:space="preserve">Для </w:t>
      </w:r>
      <w:r w:rsidR="00B24DB8" w:rsidRPr="004C4C5B">
        <w:rPr>
          <w:rFonts w:cstheme="minorHAnsi"/>
          <w:bCs/>
        </w:rPr>
        <w:t xml:space="preserve">успішності соціально-економічного розвитку </w:t>
      </w:r>
      <w:r w:rsidRPr="004C4C5B">
        <w:rPr>
          <w:rFonts w:cstheme="minorHAnsi"/>
        </w:rPr>
        <w:t xml:space="preserve">Кам’янець-Подільської </w:t>
      </w:r>
      <w:r w:rsidR="00B24DB8" w:rsidRPr="004C4C5B">
        <w:rPr>
          <w:rFonts w:cstheme="minorHAnsi"/>
          <w:bCs/>
        </w:rPr>
        <w:t xml:space="preserve">МТГ в період війни, повоєнного розвитку місцевої економіки критично важливо створити конкурентні переваги в порівнянні з іншими регіонами країни та сусідніх держав з метою залучення інвестицій. </w:t>
      </w:r>
      <w:r w:rsidR="00B24DB8" w:rsidRPr="004C4C5B">
        <w:rPr>
          <w:rFonts w:cstheme="minorHAnsi"/>
          <w:bCs/>
          <w:color w:val="0D0D0D"/>
        </w:rPr>
        <w:t xml:space="preserve">Передумови для цього можливо сформувати за рахунок </w:t>
      </w:r>
      <w:r w:rsidR="00B24DB8" w:rsidRPr="004C4C5B">
        <w:rPr>
          <w:rFonts w:cstheme="minorHAnsi"/>
          <w:color w:val="222222"/>
        </w:rPr>
        <w:t>створення сприятливого бізнес-клімату на території громади та збільшення просторових можливостей, зокрема облаштування промислових ділянок в індустріальні парки зі сприятливим режимом інвестування та стимулювання, розробленими дорожніми картами залучення інвесторів.</w:t>
      </w:r>
      <w:r w:rsidR="00B24DB8" w:rsidRPr="004C4C5B">
        <w:rPr>
          <w:rFonts w:cstheme="minorHAnsi"/>
          <w:bCs/>
          <w:color w:val="0D0D0D"/>
        </w:rPr>
        <w:t xml:space="preserve"> </w:t>
      </w:r>
      <w:r w:rsidR="00B24DB8" w:rsidRPr="004C4C5B">
        <w:rPr>
          <w:rFonts w:cstheme="minorHAnsi"/>
          <w:bCs/>
        </w:rPr>
        <w:t xml:space="preserve">Саме тому фокусування уваги місцевої влади на розробці проекту Концепції розвитку індустріального парку у </w:t>
      </w:r>
      <w:r w:rsidRPr="004C4C5B">
        <w:rPr>
          <w:rFonts w:cstheme="minorHAnsi"/>
        </w:rPr>
        <w:t>Кам’янець-Подільському</w:t>
      </w:r>
      <w:r w:rsidR="00B24DB8" w:rsidRPr="004C4C5B">
        <w:rPr>
          <w:rFonts w:cstheme="minorHAnsi"/>
          <w:bCs/>
        </w:rPr>
        <w:t xml:space="preserve"> є виправданим і логічним. Адже індустріальний парк може стати магнітом для залучення на територію громади компаній, що релокуються з інших регіонів країни та міжнародні компанії, які шукають можливості локалізувати виробництво в Україні. У свою чергу, це створить «точки зростання» та конкурентні переваги, які працюватимуть на створення робочих місць та </w:t>
      </w:r>
      <w:r w:rsidR="00B24DB8" w:rsidRPr="004C4C5B">
        <w:rPr>
          <w:rFonts w:cstheme="minorHAnsi"/>
        </w:rPr>
        <w:t>повернення мешканців із закордону, збільшення валового регіонального продукту, купівельної спроможності тощо.</w:t>
      </w:r>
    </w:p>
    <w:p w14:paraId="125B7C08" w14:textId="185B2CF7" w:rsidR="00B24DB8" w:rsidRPr="004C4C5B" w:rsidRDefault="00B24DB8" w:rsidP="003B23A7">
      <w:pPr>
        <w:pStyle w:val="af4"/>
        <w:tabs>
          <w:tab w:val="left" w:pos="0"/>
        </w:tabs>
        <w:jc w:val="both"/>
        <w:rPr>
          <w:rFonts w:asciiTheme="minorHAnsi" w:hAnsiTheme="minorHAnsi" w:cstheme="minorHAnsi"/>
          <w:sz w:val="22"/>
          <w:szCs w:val="22"/>
        </w:rPr>
      </w:pPr>
      <w:r w:rsidRPr="004C4C5B">
        <w:rPr>
          <w:rFonts w:asciiTheme="minorHAnsi" w:hAnsiTheme="minorHAnsi" w:cstheme="minorHAnsi"/>
          <w:sz w:val="22"/>
          <w:szCs w:val="22"/>
        </w:rPr>
        <w:t>Виходячи</w:t>
      </w:r>
      <w:r w:rsidRPr="004C4C5B">
        <w:rPr>
          <w:rFonts w:asciiTheme="minorHAnsi" w:hAnsiTheme="minorHAnsi" w:cstheme="minorHAnsi"/>
          <w:spacing w:val="-10"/>
          <w:sz w:val="22"/>
          <w:szCs w:val="22"/>
        </w:rPr>
        <w:t xml:space="preserve"> </w:t>
      </w:r>
      <w:r w:rsidRPr="004C4C5B">
        <w:rPr>
          <w:rFonts w:asciiTheme="minorHAnsi" w:hAnsiTheme="minorHAnsi" w:cstheme="minorHAnsi"/>
          <w:sz w:val="22"/>
          <w:szCs w:val="22"/>
        </w:rPr>
        <w:t>з</w:t>
      </w:r>
      <w:r w:rsidRPr="004C4C5B">
        <w:rPr>
          <w:rFonts w:asciiTheme="minorHAnsi" w:hAnsiTheme="minorHAnsi" w:cstheme="minorHAnsi"/>
          <w:spacing w:val="-11"/>
          <w:sz w:val="22"/>
          <w:szCs w:val="22"/>
        </w:rPr>
        <w:t xml:space="preserve"> </w:t>
      </w:r>
      <w:r w:rsidRPr="004C4C5B">
        <w:rPr>
          <w:rFonts w:asciiTheme="minorHAnsi" w:hAnsiTheme="minorHAnsi" w:cstheme="minorHAnsi"/>
          <w:sz w:val="22"/>
          <w:szCs w:val="22"/>
        </w:rPr>
        <w:t>проведеного аналізу, можна вважати, що індустріальний парк «</w:t>
      </w:r>
      <w:r w:rsidR="008C5F47" w:rsidRPr="004C4C5B">
        <w:rPr>
          <w:rFonts w:asciiTheme="minorHAnsi" w:hAnsiTheme="minorHAnsi" w:cstheme="minorHAnsi"/>
          <w:sz w:val="22"/>
          <w:szCs w:val="22"/>
        </w:rPr>
        <w:t>Кам’янець-Подільський</w:t>
      </w:r>
      <w:r w:rsidRPr="004C4C5B">
        <w:rPr>
          <w:rFonts w:asciiTheme="minorHAnsi" w:hAnsiTheme="minorHAnsi" w:cstheme="minorHAnsi"/>
          <w:sz w:val="22"/>
          <w:szCs w:val="22"/>
        </w:rPr>
        <w:t xml:space="preserve">» здатен залучити у вигляді інвестицій </w:t>
      </w:r>
      <w:r w:rsidR="008B29D1" w:rsidRPr="004C4C5B">
        <w:rPr>
          <w:rFonts w:asciiTheme="minorHAnsi" w:hAnsiTheme="minorHAnsi" w:cstheme="minorHAnsi"/>
          <w:sz w:val="22"/>
          <w:szCs w:val="22"/>
        </w:rPr>
        <w:t xml:space="preserve">3 603 723 820 </w:t>
      </w:r>
      <w:r w:rsidRPr="004C4C5B">
        <w:rPr>
          <w:rFonts w:asciiTheme="minorHAnsi" w:hAnsiTheme="minorHAnsi" w:cstheme="minorHAnsi"/>
          <w:sz w:val="22"/>
          <w:szCs w:val="22"/>
        </w:rPr>
        <w:t xml:space="preserve">грн (з ПДВ) /га загалом або </w:t>
      </w:r>
      <w:r w:rsidR="008B29D1" w:rsidRPr="004C4C5B">
        <w:rPr>
          <w:rFonts w:asciiTheme="minorHAnsi" w:hAnsiTheme="minorHAnsi" w:cstheme="minorHAnsi"/>
          <w:sz w:val="22"/>
          <w:szCs w:val="22"/>
        </w:rPr>
        <w:t xml:space="preserve">229 127 205 </w:t>
      </w:r>
      <w:r w:rsidRPr="004C4C5B">
        <w:rPr>
          <w:rFonts w:asciiTheme="minorHAnsi" w:hAnsiTheme="minorHAnsi" w:cstheme="minorHAnsi"/>
          <w:sz w:val="22"/>
          <w:szCs w:val="22"/>
        </w:rPr>
        <w:t xml:space="preserve">грн (з ПДВ) на 1 га площі ІП або </w:t>
      </w:r>
      <w:r w:rsidR="008B29D1" w:rsidRPr="004C4C5B">
        <w:rPr>
          <w:rFonts w:asciiTheme="minorHAnsi" w:hAnsiTheme="minorHAnsi" w:cstheme="minorHAnsi"/>
          <w:sz w:val="22"/>
          <w:szCs w:val="22"/>
        </w:rPr>
        <w:t xml:space="preserve">58 701 </w:t>
      </w:r>
      <w:r w:rsidRPr="004C4C5B">
        <w:rPr>
          <w:rFonts w:asciiTheme="minorHAnsi" w:hAnsiTheme="minorHAnsi" w:cstheme="minorHAnsi"/>
          <w:sz w:val="22"/>
          <w:szCs w:val="22"/>
        </w:rPr>
        <w:t xml:space="preserve">грн (з </w:t>
      </w:r>
      <w:r w:rsidRPr="004C4C5B">
        <w:rPr>
          <w:rFonts w:asciiTheme="minorHAnsi" w:eastAsiaTheme="minorHAnsi" w:hAnsiTheme="minorHAnsi" w:cstheme="minorHAnsi"/>
          <w:bCs/>
          <w:sz w:val="22"/>
          <w:szCs w:val="22"/>
        </w:rPr>
        <w:t>ПДВ) на 1 м</w:t>
      </w:r>
      <w:r w:rsidRPr="004C4C5B">
        <w:rPr>
          <w:rFonts w:asciiTheme="minorHAnsi" w:eastAsiaTheme="minorHAnsi" w:hAnsiTheme="minorHAnsi" w:cstheme="minorHAnsi"/>
          <w:bCs/>
          <w:sz w:val="22"/>
          <w:szCs w:val="22"/>
          <w:vertAlign w:val="superscript"/>
        </w:rPr>
        <w:t>2</w:t>
      </w:r>
      <w:r w:rsidRPr="004C4C5B">
        <w:rPr>
          <w:rFonts w:asciiTheme="minorHAnsi" w:eastAsiaTheme="minorHAnsi" w:hAnsiTheme="minorHAnsi" w:cstheme="minorHAnsi"/>
          <w:bCs/>
          <w:sz w:val="22"/>
          <w:szCs w:val="22"/>
        </w:rPr>
        <w:t xml:space="preserve"> побудованих будівель і споруд, а також створити </w:t>
      </w:r>
      <w:r w:rsidR="008B29D1" w:rsidRPr="004C4C5B">
        <w:rPr>
          <w:rFonts w:asciiTheme="minorHAnsi" w:eastAsiaTheme="minorHAnsi" w:hAnsiTheme="minorHAnsi" w:cstheme="minorHAnsi"/>
          <w:bCs/>
          <w:sz w:val="22"/>
          <w:szCs w:val="22"/>
        </w:rPr>
        <w:t>1 052</w:t>
      </w:r>
      <w:r w:rsidRPr="004C4C5B">
        <w:rPr>
          <w:rFonts w:asciiTheme="minorHAnsi" w:eastAsiaTheme="minorHAnsi" w:hAnsiTheme="minorHAnsi" w:cstheme="minorHAnsi"/>
          <w:bCs/>
          <w:sz w:val="22"/>
          <w:szCs w:val="22"/>
        </w:rPr>
        <w:t xml:space="preserve"> нових робочих місць,</w:t>
      </w:r>
      <w:r w:rsidRPr="004C4C5B">
        <w:rPr>
          <w:rFonts w:asciiTheme="minorHAnsi" w:hAnsiTheme="minorHAnsi" w:cstheme="minorHAnsi"/>
          <w:sz w:val="22"/>
          <w:szCs w:val="22"/>
        </w:rPr>
        <w:t xml:space="preserve"> за умови повного розвитку, що планується досягти в 203</w:t>
      </w:r>
      <w:r w:rsidR="008B29D1" w:rsidRPr="004C4C5B">
        <w:rPr>
          <w:rFonts w:asciiTheme="minorHAnsi" w:hAnsiTheme="minorHAnsi" w:cstheme="minorHAnsi"/>
          <w:sz w:val="22"/>
          <w:szCs w:val="22"/>
        </w:rPr>
        <w:t>1</w:t>
      </w:r>
      <w:r w:rsidRPr="004C4C5B">
        <w:rPr>
          <w:rFonts w:asciiTheme="minorHAnsi" w:hAnsiTheme="minorHAnsi" w:cstheme="minorHAnsi"/>
          <w:sz w:val="22"/>
          <w:szCs w:val="22"/>
        </w:rPr>
        <w:t xml:space="preserve"> році. </w:t>
      </w:r>
    </w:p>
    <w:p w14:paraId="5AB201E4" w14:textId="1DAF6D7C" w:rsidR="00B24DB8" w:rsidRPr="004C4C5B" w:rsidRDefault="00B24DB8" w:rsidP="003B23A7">
      <w:pPr>
        <w:pStyle w:val="af4"/>
        <w:tabs>
          <w:tab w:val="left" w:pos="0"/>
        </w:tabs>
        <w:jc w:val="both"/>
        <w:rPr>
          <w:rFonts w:asciiTheme="minorHAnsi" w:eastAsiaTheme="minorHAnsi" w:hAnsiTheme="minorHAnsi" w:cstheme="minorHAnsi"/>
          <w:bCs/>
          <w:sz w:val="22"/>
          <w:szCs w:val="22"/>
        </w:rPr>
      </w:pPr>
      <w:r w:rsidRPr="004C4C5B">
        <w:rPr>
          <w:rFonts w:asciiTheme="minorHAnsi" w:hAnsiTheme="minorHAnsi" w:cstheme="minorHAnsi"/>
          <w:sz w:val="22"/>
          <w:szCs w:val="22"/>
        </w:rPr>
        <w:t>Наведені в ц</w:t>
      </w:r>
      <w:r w:rsidR="008B29D1" w:rsidRPr="004C4C5B">
        <w:rPr>
          <w:rFonts w:asciiTheme="minorHAnsi" w:hAnsiTheme="minorHAnsi" w:cstheme="minorHAnsi"/>
          <w:sz w:val="22"/>
          <w:szCs w:val="22"/>
        </w:rPr>
        <w:t>ій</w:t>
      </w:r>
      <w:r w:rsidRPr="004C4C5B">
        <w:rPr>
          <w:rFonts w:asciiTheme="minorHAnsi" w:hAnsiTheme="minorHAnsi" w:cstheme="minorHAnsi"/>
          <w:sz w:val="22"/>
          <w:szCs w:val="22"/>
        </w:rPr>
        <w:t xml:space="preserve"> </w:t>
      </w:r>
      <w:r w:rsidR="008B29D1" w:rsidRPr="004C4C5B">
        <w:rPr>
          <w:rFonts w:asciiTheme="minorHAnsi" w:hAnsiTheme="minorHAnsi" w:cstheme="minorHAnsi"/>
          <w:sz w:val="22"/>
          <w:szCs w:val="22"/>
        </w:rPr>
        <w:t>концепції</w:t>
      </w:r>
      <w:r w:rsidRPr="004C4C5B">
        <w:rPr>
          <w:rFonts w:asciiTheme="minorHAnsi" w:hAnsiTheme="minorHAnsi" w:cstheme="minorHAnsi"/>
          <w:sz w:val="22"/>
          <w:szCs w:val="22"/>
        </w:rPr>
        <w:t xml:space="preserve"> </w:t>
      </w:r>
      <w:r w:rsidRPr="004C4C5B">
        <w:rPr>
          <w:rFonts w:asciiTheme="minorHAnsi" w:eastAsiaTheme="minorHAnsi" w:hAnsiTheme="minorHAnsi" w:cstheme="minorHAnsi"/>
          <w:bCs/>
          <w:sz w:val="22"/>
          <w:szCs w:val="22"/>
        </w:rPr>
        <w:t>розрахунки відповідають світовому та національному досвіду функціонування індустріальних парків, але потребують верифікації по мірі реалізації етапів створення та розвитку ІП «</w:t>
      </w:r>
      <w:r w:rsidR="008C5F47" w:rsidRPr="004C4C5B">
        <w:rPr>
          <w:rFonts w:asciiTheme="minorHAnsi" w:eastAsiaTheme="minorHAnsi" w:hAnsiTheme="minorHAnsi" w:cstheme="minorHAnsi"/>
          <w:bCs/>
          <w:sz w:val="22"/>
          <w:szCs w:val="22"/>
        </w:rPr>
        <w:t>Кам’янець-Подільський</w:t>
      </w:r>
      <w:r w:rsidRPr="004C4C5B">
        <w:rPr>
          <w:rFonts w:asciiTheme="minorHAnsi" w:eastAsiaTheme="minorHAnsi" w:hAnsiTheme="minorHAnsi" w:cstheme="minorHAnsi"/>
          <w:bCs/>
          <w:sz w:val="22"/>
          <w:szCs w:val="22"/>
        </w:rPr>
        <w:t xml:space="preserve">». </w:t>
      </w:r>
    </w:p>
    <w:p w14:paraId="79FF7080" w14:textId="138B1B10" w:rsidR="00B24DB8" w:rsidRPr="004C4C5B" w:rsidRDefault="00B24DB8" w:rsidP="003B23A7">
      <w:pPr>
        <w:pStyle w:val="af4"/>
        <w:tabs>
          <w:tab w:val="left" w:pos="0"/>
        </w:tabs>
        <w:jc w:val="both"/>
        <w:rPr>
          <w:rFonts w:asciiTheme="minorHAnsi" w:eastAsiaTheme="minorHAnsi" w:hAnsiTheme="minorHAnsi" w:cstheme="minorHAnsi"/>
          <w:sz w:val="22"/>
          <w:szCs w:val="22"/>
        </w:rPr>
      </w:pPr>
      <w:r w:rsidRPr="004C4C5B">
        <w:rPr>
          <w:rFonts w:asciiTheme="minorHAnsi" w:hAnsiTheme="minorHAnsi" w:cstheme="minorHAnsi"/>
          <w:sz w:val="22"/>
          <w:szCs w:val="22"/>
        </w:rPr>
        <w:t>Відповідно, індустріальний парк «</w:t>
      </w:r>
      <w:r w:rsidR="008C5F47" w:rsidRPr="004C4C5B">
        <w:rPr>
          <w:rFonts w:asciiTheme="minorHAnsi" w:hAnsiTheme="minorHAnsi" w:cstheme="minorHAnsi"/>
          <w:sz w:val="22"/>
          <w:szCs w:val="22"/>
        </w:rPr>
        <w:t>Кам’янець-Подільський</w:t>
      </w:r>
      <w:r w:rsidRPr="004C4C5B">
        <w:rPr>
          <w:rFonts w:asciiTheme="minorHAnsi" w:hAnsiTheme="minorHAnsi" w:cstheme="minorHAnsi"/>
          <w:sz w:val="22"/>
          <w:szCs w:val="22"/>
        </w:rPr>
        <w:t xml:space="preserve">» має стати ефективним інструментом покращення рівня соціально-економічного розвитку </w:t>
      </w:r>
      <w:r w:rsidR="00461FD9" w:rsidRPr="004C4C5B">
        <w:rPr>
          <w:rFonts w:asciiTheme="minorHAnsi" w:hAnsiTheme="minorHAnsi" w:cstheme="minorHAnsi"/>
          <w:sz w:val="22"/>
          <w:szCs w:val="22"/>
        </w:rPr>
        <w:t>Кам’янець-Подільської</w:t>
      </w:r>
      <w:r w:rsidRPr="004C4C5B">
        <w:rPr>
          <w:rFonts w:asciiTheme="minorHAnsi" w:hAnsiTheme="minorHAnsi" w:cstheme="minorHAnsi"/>
          <w:sz w:val="22"/>
          <w:szCs w:val="22"/>
        </w:rPr>
        <w:t xml:space="preserve"> МТГ, в тому числі за рахунок високого рівня заробітної плати та позитивного сальдо міграції населення. </w:t>
      </w:r>
    </w:p>
    <w:p w14:paraId="578BD52F" w14:textId="77777777" w:rsidR="00B24DB8" w:rsidRPr="004C4C5B" w:rsidRDefault="00B24DB8" w:rsidP="003B23A7">
      <w:pPr>
        <w:pStyle w:val="af4"/>
        <w:jc w:val="both"/>
        <w:rPr>
          <w:rFonts w:asciiTheme="minorHAnsi" w:hAnsiTheme="minorHAnsi" w:cstheme="minorHAnsi"/>
          <w:sz w:val="22"/>
          <w:szCs w:val="22"/>
        </w:rPr>
      </w:pPr>
      <w:r w:rsidRPr="004C4C5B">
        <w:rPr>
          <w:rFonts w:asciiTheme="minorHAnsi" w:hAnsiTheme="minorHAnsi" w:cstheme="minorHAnsi"/>
          <w:sz w:val="22"/>
          <w:szCs w:val="22"/>
        </w:rPr>
        <w:t xml:space="preserve">Передбачається, що рівень заробітних плат в межах індустріального парку перевищуватиме середній рівень заробітних плат в регіоні і пропонуватиме гідні умови праці, що разом створить умови для </w:t>
      </w:r>
      <w:r w:rsidRPr="004C4C5B">
        <w:rPr>
          <w:rFonts w:asciiTheme="minorHAnsi" w:hAnsiTheme="minorHAnsi" w:cstheme="minorHAnsi"/>
          <w:sz w:val="22"/>
          <w:szCs w:val="22"/>
        </w:rPr>
        <w:lastRenderedPageBreak/>
        <w:t>залучення кваліфікованої робочої сили.</w:t>
      </w:r>
    </w:p>
    <w:p w14:paraId="2A7E617D" w14:textId="05C3CE07" w:rsidR="00B24DB8" w:rsidRPr="004C4C5B" w:rsidRDefault="00B24DB8" w:rsidP="003B23A7">
      <w:pPr>
        <w:pStyle w:val="af4"/>
        <w:jc w:val="both"/>
        <w:rPr>
          <w:rFonts w:asciiTheme="minorHAnsi" w:hAnsiTheme="minorHAnsi" w:cstheme="minorHAnsi"/>
          <w:sz w:val="22"/>
          <w:szCs w:val="22"/>
        </w:rPr>
      </w:pPr>
      <w:r w:rsidRPr="004C4C5B">
        <w:rPr>
          <w:rFonts w:asciiTheme="minorHAnsi" w:hAnsiTheme="minorHAnsi" w:cstheme="minorHAnsi"/>
          <w:sz w:val="22"/>
          <w:szCs w:val="22"/>
        </w:rPr>
        <w:t>Функціонування індустріального парку «</w:t>
      </w:r>
      <w:r w:rsidR="008C5F47" w:rsidRPr="004C4C5B">
        <w:rPr>
          <w:rFonts w:asciiTheme="minorHAnsi" w:hAnsiTheme="minorHAnsi" w:cstheme="minorHAnsi"/>
          <w:sz w:val="22"/>
          <w:szCs w:val="22"/>
        </w:rPr>
        <w:t>Кам’янець-Подільський</w:t>
      </w:r>
      <w:r w:rsidRPr="004C4C5B">
        <w:rPr>
          <w:rFonts w:asciiTheme="minorHAnsi" w:hAnsiTheme="minorHAnsi" w:cstheme="minorHAnsi"/>
          <w:sz w:val="22"/>
          <w:szCs w:val="22"/>
        </w:rPr>
        <w:t>» стимулюватиме надходження коштів у вигляді податків та зборів до державного та місцевих бюджетів, а також спеціальних фондів у формі:</w:t>
      </w:r>
    </w:p>
    <w:p w14:paraId="4D6EC416" w14:textId="77777777" w:rsidR="00B24DB8" w:rsidRPr="004C4C5B" w:rsidRDefault="00B24DB8" w:rsidP="003B23A7">
      <w:pPr>
        <w:pStyle w:val="af4"/>
        <w:numPr>
          <w:ilvl w:val="0"/>
          <w:numId w:val="9"/>
        </w:numPr>
        <w:autoSpaceDE/>
        <w:autoSpaceDN/>
        <w:jc w:val="both"/>
        <w:rPr>
          <w:rFonts w:asciiTheme="minorHAnsi" w:hAnsiTheme="minorHAnsi" w:cstheme="minorHAnsi"/>
          <w:sz w:val="22"/>
          <w:szCs w:val="22"/>
        </w:rPr>
      </w:pPr>
      <w:r w:rsidRPr="004C4C5B">
        <w:rPr>
          <w:rFonts w:asciiTheme="minorHAnsi" w:hAnsiTheme="minorHAnsi" w:cstheme="minorHAnsi"/>
          <w:sz w:val="22"/>
          <w:szCs w:val="22"/>
        </w:rPr>
        <w:t>податку на прибуток;</w:t>
      </w:r>
    </w:p>
    <w:p w14:paraId="2D656B5E" w14:textId="77777777" w:rsidR="00B24DB8" w:rsidRPr="004C4C5B" w:rsidRDefault="00B24DB8" w:rsidP="003B23A7">
      <w:pPr>
        <w:pStyle w:val="af4"/>
        <w:numPr>
          <w:ilvl w:val="0"/>
          <w:numId w:val="9"/>
        </w:numPr>
        <w:autoSpaceDE/>
        <w:autoSpaceDN/>
        <w:jc w:val="both"/>
        <w:rPr>
          <w:rFonts w:asciiTheme="minorHAnsi" w:hAnsiTheme="minorHAnsi" w:cstheme="minorHAnsi"/>
          <w:sz w:val="22"/>
          <w:szCs w:val="22"/>
        </w:rPr>
      </w:pPr>
      <w:r w:rsidRPr="004C4C5B">
        <w:rPr>
          <w:rFonts w:asciiTheme="minorHAnsi" w:hAnsiTheme="minorHAnsi" w:cstheme="minorHAnsi"/>
          <w:sz w:val="22"/>
          <w:szCs w:val="22"/>
        </w:rPr>
        <w:t>податку на доходи фізичних осіб;</w:t>
      </w:r>
    </w:p>
    <w:p w14:paraId="26D4B3CA" w14:textId="77777777" w:rsidR="00B24DB8" w:rsidRPr="004C4C5B" w:rsidRDefault="00B24DB8" w:rsidP="003B23A7">
      <w:pPr>
        <w:pStyle w:val="af4"/>
        <w:numPr>
          <w:ilvl w:val="0"/>
          <w:numId w:val="9"/>
        </w:numPr>
        <w:autoSpaceDE/>
        <w:autoSpaceDN/>
        <w:jc w:val="both"/>
        <w:rPr>
          <w:rFonts w:asciiTheme="minorHAnsi" w:hAnsiTheme="minorHAnsi" w:cstheme="minorHAnsi"/>
          <w:sz w:val="22"/>
          <w:szCs w:val="22"/>
        </w:rPr>
      </w:pPr>
      <w:r w:rsidRPr="004C4C5B">
        <w:rPr>
          <w:rFonts w:asciiTheme="minorHAnsi" w:hAnsiTheme="minorHAnsi" w:cstheme="minorHAnsi"/>
          <w:sz w:val="22"/>
          <w:szCs w:val="22"/>
        </w:rPr>
        <w:t>єдиного внеску на загальнообов'язкове державне соціальне страхування;</w:t>
      </w:r>
    </w:p>
    <w:p w14:paraId="49022087" w14:textId="77777777" w:rsidR="00B24DB8" w:rsidRPr="004C4C5B" w:rsidRDefault="00B24DB8" w:rsidP="003B23A7">
      <w:pPr>
        <w:pStyle w:val="af4"/>
        <w:numPr>
          <w:ilvl w:val="0"/>
          <w:numId w:val="9"/>
        </w:numPr>
        <w:autoSpaceDE/>
        <w:autoSpaceDN/>
        <w:jc w:val="both"/>
        <w:rPr>
          <w:rFonts w:asciiTheme="minorHAnsi" w:hAnsiTheme="minorHAnsi" w:cstheme="minorHAnsi"/>
          <w:sz w:val="22"/>
          <w:szCs w:val="22"/>
        </w:rPr>
      </w:pPr>
      <w:r w:rsidRPr="004C4C5B">
        <w:rPr>
          <w:rFonts w:asciiTheme="minorHAnsi" w:hAnsiTheme="minorHAnsi" w:cstheme="minorHAnsi"/>
          <w:sz w:val="22"/>
          <w:szCs w:val="22"/>
        </w:rPr>
        <w:t>податку на додану вартість;</w:t>
      </w:r>
    </w:p>
    <w:p w14:paraId="71A6B434" w14:textId="77777777" w:rsidR="00B24DB8" w:rsidRPr="004C4C5B" w:rsidRDefault="00B24DB8" w:rsidP="003B23A7">
      <w:pPr>
        <w:pStyle w:val="af4"/>
        <w:numPr>
          <w:ilvl w:val="0"/>
          <w:numId w:val="9"/>
        </w:numPr>
        <w:autoSpaceDE/>
        <w:autoSpaceDN/>
        <w:jc w:val="both"/>
        <w:rPr>
          <w:rFonts w:asciiTheme="minorHAnsi" w:hAnsiTheme="minorHAnsi" w:cstheme="minorHAnsi"/>
          <w:sz w:val="22"/>
          <w:szCs w:val="22"/>
        </w:rPr>
      </w:pPr>
      <w:r w:rsidRPr="004C4C5B">
        <w:rPr>
          <w:rFonts w:asciiTheme="minorHAnsi" w:hAnsiTheme="minorHAnsi" w:cstheme="minorHAnsi"/>
          <w:sz w:val="22"/>
          <w:szCs w:val="22"/>
        </w:rPr>
        <w:t>податку на землю та нерухомість;</w:t>
      </w:r>
    </w:p>
    <w:p w14:paraId="235C34F0" w14:textId="77777777" w:rsidR="00B24DB8" w:rsidRPr="004C4C5B" w:rsidRDefault="00B24DB8" w:rsidP="003B23A7">
      <w:pPr>
        <w:pStyle w:val="af4"/>
        <w:numPr>
          <w:ilvl w:val="0"/>
          <w:numId w:val="9"/>
        </w:numPr>
        <w:autoSpaceDE/>
        <w:autoSpaceDN/>
        <w:jc w:val="both"/>
        <w:rPr>
          <w:rFonts w:asciiTheme="minorHAnsi" w:hAnsiTheme="minorHAnsi" w:cstheme="minorHAnsi"/>
          <w:sz w:val="22"/>
          <w:szCs w:val="22"/>
        </w:rPr>
      </w:pPr>
      <w:r w:rsidRPr="004C4C5B">
        <w:rPr>
          <w:rFonts w:asciiTheme="minorHAnsi" w:hAnsiTheme="minorHAnsi" w:cstheme="minorHAnsi"/>
          <w:sz w:val="22"/>
          <w:szCs w:val="22"/>
        </w:rPr>
        <w:t>військового збору;</w:t>
      </w:r>
    </w:p>
    <w:p w14:paraId="2367B361" w14:textId="77777777" w:rsidR="00B24DB8" w:rsidRPr="004C4C5B" w:rsidRDefault="00B24DB8" w:rsidP="003B23A7">
      <w:pPr>
        <w:pStyle w:val="af4"/>
        <w:numPr>
          <w:ilvl w:val="0"/>
          <w:numId w:val="9"/>
        </w:numPr>
        <w:autoSpaceDE/>
        <w:autoSpaceDN/>
        <w:jc w:val="both"/>
        <w:rPr>
          <w:rFonts w:asciiTheme="minorHAnsi" w:hAnsiTheme="minorHAnsi" w:cstheme="minorHAnsi"/>
          <w:sz w:val="22"/>
          <w:szCs w:val="22"/>
        </w:rPr>
      </w:pPr>
      <w:r w:rsidRPr="004C4C5B">
        <w:rPr>
          <w:rFonts w:asciiTheme="minorHAnsi" w:hAnsiTheme="minorHAnsi" w:cstheme="minorHAnsi"/>
          <w:sz w:val="22"/>
          <w:szCs w:val="22"/>
        </w:rPr>
        <w:t>інших податків та зборів.</w:t>
      </w:r>
    </w:p>
    <w:p w14:paraId="6C13C0C6" w14:textId="43AC54FA" w:rsidR="00B24DB8" w:rsidRPr="005B5070" w:rsidRDefault="00B24DB8" w:rsidP="003B23A7">
      <w:pPr>
        <w:pStyle w:val="af4"/>
        <w:jc w:val="both"/>
        <w:rPr>
          <w:rFonts w:asciiTheme="minorHAnsi" w:hAnsiTheme="minorHAnsi" w:cstheme="minorHAnsi"/>
          <w:sz w:val="22"/>
          <w:szCs w:val="22"/>
        </w:rPr>
      </w:pPr>
      <w:r w:rsidRPr="004C4C5B">
        <w:rPr>
          <w:rFonts w:asciiTheme="minorHAnsi" w:hAnsiTheme="minorHAnsi" w:cstheme="minorHAnsi"/>
          <w:sz w:val="22"/>
          <w:szCs w:val="22"/>
        </w:rPr>
        <w:t>З наведених даних вбачається, що розмір сплати податків та зборів в межах індустріального парку перевищуватиме розмір прогнозованих податкових пільг, якими можуть скористатися учасники індустріального парку, що свідчить про бюджетну ефективність концепції індустріального парку «</w:t>
      </w:r>
      <w:r w:rsidR="008C5F47" w:rsidRPr="004C4C5B">
        <w:rPr>
          <w:rFonts w:asciiTheme="minorHAnsi" w:hAnsiTheme="minorHAnsi" w:cstheme="minorHAnsi"/>
          <w:sz w:val="22"/>
          <w:szCs w:val="22"/>
        </w:rPr>
        <w:t>Кам’янець-Подільський</w:t>
      </w:r>
      <w:r w:rsidRPr="004C4C5B">
        <w:rPr>
          <w:rFonts w:asciiTheme="minorHAnsi" w:hAnsiTheme="minorHAnsi" w:cstheme="minorHAnsi"/>
          <w:sz w:val="22"/>
          <w:szCs w:val="22"/>
        </w:rPr>
        <w:t>».</w:t>
      </w:r>
    </w:p>
    <w:p w14:paraId="4CD75847" w14:textId="77777777" w:rsidR="00B24DB8" w:rsidRDefault="00B24DB8" w:rsidP="003B23A7">
      <w:pPr>
        <w:spacing w:after="0" w:line="240" w:lineRule="auto"/>
        <w:rPr>
          <w:rFonts w:cstheme="minorHAnsi"/>
          <w:bCs/>
          <w:color w:val="0D0D0D"/>
        </w:rPr>
      </w:pPr>
      <w:r>
        <w:rPr>
          <w:rFonts w:cstheme="minorHAnsi"/>
          <w:bCs/>
          <w:color w:val="0D0D0D"/>
        </w:rPr>
        <w:br w:type="page"/>
      </w:r>
    </w:p>
    <w:p w14:paraId="7C626871" w14:textId="77777777" w:rsidR="00B24DB8" w:rsidRDefault="00B24DB8" w:rsidP="003B23A7">
      <w:pPr>
        <w:pStyle w:val="a3"/>
        <w:shd w:val="clear" w:color="auto" w:fill="FFFFFF"/>
        <w:spacing w:after="0" w:line="240" w:lineRule="auto"/>
        <w:ind w:left="0"/>
        <w:jc w:val="center"/>
        <w:rPr>
          <w:rFonts w:eastAsiaTheme="majorEastAsia" w:cstheme="minorHAnsi"/>
          <w:b/>
          <w:caps/>
          <w:color w:val="2E74B5" w:themeColor="accent1" w:themeShade="BF"/>
          <w:sz w:val="28"/>
          <w:szCs w:val="28"/>
          <w:lang w:eastAsia="uk-UA"/>
        </w:rPr>
      </w:pPr>
      <w:r w:rsidRPr="00B80D46">
        <w:rPr>
          <w:rFonts w:eastAsiaTheme="majorEastAsia" w:cstheme="minorHAnsi"/>
          <w:b/>
          <w:caps/>
          <w:color w:val="2E74B5" w:themeColor="accent1" w:themeShade="BF"/>
          <w:sz w:val="28"/>
          <w:szCs w:val="28"/>
          <w:lang w:eastAsia="uk-UA"/>
        </w:rPr>
        <w:lastRenderedPageBreak/>
        <w:t>IV. ДОДАТКИ</w:t>
      </w:r>
    </w:p>
    <w:p w14:paraId="5217E7C1" w14:textId="6C56A3FC" w:rsidR="00946A42" w:rsidRPr="00946A42" w:rsidRDefault="00946A42" w:rsidP="00946A42">
      <w:pPr>
        <w:pStyle w:val="Default"/>
        <w:tabs>
          <w:tab w:val="left" w:pos="0"/>
        </w:tabs>
        <w:jc w:val="right"/>
        <w:rPr>
          <w:rFonts w:asciiTheme="minorHAnsi" w:eastAsiaTheme="majorEastAsia" w:hAnsiTheme="minorHAnsi" w:cstheme="minorHAnsi"/>
          <w:b/>
          <w:bCs/>
          <w:color w:val="2E74B5" w:themeColor="accent1" w:themeShade="BF"/>
          <w:sz w:val="22"/>
          <w:szCs w:val="22"/>
          <w:lang w:val="uk-UA"/>
        </w:rPr>
      </w:pPr>
      <w:r w:rsidRPr="00946A42">
        <w:rPr>
          <w:rFonts w:asciiTheme="minorHAnsi" w:eastAsiaTheme="majorEastAsia" w:hAnsiTheme="minorHAnsi" w:cstheme="minorHAnsi"/>
          <w:b/>
          <w:bCs/>
          <w:color w:val="2E74B5" w:themeColor="accent1" w:themeShade="BF"/>
          <w:sz w:val="22"/>
          <w:szCs w:val="22"/>
          <w:lang w:val="uk-UA"/>
        </w:rPr>
        <w:t>Додаток 1</w:t>
      </w:r>
    </w:p>
    <w:p w14:paraId="42EC9F51" w14:textId="48A7E73C" w:rsidR="00946A42" w:rsidRPr="00946A42" w:rsidRDefault="00946A42" w:rsidP="00946A42">
      <w:pPr>
        <w:pStyle w:val="Default"/>
        <w:tabs>
          <w:tab w:val="left" w:pos="0"/>
        </w:tabs>
        <w:jc w:val="right"/>
        <w:rPr>
          <w:rFonts w:asciiTheme="minorHAnsi" w:eastAsiaTheme="majorEastAsia" w:hAnsiTheme="minorHAnsi" w:cstheme="minorHAnsi"/>
          <w:b/>
          <w:bCs/>
          <w:color w:val="2E74B5" w:themeColor="accent1" w:themeShade="BF"/>
          <w:sz w:val="22"/>
          <w:szCs w:val="22"/>
          <w:lang w:val="uk-UA"/>
        </w:rPr>
      </w:pPr>
      <w:r w:rsidRPr="00946A42">
        <w:rPr>
          <w:rFonts w:asciiTheme="minorHAnsi" w:eastAsiaTheme="majorEastAsia" w:hAnsiTheme="minorHAnsi" w:cstheme="minorHAnsi"/>
          <w:b/>
          <w:bCs/>
          <w:color w:val="2E74B5" w:themeColor="accent1" w:themeShade="BF"/>
          <w:sz w:val="22"/>
          <w:szCs w:val="22"/>
          <w:lang w:val="uk-UA"/>
        </w:rPr>
        <w:t>Детальний аналіз обсягів споживання ресурсів електро</w:t>
      </w:r>
      <w:r>
        <w:rPr>
          <w:rFonts w:asciiTheme="minorHAnsi" w:eastAsiaTheme="majorEastAsia" w:hAnsiTheme="minorHAnsi" w:cstheme="minorHAnsi"/>
          <w:b/>
          <w:bCs/>
          <w:color w:val="2E74B5" w:themeColor="accent1" w:themeShade="BF"/>
          <w:sz w:val="22"/>
          <w:szCs w:val="22"/>
          <w:lang w:val="uk-UA"/>
        </w:rPr>
        <w:t>енергії</w:t>
      </w:r>
      <w:r w:rsidRPr="00946A42">
        <w:rPr>
          <w:rFonts w:asciiTheme="minorHAnsi" w:eastAsiaTheme="majorEastAsia" w:hAnsiTheme="minorHAnsi" w:cstheme="minorHAnsi"/>
          <w:b/>
          <w:bCs/>
          <w:color w:val="2E74B5" w:themeColor="accent1" w:themeShade="BF"/>
          <w:sz w:val="22"/>
          <w:szCs w:val="22"/>
          <w:lang w:val="uk-UA"/>
        </w:rPr>
        <w:t>, газ</w:t>
      </w:r>
      <w:r>
        <w:rPr>
          <w:rFonts w:asciiTheme="minorHAnsi" w:eastAsiaTheme="majorEastAsia" w:hAnsiTheme="minorHAnsi" w:cstheme="minorHAnsi"/>
          <w:b/>
          <w:bCs/>
          <w:color w:val="2E74B5" w:themeColor="accent1" w:themeShade="BF"/>
          <w:sz w:val="22"/>
          <w:szCs w:val="22"/>
          <w:lang w:val="uk-UA"/>
        </w:rPr>
        <w:t>у</w:t>
      </w:r>
      <w:r w:rsidRPr="00946A42">
        <w:rPr>
          <w:rFonts w:asciiTheme="minorHAnsi" w:eastAsiaTheme="majorEastAsia" w:hAnsiTheme="minorHAnsi" w:cstheme="minorHAnsi"/>
          <w:b/>
          <w:bCs/>
          <w:color w:val="2E74B5" w:themeColor="accent1" w:themeShade="BF"/>
          <w:sz w:val="22"/>
          <w:szCs w:val="22"/>
          <w:lang w:val="uk-UA"/>
        </w:rPr>
        <w:t xml:space="preserve">, водопостачання та водовідведення </w:t>
      </w:r>
    </w:p>
    <w:p w14:paraId="7FE302BA" w14:textId="77777777" w:rsidR="00946A42" w:rsidRDefault="00946A42" w:rsidP="003B23A7">
      <w:pPr>
        <w:pStyle w:val="a3"/>
        <w:shd w:val="clear" w:color="auto" w:fill="FFFFFF"/>
        <w:spacing w:after="0" w:line="240" w:lineRule="auto"/>
        <w:ind w:left="0"/>
        <w:jc w:val="center"/>
        <w:rPr>
          <w:rFonts w:eastAsiaTheme="majorEastAsia" w:cstheme="minorHAnsi"/>
          <w:b/>
          <w:caps/>
          <w:color w:val="2E74B5" w:themeColor="accent1" w:themeShade="BF"/>
          <w:sz w:val="28"/>
          <w:szCs w:val="28"/>
          <w:lang w:eastAsia="uk-UA"/>
        </w:rPr>
      </w:pPr>
    </w:p>
    <w:p w14:paraId="291ADB73" w14:textId="086AA0C4" w:rsidR="006916E3" w:rsidRPr="00BE56AB" w:rsidRDefault="006916E3" w:rsidP="006916E3">
      <w:pPr>
        <w:pStyle w:val="2"/>
        <w:spacing w:before="0" w:line="240" w:lineRule="auto"/>
        <w:rPr>
          <w:rFonts w:asciiTheme="minorHAnsi" w:hAnsiTheme="minorHAnsi" w:cstheme="minorHAnsi"/>
          <w:b/>
          <w:bCs/>
          <w:sz w:val="22"/>
          <w:szCs w:val="22"/>
        </w:rPr>
      </w:pPr>
      <w:bookmarkStart w:id="73" w:name="_Toc522614192"/>
      <w:bookmarkStart w:id="74" w:name="_Toc133874448"/>
      <w:r w:rsidRPr="00BE56AB">
        <w:rPr>
          <w:rFonts w:asciiTheme="minorHAnsi" w:hAnsiTheme="minorHAnsi" w:cstheme="minorHAnsi"/>
          <w:b/>
          <w:bCs/>
          <w:sz w:val="22"/>
          <w:szCs w:val="22"/>
        </w:rPr>
        <w:t>Електроенергія</w:t>
      </w:r>
      <w:bookmarkEnd w:id="73"/>
      <w:bookmarkEnd w:id="74"/>
      <w:r w:rsidRPr="00BE56AB">
        <w:rPr>
          <w:rFonts w:asciiTheme="minorHAnsi" w:hAnsiTheme="minorHAnsi" w:cstheme="minorHAnsi"/>
          <w:b/>
          <w:bCs/>
          <w:sz w:val="22"/>
          <w:szCs w:val="22"/>
        </w:rPr>
        <w:t xml:space="preserve"> </w:t>
      </w:r>
    </w:p>
    <w:p w14:paraId="0661945C" w14:textId="245976C3" w:rsidR="006916E3" w:rsidRPr="00BE56AB" w:rsidRDefault="006916E3" w:rsidP="006916E3">
      <w:pPr>
        <w:pStyle w:val="Default"/>
        <w:tabs>
          <w:tab w:val="left" w:pos="0"/>
        </w:tabs>
        <w:jc w:val="both"/>
        <w:rPr>
          <w:rFonts w:asciiTheme="minorHAnsi" w:hAnsiTheme="minorHAnsi" w:cstheme="minorHAnsi"/>
          <w:sz w:val="22"/>
          <w:szCs w:val="22"/>
        </w:rPr>
      </w:pPr>
      <w:r w:rsidRPr="00BE56AB">
        <w:rPr>
          <w:rFonts w:asciiTheme="minorHAnsi" w:eastAsia="Arial" w:hAnsiTheme="minorHAnsi" w:cstheme="minorHAnsi"/>
          <w:sz w:val="22"/>
          <w:szCs w:val="22"/>
        </w:rPr>
        <w:t xml:space="preserve">Виходячи із </w:t>
      </w:r>
      <w:r w:rsidRPr="00BE56AB">
        <w:rPr>
          <w:rFonts w:asciiTheme="minorHAnsi" w:eastAsia="Arial" w:hAnsiTheme="minorHAnsi" w:cstheme="minorHAnsi"/>
          <w:sz w:val="22"/>
          <w:szCs w:val="22"/>
          <w:lang w:val="uk-UA"/>
        </w:rPr>
        <w:t>функціонального призначення</w:t>
      </w:r>
      <w:r w:rsidRPr="00BE56AB">
        <w:rPr>
          <w:rFonts w:asciiTheme="minorHAnsi" w:eastAsia="Arial" w:hAnsiTheme="minorHAnsi" w:cstheme="minorHAnsi"/>
          <w:sz w:val="22"/>
          <w:szCs w:val="22"/>
        </w:rPr>
        <w:t xml:space="preserve"> індустріального парку</w:t>
      </w:r>
      <w:r w:rsidRPr="00BE56AB">
        <w:rPr>
          <w:rFonts w:asciiTheme="minorHAnsi" w:hAnsiTheme="minorHAnsi" w:cstheme="minorHAnsi"/>
          <w:bCs/>
          <w:iCs/>
          <w:color w:val="auto"/>
          <w:sz w:val="22"/>
          <w:szCs w:val="22"/>
        </w:rPr>
        <w:t xml:space="preserve">, </w:t>
      </w:r>
      <w:r w:rsidRPr="00BE56AB">
        <w:rPr>
          <w:rFonts w:asciiTheme="minorHAnsi" w:eastAsia="Arial" w:hAnsiTheme="minorHAnsi" w:cstheme="minorHAnsi"/>
          <w:sz w:val="22"/>
          <w:szCs w:val="22"/>
        </w:rPr>
        <w:t xml:space="preserve">передбачаються потужності та споживання електроенергії в обсягах, наведених у Таблиці </w:t>
      </w:r>
      <w:r w:rsidR="00CE7486">
        <w:rPr>
          <w:rFonts w:asciiTheme="minorHAnsi" w:eastAsia="Arial" w:hAnsiTheme="minorHAnsi" w:cstheme="minorHAnsi"/>
          <w:sz w:val="22"/>
          <w:szCs w:val="22"/>
          <w:lang w:val="uk-UA"/>
        </w:rPr>
        <w:t>1.1</w:t>
      </w:r>
      <w:r w:rsidRPr="00BE56AB">
        <w:rPr>
          <w:rFonts w:asciiTheme="minorHAnsi" w:hAnsiTheme="minorHAnsi" w:cstheme="minorHAnsi"/>
          <w:bCs/>
          <w:iCs/>
          <w:color w:val="auto"/>
          <w:sz w:val="22"/>
          <w:szCs w:val="22"/>
        </w:rPr>
        <w:t>.</w:t>
      </w:r>
      <w:r w:rsidRPr="00BE56AB">
        <w:rPr>
          <w:rFonts w:asciiTheme="minorHAnsi" w:hAnsiTheme="minorHAnsi" w:cstheme="minorHAnsi"/>
          <w:sz w:val="22"/>
          <w:szCs w:val="22"/>
        </w:rPr>
        <w:t xml:space="preserve"> </w:t>
      </w:r>
    </w:p>
    <w:p w14:paraId="68854F22" w14:textId="4F9D9A0A" w:rsidR="006916E3" w:rsidRPr="00BE56AB" w:rsidRDefault="006916E3" w:rsidP="006916E3">
      <w:pPr>
        <w:tabs>
          <w:tab w:val="left" w:pos="0"/>
        </w:tabs>
        <w:spacing w:after="0" w:line="240" w:lineRule="auto"/>
        <w:rPr>
          <w:rFonts w:eastAsia="Arial" w:cstheme="minorHAnsi"/>
          <w:b/>
        </w:rPr>
      </w:pPr>
      <w:r w:rsidRPr="00BE56AB">
        <w:rPr>
          <w:rFonts w:eastAsia="Arial" w:cstheme="minorHAnsi"/>
          <w:b/>
        </w:rPr>
        <w:t xml:space="preserve">Таблиця </w:t>
      </w:r>
      <w:r w:rsidR="00CE7486">
        <w:rPr>
          <w:rFonts w:eastAsia="Arial" w:cstheme="minorHAnsi"/>
          <w:b/>
        </w:rPr>
        <w:t>1.1</w:t>
      </w:r>
      <w:r w:rsidRPr="00BE56AB">
        <w:rPr>
          <w:rFonts w:eastAsia="Arial" w:cstheme="minorHAnsi"/>
          <w:b/>
        </w:rPr>
        <w:t xml:space="preserve">. Розрахунок потреби в електроенергії індустріального парку </w:t>
      </w:r>
      <w:r w:rsidRPr="00BE56AB">
        <w:rPr>
          <w:rFonts w:eastAsia="Times New Roman" w:cstheme="minorHAnsi"/>
          <w:color w:val="000000"/>
        </w:rPr>
        <w:t>"</w:t>
      </w:r>
      <w:r w:rsidRPr="00BE56AB">
        <w:rPr>
          <w:rFonts w:cstheme="minorHAnsi"/>
          <w:b/>
        </w:rPr>
        <w:t>Кам’янець-Подільський</w:t>
      </w:r>
      <w:r w:rsidRPr="00BE56AB">
        <w:rPr>
          <w:rFonts w:eastAsia="Times New Roman" w:cstheme="minorHAnsi"/>
          <w:color w:val="000000"/>
        </w:rPr>
        <w:t>"</w:t>
      </w:r>
    </w:p>
    <w:tbl>
      <w:tblPr>
        <w:tblStyle w:val="GridTable4Accent12"/>
        <w:tblW w:w="10135" w:type="dxa"/>
        <w:jc w:val="center"/>
        <w:tblLayout w:type="fixed"/>
        <w:tblLook w:val="04A0" w:firstRow="1" w:lastRow="0" w:firstColumn="1" w:lastColumn="0" w:noHBand="0" w:noVBand="1"/>
      </w:tblPr>
      <w:tblGrid>
        <w:gridCol w:w="1101"/>
        <w:gridCol w:w="1021"/>
        <w:gridCol w:w="1150"/>
        <w:gridCol w:w="1092"/>
        <w:gridCol w:w="1315"/>
        <w:gridCol w:w="918"/>
        <w:gridCol w:w="918"/>
        <w:gridCol w:w="1269"/>
        <w:gridCol w:w="1351"/>
      </w:tblGrid>
      <w:tr w:rsidR="006916E3" w:rsidRPr="00BE56AB" w14:paraId="093AE6B0" w14:textId="77777777" w:rsidTr="0060196C">
        <w:trPr>
          <w:cnfStyle w:val="100000000000" w:firstRow="1" w:lastRow="0" w:firstColumn="0" w:lastColumn="0" w:oddVBand="0" w:evenVBand="0" w:oddHBand="0"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10135" w:type="dxa"/>
            <w:gridSpan w:val="9"/>
            <w:tcBorders>
              <w:right w:val="single" w:sz="4" w:space="0" w:color="auto"/>
            </w:tcBorders>
            <w:shd w:val="clear" w:color="auto" w:fill="2E74B5" w:themeFill="accent1" w:themeFillShade="BF"/>
            <w:vAlign w:val="center"/>
          </w:tcPr>
          <w:p w14:paraId="5D39B0A7" w14:textId="77777777" w:rsidR="006916E3" w:rsidRPr="00BE56AB" w:rsidRDefault="006916E3" w:rsidP="0060196C">
            <w:pPr>
              <w:jc w:val="center"/>
              <w:rPr>
                <w:rFonts w:cstheme="minorHAnsi"/>
                <w:sz w:val="18"/>
                <w:szCs w:val="18"/>
              </w:rPr>
            </w:pPr>
            <w:r w:rsidRPr="00BE56AB">
              <w:rPr>
                <w:rFonts w:eastAsia="Arial" w:cstheme="minorHAnsi"/>
                <w:sz w:val="18"/>
                <w:szCs w:val="18"/>
              </w:rPr>
              <w:t>Потреба у електроенергії</w:t>
            </w:r>
          </w:p>
        </w:tc>
      </w:tr>
      <w:tr w:rsidR="006916E3" w:rsidRPr="00BE56AB" w14:paraId="3CCD07DD" w14:textId="77777777" w:rsidTr="0060196C">
        <w:trPr>
          <w:cnfStyle w:val="000000100000" w:firstRow="0" w:lastRow="0" w:firstColumn="0" w:lastColumn="0" w:oddVBand="0" w:evenVBand="0" w:oddHBand="1"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B0B69E" w14:textId="77777777" w:rsidR="006916E3" w:rsidRPr="00BE56AB" w:rsidRDefault="006916E3" w:rsidP="0060196C">
            <w:pPr>
              <w:tabs>
                <w:tab w:val="left" w:pos="0"/>
              </w:tabs>
              <w:ind w:firstLine="459"/>
              <w:jc w:val="center"/>
              <w:rPr>
                <w:rFonts w:eastAsia="Arial" w:cstheme="minorHAnsi"/>
                <w:sz w:val="18"/>
                <w:szCs w:val="18"/>
              </w:rPr>
            </w:pPr>
          </w:p>
        </w:tc>
        <w:tc>
          <w:tcPr>
            <w:tcW w:w="1021" w:type="dxa"/>
            <w:vAlign w:val="center"/>
          </w:tcPr>
          <w:p w14:paraId="1D5AAC95"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Площа освоєння, га</w:t>
            </w:r>
          </w:p>
        </w:tc>
        <w:tc>
          <w:tcPr>
            <w:tcW w:w="1150" w:type="dxa"/>
            <w:vAlign w:val="center"/>
          </w:tcPr>
          <w:p w14:paraId="3A9B9A29"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Максимальне очікуване споживання, МВт/ год/га</w:t>
            </w:r>
          </w:p>
        </w:tc>
        <w:tc>
          <w:tcPr>
            <w:tcW w:w="1092" w:type="dxa"/>
            <w:vAlign w:val="center"/>
          </w:tcPr>
          <w:p w14:paraId="7E75DC0D"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Коефіцієнт корекції гнучкості</w:t>
            </w:r>
          </w:p>
        </w:tc>
        <w:tc>
          <w:tcPr>
            <w:tcW w:w="1315" w:type="dxa"/>
            <w:vAlign w:val="center"/>
          </w:tcPr>
          <w:p w14:paraId="0A87D1AB"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p>
          <w:p w14:paraId="178332D0"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Максимальна</w:t>
            </w:r>
            <w:r w:rsidRPr="00BE56AB" w:rsidDel="003E7ECC">
              <w:rPr>
                <w:rFonts w:eastAsia="Arial" w:cstheme="minorHAnsi"/>
                <w:sz w:val="18"/>
                <w:szCs w:val="18"/>
              </w:rPr>
              <w:t xml:space="preserve"> </w:t>
            </w:r>
            <w:r w:rsidRPr="00BE56AB">
              <w:rPr>
                <w:rFonts w:eastAsia="Arial" w:cstheme="minorHAnsi"/>
                <w:sz w:val="18"/>
                <w:szCs w:val="18"/>
              </w:rPr>
              <w:t>очікувана потужність, МВт</w:t>
            </w:r>
          </w:p>
        </w:tc>
        <w:tc>
          <w:tcPr>
            <w:tcW w:w="918" w:type="dxa"/>
            <w:vAlign w:val="center"/>
          </w:tcPr>
          <w:p w14:paraId="1F41170D"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Кількість робочих годин</w:t>
            </w:r>
          </w:p>
        </w:tc>
        <w:tc>
          <w:tcPr>
            <w:tcW w:w="918" w:type="dxa"/>
            <w:vAlign w:val="center"/>
          </w:tcPr>
          <w:p w14:paraId="1F1E1E20"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Кількість робочих днів</w:t>
            </w:r>
          </w:p>
        </w:tc>
        <w:tc>
          <w:tcPr>
            <w:tcW w:w="1269" w:type="dxa"/>
            <w:vAlign w:val="center"/>
          </w:tcPr>
          <w:p w14:paraId="61766147"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Очікуване споживання електроенергії, тис. МВт/год., рік</w:t>
            </w:r>
          </w:p>
        </w:tc>
        <w:tc>
          <w:tcPr>
            <w:tcW w:w="1351" w:type="dxa"/>
            <w:vAlign w:val="center"/>
          </w:tcPr>
          <w:p w14:paraId="157ECEB7" w14:textId="77777777" w:rsidR="006916E3" w:rsidRPr="00BE56AB" w:rsidDel="0008403C"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Середнє очікуване споживання тис. МВт/год., рік/ га</w:t>
            </w:r>
          </w:p>
        </w:tc>
      </w:tr>
      <w:tr w:rsidR="006916E3" w:rsidRPr="00BE56AB" w14:paraId="3060599B"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20B38AC5" w14:textId="77777777" w:rsidR="006916E3" w:rsidRPr="00BE56AB" w:rsidRDefault="006916E3" w:rsidP="0060196C">
            <w:pPr>
              <w:tabs>
                <w:tab w:val="left" w:pos="0"/>
              </w:tabs>
              <w:rPr>
                <w:rFonts w:eastAsia="Arial" w:cstheme="minorHAnsi"/>
                <w:b w:val="0"/>
                <w:bCs w:val="0"/>
                <w:sz w:val="18"/>
                <w:szCs w:val="18"/>
              </w:rPr>
            </w:pPr>
            <w:r w:rsidRPr="00BE56AB">
              <w:rPr>
                <w:rFonts w:eastAsia="Arial" w:cstheme="minorHAnsi"/>
                <w:b w:val="0"/>
                <w:bCs w:val="0"/>
                <w:sz w:val="18"/>
                <w:szCs w:val="18"/>
              </w:rPr>
              <w:t>Існуючий стан</w:t>
            </w:r>
            <w:r w:rsidRPr="00BE56AB" w:rsidDel="003E7ECC">
              <w:rPr>
                <w:rFonts w:eastAsia="Arial" w:cstheme="minorHAnsi"/>
                <w:b w:val="0"/>
                <w:bCs w:val="0"/>
                <w:sz w:val="18"/>
                <w:szCs w:val="18"/>
              </w:rPr>
              <w:t xml:space="preserve"> </w:t>
            </w:r>
          </w:p>
        </w:tc>
        <w:tc>
          <w:tcPr>
            <w:tcW w:w="1021" w:type="dxa"/>
            <w:vAlign w:val="center"/>
          </w:tcPr>
          <w:p w14:paraId="22DF671C"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150" w:type="dxa"/>
            <w:vAlign w:val="center"/>
          </w:tcPr>
          <w:p w14:paraId="6F8351D8" w14:textId="77777777" w:rsidR="006916E3" w:rsidRPr="00BE56AB" w:rsidRDefault="006916E3" w:rsidP="0060196C">
            <w:pPr>
              <w:tabs>
                <w:tab w:val="left" w:pos="0"/>
              </w:tabs>
              <w:ind w:firstLine="459"/>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092" w:type="dxa"/>
            <w:vAlign w:val="center"/>
          </w:tcPr>
          <w:p w14:paraId="1BE7BFE9"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315" w:type="dxa"/>
            <w:vAlign w:val="center"/>
          </w:tcPr>
          <w:p w14:paraId="24BA0B9D" w14:textId="77777777" w:rsidR="006916E3" w:rsidRPr="00BE56AB" w:rsidRDefault="006916E3" w:rsidP="0060196C">
            <w:pPr>
              <w:tabs>
                <w:tab w:val="left" w:pos="0"/>
              </w:tabs>
              <w:ind w:firstLine="459"/>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918" w:type="dxa"/>
            <w:vAlign w:val="center"/>
          </w:tcPr>
          <w:p w14:paraId="105C41D5"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918" w:type="dxa"/>
            <w:vAlign w:val="center"/>
          </w:tcPr>
          <w:p w14:paraId="3E5639E8"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highlight w:val="yellow"/>
              </w:rPr>
            </w:pPr>
            <w:r w:rsidRPr="00BE56AB">
              <w:rPr>
                <w:rFonts w:eastAsia="Arial" w:cstheme="minorHAnsi"/>
                <w:sz w:val="18"/>
                <w:szCs w:val="18"/>
              </w:rPr>
              <w:t>-</w:t>
            </w:r>
          </w:p>
        </w:tc>
        <w:tc>
          <w:tcPr>
            <w:tcW w:w="1269" w:type="dxa"/>
            <w:vAlign w:val="center"/>
          </w:tcPr>
          <w:p w14:paraId="0CF85599"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351" w:type="dxa"/>
            <w:vAlign w:val="center"/>
          </w:tcPr>
          <w:p w14:paraId="2DF879AB" w14:textId="77777777" w:rsidR="006916E3" w:rsidRPr="00BE56AB" w:rsidDel="003E7ECC"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r>
      <w:tr w:rsidR="006916E3" w:rsidRPr="00BE56AB" w14:paraId="6CD7962A"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7B5A69E5" w14:textId="77777777" w:rsidR="006916E3" w:rsidRPr="00BE56AB" w:rsidRDefault="006916E3" w:rsidP="0060196C">
            <w:pPr>
              <w:tabs>
                <w:tab w:val="left" w:pos="0"/>
              </w:tabs>
              <w:rPr>
                <w:rFonts w:eastAsia="Arial" w:cstheme="minorHAnsi"/>
                <w:b w:val="0"/>
                <w:bCs w:val="0"/>
                <w:sz w:val="18"/>
                <w:szCs w:val="18"/>
              </w:rPr>
            </w:pPr>
            <w:r w:rsidRPr="00BE56AB">
              <w:rPr>
                <w:rFonts w:eastAsia="Arial" w:cstheme="minorHAnsi"/>
                <w:b w:val="0"/>
                <w:bCs w:val="0"/>
                <w:sz w:val="18"/>
                <w:szCs w:val="18"/>
              </w:rPr>
              <w:t>Повний розвиток</w:t>
            </w:r>
          </w:p>
        </w:tc>
        <w:tc>
          <w:tcPr>
            <w:tcW w:w="1021" w:type="dxa"/>
            <w:vAlign w:val="center"/>
          </w:tcPr>
          <w:p w14:paraId="569D672F"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15,728</w:t>
            </w:r>
          </w:p>
        </w:tc>
        <w:tc>
          <w:tcPr>
            <w:tcW w:w="1150" w:type="dxa"/>
            <w:vAlign w:val="center"/>
          </w:tcPr>
          <w:p w14:paraId="6F8C4C9D"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0,254</w:t>
            </w:r>
          </w:p>
        </w:tc>
        <w:tc>
          <w:tcPr>
            <w:tcW w:w="1092" w:type="dxa"/>
            <w:vAlign w:val="center"/>
          </w:tcPr>
          <w:p w14:paraId="74641B5E"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1,1</w:t>
            </w:r>
          </w:p>
        </w:tc>
        <w:tc>
          <w:tcPr>
            <w:tcW w:w="1315" w:type="dxa"/>
            <w:vAlign w:val="center"/>
          </w:tcPr>
          <w:p w14:paraId="3F7ADA90"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4,0</w:t>
            </w:r>
          </w:p>
        </w:tc>
        <w:tc>
          <w:tcPr>
            <w:tcW w:w="918" w:type="dxa"/>
            <w:vAlign w:val="center"/>
          </w:tcPr>
          <w:p w14:paraId="671F9210"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 xml:space="preserve">12 </w:t>
            </w:r>
          </w:p>
        </w:tc>
        <w:tc>
          <w:tcPr>
            <w:tcW w:w="918" w:type="dxa"/>
            <w:vAlign w:val="center"/>
          </w:tcPr>
          <w:p w14:paraId="41336227"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250</w:t>
            </w:r>
          </w:p>
        </w:tc>
        <w:tc>
          <w:tcPr>
            <w:tcW w:w="1269" w:type="dxa"/>
            <w:vAlign w:val="center"/>
          </w:tcPr>
          <w:p w14:paraId="6B49530C"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10,9</w:t>
            </w:r>
          </w:p>
        </w:tc>
        <w:tc>
          <w:tcPr>
            <w:tcW w:w="1351" w:type="dxa"/>
            <w:vAlign w:val="center"/>
          </w:tcPr>
          <w:p w14:paraId="7703EE3D"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0,694</w:t>
            </w:r>
          </w:p>
        </w:tc>
      </w:tr>
    </w:tbl>
    <w:p w14:paraId="25A8BAC7" w14:textId="77777777" w:rsidR="006916E3" w:rsidRPr="00BE56AB" w:rsidRDefault="006916E3" w:rsidP="006916E3">
      <w:pPr>
        <w:pStyle w:val="Default"/>
        <w:tabs>
          <w:tab w:val="left" w:pos="0"/>
        </w:tabs>
        <w:jc w:val="both"/>
        <w:rPr>
          <w:rFonts w:asciiTheme="minorHAnsi" w:hAnsiTheme="minorHAnsi" w:cstheme="minorHAnsi"/>
          <w:bCs/>
          <w:iCs/>
          <w:color w:val="auto"/>
          <w:sz w:val="22"/>
          <w:szCs w:val="22"/>
          <w:lang w:val="uk-UA"/>
        </w:rPr>
      </w:pPr>
      <w:r w:rsidRPr="00BE56AB">
        <w:rPr>
          <w:rFonts w:asciiTheme="minorHAnsi" w:hAnsiTheme="minorHAnsi" w:cstheme="minorHAnsi"/>
          <w:bCs/>
          <w:iCs/>
          <w:color w:val="auto"/>
          <w:sz w:val="22"/>
          <w:szCs w:val="22"/>
          <w:lang w:val="uk-UA"/>
        </w:rPr>
        <w:t>Виходячи із прогнозованої галузевої структури підприємств індустріального парку за умови його повного розвитку, очікувана потреба в потужності електроенергії становитиме 4 МВт, робоча потужність становитиме орієнтовно 3,64 МВт, що з врахуванням роботи резидентів парку в середньому 12 годин протягом 250 днів на рік буде еквівалентно 10,9 тис. МВт/год річного споживання.</w:t>
      </w:r>
    </w:p>
    <w:p w14:paraId="55121EF6" w14:textId="77777777" w:rsidR="006916E3" w:rsidRPr="00BE56AB" w:rsidRDefault="006916E3" w:rsidP="006916E3">
      <w:pPr>
        <w:pStyle w:val="Default"/>
        <w:tabs>
          <w:tab w:val="left" w:pos="0"/>
        </w:tabs>
        <w:jc w:val="both"/>
        <w:rPr>
          <w:rFonts w:asciiTheme="minorHAnsi" w:hAnsiTheme="minorHAnsi" w:cstheme="minorHAnsi"/>
          <w:bCs/>
          <w:iCs/>
          <w:color w:val="auto"/>
          <w:sz w:val="22"/>
          <w:szCs w:val="22"/>
          <w:lang w:val="uk-UA"/>
        </w:rPr>
      </w:pPr>
      <w:r w:rsidRPr="00BE56AB">
        <w:rPr>
          <w:rFonts w:asciiTheme="minorHAnsi" w:hAnsiTheme="minorHAnsi" w:cstheme="minorHAnsi"/>
          <w:bCs/>
          <w:iCs/>
          <w:color w:val="auto"/>
          <w:sz w:val="22"/>
          <w:szCs w:val="22"/>
          <w:lang w:val="uk-UA"/>
        </w:rPr>
        <w:t>Зазначені потужності можуть коригуватися на різних етапах розвитку індустріального парку в залежності від розміщених на його території об’єктів та їх потреб в електроенергії.</w:t>
      </w:r>
    </w:p>
    <w:p w14:paraId="333AA5D3" w14:textId="77777777" w:rsidR="006916E3" w:rsidRPr="00BE56AB" w:rsidRDefault="006916E3" w:rsidP="006916E3">
      <w:pPr>
        <w:pStyle w:val="af4"/>
        <w:tabs>
          <w:tab w:val="left" w:pos="0"/>
        </w:tabs>
        <w:jc w:val="both"/>
        <w:rPr>
          <w:rFonts w:asciiTheme="minorHAnsi" w:hAnsiTheme="minorHAnsi" w:cstheme="minorHAnsi"/>
          <w:sz w:val="22"/>
          <w:szCs w:val="22"/>
        </w:rPr>
      </w:pPr>
    </w:p>
    <w:p w14:paraId="6BF85D0D" w14:textId="77777777" w:rsidR="006916E3" w:rsidRPr="00BE56AB" w:rsidRDefault="006916E3" w:rsidP="006916E3">
      <w:pPr>
        <w:pStyle w:val="2"/>
        <w:spacing w:before="0" w:line="240" w:lineRule="auto"/>
        <w:rPr>
          <w:rFonts w:asciiTheme="minorHAnsi" w:hAnsiTheme="minorHAnsi" w:cstheme="minorHAnsi"/>
          <w:b/>
          <w:bCs/>
          <w:sz w:val="22"/>
          <w:szCs w:val="22"/>
        </w:rPr>
      </w:pPr>
      <w:bookmarkStart w:id="75" w:name="_Toc133874449"/>
      <w:r w:rsidRPr="00BE56AB">
        <w:rPr>
          <w:rFonts w:asciiTheme="minorHAnsi" w:hAnsiTheme="minorHAnsi" w:cstheme="minorHAnsi"/>
          <w:b/>
          <w:bCs/>
          <w:sz w:val="22"/>
          <w:szCs w:val="22"/>
        </w:rPr>
        <w:t>Газопостачання</w:t>
      </w:r>
      <w:bookmarkEnd w:id="75"/>
    </w:p>
    <w:p w14:paraId="3216ADEA" w14:textId="77777777" w:rsidR="006916E3" w:rsidRPr="00BE56AB" w:rsidRDefault="006916E3" w:rsidP="006916E3">
      <w:pPr>
        <w:shd w:val="clear" w:color="auto" w:fill="FFFFFF"/>
        <w:spacing w:after="0" w:line="240" w:lineRule="auto"/>
        <w:jc w:val="both"/>
        <w:rPr>
          <w:rFonts w:cstheme="minorHAnsi"/>
        </w:rPr>
      </w:pPr>
      <w:r w:rsidRPr="00BE56AB">
        <w:rPr>
          <w:rFonts w:cstheme="minorHAnsi"/>
        </w:rPr>
        <w:t xml:space="preserve">Виходячи із функціонального призначення індустріального парку, передбачається, що всі його учасники будуть використовувати газ для опалення, а також певна частина учасників для забезпечення  технологічних потреб, на підприємствах з переробки агросировини і виробництві продуктів харчування. </w:t>
      </w:r>
    </w:p>
    <w:p w14:paraId="2B1ABCF4" w14:textId="4B9EE71A" w:rsidR="006916E3" w:rsidRPr="00BE56AB" w:rsidRDefault="006916E3" w:rsidP="006916E3">
      <w:pPr>
        <w:shd w:val="clear" w:color="auto" w:fill="FFFFFF"/>
        <w:spacing w:after="0" w:line="240" w:lineRule="auto"/>
        <w:jc w:val="both"/>
        <w:rPr>
          <w:rFonts w:eastAsia="Arial" w:cstheme="minorHAnsi"/>
        </w:rPr>
      </w:pPr>
      <w:r w:rsidRPr="00BE56AB">
        <w:rPr>
          <w:rFonts w:cstheme="minorHAnsi"/>
        </w:rPr>
        <w:t xml:space="preserve">Орієнтовні розрахункові обсяги споживання наведені у Таблиці </w:t>
      </w:r>
      <w:r w:rsidR="00CE7486">
        <w:rPr>
          <w:rFonts w:cstheme="minorHAnsi"/>
        </w:rPr>
        <w:t>1.2</w:t>
      </w:r>
      <w:r w:rsidRPr="00BE56AB">
        <w:rPr>
          <w:rFonts w:eastAsia="Arial" w:cstheme="minorHAnsi"/>
        </w:rPr>
        <w:t>.</w:t>
      </w:r>
    </w:p>
    <w:p w14:paraId="3BCFB967" w14:textId="761A8116" w:rsidR="006916E3" w:rsidRPr="00BE56AB" w:rsidRDefault="006916E3" w:rsidP="006916E3">
      <w:pPr>
        <w:tabs>
          <w:tab w:val="left" w:pos="0"/>
        </w:tabs>
        <w:spacing w:after="0" w:line="240" w:lineRule="auto"/>
        <w:rPr>
          <w:rFonts w:eastAsia="Arial" w:cstheme="minorHAnsi"/>
        </w:rPr>
      </w:pPr>
      <w:r w:rsidRPr="00BE56AB">
        <w:rPr>
          <w:rFonts w:eastAsia="Arial" w:cstheme="minorHAnsi"/>
          <w:b/>
        </w:rPr>
        <w:t xml:space="preserve">Таблиця </w:t>
      </w:r>
      <w:r w:rsidR="00CE7486" w:rsidRPr="00CE7486">
        <w:rPr>
          <w:rFonts w:eastAsia="Arial" w:cstheme="minorHAnsi"/>
          <w:b/>
        </w:rPr>
        <w:t>1.</w:t>
      </w:r>
      <w:r w:rsidRPr="00CE7486">
        <w:rPr>
          <w:rFonts w:eastAsia="Arial" w:cstheme="minorHAnsi"/>
          <w:b/>
        </w:rPr>
        <w:t>2.</w:t>
      </w:r>
      <w:r w:rsidRPr="00BE56AB">
        <w:rPr>
          <w:rFonts w:eastAsia="Arial" w:cstheme="minorHAnsi"/>
          <w:b/>
        </w:rPr>
        <w:t xml:space="preserve"> Розрахунок потреби в газопостачанні індустріального парку </w:t>
      </w:r>
      <w:r w:rsidRPr="00BE56AB">
        <w:rPr>
          <w:rFonts w:eastAsia="Times New Roman" w:cstheme="minorHAnsi"/>
          <w:color w:val="000000"/>
        </w:rPr>
        <w:t>"</w:t>
      </w:r>
      <w:r w:rsidRPr="00BE56AB">
        <w:rPr>
          <w:rFonts w:cstheme="minorHAnsi"/>
          <w:b/>
        </w:rPr>
        <w:t>Кам’янець-Подільський</w:t>
      </w:r>
      <w:r w:rsidRPr="00BE56AB">
        <w:rPr>
          <w:rFonts w:eastAsia="Times New Roman" w:cstheme="minorHAnsi"/>
          <w:color w:val="000000"/>
        </w:rPr>
        <w:t>"</w:t>
      </w:r>
    </w:p>
    <w:tbl>
      <w:tblPr>
        <w:tblStyle w:val="GridTable4Accent12"/>
        <w:tblW w:w="9858" w:type="dxa"/>
        <w:jc w:val="center"/>
        <w:tblLook w:val="04A0" w:firstRow="1" w:lastRow="0" w:firstColumn="1" w:lastColumn="0" w:noHBand="0" w:noVBand="1"/>
      </w:tblPr>
      <w:tblGrid>
        <w:gridCol w:w="936"/>
        <w:gridCol w:w="985"/>
        <w:gridCol w:w="1338"/>
        <w:gridCol w:w="1063"/>
        <w:gridCol w:w="1328"/>
        <w:gridCol w:w="909"/>
        <w:gridCol w:w="907"/>
        <w:gridCol w:w="1191"/>
        <w:gridCol w:w="1201"/>
      </w:tblGrid>
      <w:tr w:rsidR="006916E3" w:rsidRPr="00BE56AB" w14:paraId="7F22C42E" w14:textId="77777777" w:rsidTr="0060196C">
        <w:trPr>
          <w:cnfStyle w:val="100000000000" w:firstRow="1" w:lastRow="0" w:firstColumn="0" w:lastColumn="0" w:oddVBand="0" w:evenVBand="0" w:oddHBand="0"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9858" w:type="dxa"/>
            <w:gridSpan w:val="9"/>
            <w:tcBorders>
              <w:right w:val="single" w:sz="4" w:space="0" w:color="auto"/>
            </w:tcBorders>
            <w:shd w:val="clear" w:color="auto" w:fill="2E74B5" w:themeFill="accent1" w:themeFillShade="BF"/>
            <w:vAlign w:val="center"/>
          </w:tcPr>
          <w:p w14:paraId="2B087950" w14:textId="77777777" w:rsidR="006916E3" w:rsidRPr="00BE56AB" w:rsidRDefault="006916E3" w:rsidP="0060196C">
            <w:pPr>
              <w:jc w:val="center"/>
              <w:rPr>
                <w:rFonts w:cstheme="minorHAnsi"/>
                <w:sz w:val="18"/>
                <w:szCs w:val="18"/>
              </w:rPr>
            </w:pPr>
            <w:r w:rsidRPr="00BE56AB">
              <w:rPr>
                <w:rFonts w:eastAsia="Arial" w:cstheme="minorHAnsi"/>
                <w:sz w:val="18"/>
                <w:szCs w:val="18"/>
              </w:rPr>
              <w:t xml:space="preserve"> Потреба у газі</w:t>
            </w:r>
          </w:p>
        </w:tc>
      </w:tr>
      <w:tr w:rsidR="006916E3" w:rsidRPr="00BE56AB" w14:paraId="5960F4AB" w14:textId="77777777" w:rsidTr="0060196C">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CD1BE8" w14:textId="77777777" w:rsidR="006916E3" w:rsidRPr="00BE56AB" w:rsidRDefault="006916E3" w:rsidP="0060196C">
            <w:pPr>
              <w:tabs>
                <w:tab w:val="left" w:pos="0"/>
              </w:tabs>
              <w:ind w:firstLine="459"/>
              <w:jc w:val="center"/>
              <w:rPr>
                <w:rFonts w:eastAsia="Arial" w:cstheme="minorHAnsi"/>
                <w:sz w:val="18"/>
                <w:szCs w:val="18"/>
              </w:rPr>
            </w:pPr>
          </w:p>
        </w:tc>
        <w:tc>
          <w:tcPr>
            <w:tcW w:w="0" w:type="auto"/>
            <w:vAlign w:val="center"/>
          </w:tcPr>
          <w:p w14:paraId="1EB49595"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Площа освоєння, га</w:t>
            </w:r>
          </w:p>
        </w:tc>
        <w:tc>
          <w:tcPr>
            <w:tcW w:w="0" w:type="auto"/>
            <w:vAlign w:val="center"/>
          </w:tcPr>
          <w:p w14:paraId="10DB4A2D"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Максимальне очікуване споживання, м</w:t>
            </w:r>
            <w:r w:rsidRPr="00BE56AB">
              <w:rPr>
                <w:rFonts w:eastAsia="Arial" w:cstheme="minorHAnsi"/>
                <w:sz w:val="18"/>
                <w:szCs w:val="18"/>
                <w:vertAlign w:val="superscript"/>
              </w:rPr>
              <w:t>3</w:t>
            </w:r>
            <w:r w:rsidRPr="00BE56AB">
              <w:rPr>
                <w:rFonts w:eastAsia="Arial" w:cstheme="minorHAnsi"/>
                <w:sz w:val="18"/>
                <w:szCs w:val="18"/>
              </w:rPr>
              <w:t>/година, га</w:t>
            </w:r>
          </w:p>
        </w:tc>
        <w:tc>
          <w:tcPr>
            <w:tcW w:w="0" w:type="auto"/>
            <w:vAlign w:val="center"/>
          </w:tcPr>
          <w:p w14:paraId="47B95A0B"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Коефіцієнт корекції гнучкості</w:t>
            </w:r>
          </w:p>
        </w:tc>
        <w:tc>
          <w:tcPr>
            <w:tcW w:w="0" w:type="auto"/>
            <w:vAlign w:val="center"/>
          </w:tcPr>
          <w:p w14:paraId="2CC02C97"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Максимальна</w:t>
            </w:r>
            <w:r w:rsidRPr="00BE56AB" w:rsidDel="003E7ECC">
              <w:rPr>
                <w:rFonts w:eastAsia="Arial" w:cstheme="minorHAnsi"/>
                <w:sz w:val="18"/>
                <w:szCs w:val="18"/>
              </w:rPr>
              <w:t xml:space="preserve"> </w:t>
            </w:r>
            <w:r w:rsidRPr="00BE56AB">
              <w:rPr>
                <w:rFonts w:eastAsia="Arial" w:cstheme="minorHAnsi"/>
                <w:sz w:val="18"/>
                <w:szCs w:val="18"/>
              </w:rPr>
              <w:t>очікувана потужність, м</w:t>
            </w:r>
            <w:r w:rsidRPr="00BE56AB">
              <w:rPr>
                <w:rFonts w:eastAsia="Arial" w:cstheme="minorHAnsi"/>
                <w:sz w:val="18"/>
                <w:szCs w:val="18"/>
                <w:vertAlign w:val="superscript"/>
              </w:rPr>
              <w:t>3</w:t>
            </w:r>
            <w:r w:rsidRPr="00BE56AB">
              <w:rPr>
                <w:rFonts w:eastAsia="Arial" w:cstheme="minorHAnsi"/>
                <w:sz w:val="18"/>
                <w:szCs w:val="18"/>
              </w:rPr>
              <w:t>/ година</w:t>
            </w:r>
          </w:p>
        </w:tc>
        <w:tc>
          <w:tcPr>
            <w:tcW w:w="0" w:type="auto"/>
            <w:vAlign w:val="center"/>
          </w:tcPr>
          <w:p w14:paraId="637B7977"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Кількість робочих годин</w:t>
            </w:r>
          </w:p>
        </w:tc>
        <w:tc>
          <w:tcPr>
            <w:tcW w:w="0" w:type="auto"/>
            <w:vAlign w:val="center"/>
          </w:tcPr>
          <w:p w14:paraId="12EFB78E"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Кількість робочих днів</w:t>
            </w:r>
          </w:p>
        </w:tc>
        <w:tc>
          <w:tcPr>
            <w:tcW w:w="0" w:type="auto"/>
            <w:vAlign w:val="center"/>
          </w:tcPr>
          <w:p w14:paraId="11617697"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Очікуване споживання газу, тис. м</w:t>
            </w:r>
            <w:r w:rsidRPr="00BE56AB">
              <w:rPr>
                <w:rFonts w:eastAsia="Arial" w:cstheme="minorHAnsi"/>
                <w:sz w:val="18"/>
                <w:szCs w:val="18"/>
                <w:vertAlign w:val="superscript"/>
              </w:rPr>
              <w:t>3</w:t>
            </w:r>
            <w:r w:rsidRPr="00BE56AB">
              <w:rPr>
                <w:rFonts w:eastAsia="Arial" w:cstheme="minorHAnsi"/>
                <w:sz w:val="18"/>
                <w:szCs w:val="18"/>
              </w:rPr>
              <w:t>/рік</w:t>
            </w:r>
          </w:p>
        </w:tc>
        <w:tc>
          <w:tcPr>
            <w:tcW w:w="0" w:type="auto"/>
            <w:vAlign w:val="center"/>
          </w:tcPr>
          <w:p w14:paraId="630F3494" w14:textId="77777777" w:rsidR="006916E3" w:rsidRPr="00BE56AB" w:rsidDel="0008403C"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Середнє очікуване споживання тис. м</w:t>
            </w:r>
            <w:r w:rsidRPr="00BE56AB">
              <w:rPr>
                <w:rFonts w:eastAsia="Arial" w:cstheme="minorHAnsi"/>
                <w:sz w:val="18"/>
                <w:szCs w:val="18"/>
                <w:vertAlign w:val="superscript"/>
              </w:rPr>
              <w:t>3</w:t>
            </w:r>
            <w:r w:rsidRPr="00BE56AB">
              <w:rPr>
                <w:rFonts w:eastAsia="Arial" w:cstheme="minorHAnsi"/>
                <w:sz w:val="18"/>
                <w:szCs w:val="18"/>
              </w:rPr>
              <w:t>/рік, га</w:t>
            </w:r>
          </w:p>
        </w:tc>
      </w:tr>
      <w:tr w:rsidR="006916E3" w:rsidRPr="00BE56AB" w14:paraId="430D6867"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973B54" w14:textId="77777777" w:rsidR="006916E3" w:rsidRPr="00BE56AB" w:rsidRDefault="006916E3" w:rsidP="0060196C">
            <w:pPr>
              <w:tabs>
                <w:tab w:val="left" w:pos="0"/>
              </w:tabs>
              <w:rPr>
                <w:rFonts w:eastAsia="Arial" w:cstheme="minorHAnsi"/>
                <w:b w:val="0"/>
                <w:bCs w:val="0"/>
                <w:sz w:val="18"/>
                <w:szCs w:val="18"/>
              </w:rPr>
            </w:pPr>
            <w:r w:rsidRPr="00BE56AB">
              <w:rPr>
                <w:rFonts w:eastAsia="Arial" w:cstheme="minorHAnsi"/>
                <w:b w:val="0"/>
                <w:bCs w:val="0"/>
                <w:sz w:val="18"/>
                <w:szCs w:val="18"/>
              </w:rPr>
              <w:t>Існуючий стан</w:t>
            </w:r>
            <w:r w:rsidRPr="00BE56AB" w:rsidDel="003E7ECC">
              <w:rPr>
                <w:rFonts w:eastAsia="Arial" w:cstheme="minorHAnsi"/>
                <w:b w:val="0"/>
                <w:bCs w:val="0"/>
                <w:sz w:val="18"/>
                <w:szCs w:val="18"/>
              </w:rPr>
              <w:t xml:space="preserve"> </w:t>
            </w:r>
          </w:p>
        </w:tc>
        <w:tc>
          <w:tcPr>
            <w:tcW w:w="0" w:type="auto"/>
            <w:vAlign w:val="center"/>
          </w:tcPr>
          <w:p w14:paraId="7FCC0557"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50F5D650" w14:textId="77777777" w:rsidR="006916E3" w:rsidRPr="00BE56AB" w:rsidRDefault="006916E3" w:rsidP="0060196C">
            <w:pPr>
              <w:tabs>
                <w:tab w:val="left" w:pos="0"/>
              </w:tabs>
              <w:ind w:firstLine="459"/>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022B90B6"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5C5B3AD5" w14:textId="77777777" w:rsidR="006916E3" w:rsidRPr="00BE56AB" w:rsidRDefault="006916E3" w:rsidP="0060196C">
            <w:pPr>
              <w:tabs>
                <w:tab w:val="left" w:pos="0"/>
              </w:tabs>
              <w:ind w:firstLine="459"/>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32ECD75F"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430F27C3"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highlight w:val="yellow"/>
              </w:rPr>
            </w:pPr>
            <w:r w:rsidRPr="00BE56AB">
              <w:rPr>
                <w:rFonts w:eastAsia="Arial" w:cstheme="minorHAnsi"/>
                <w:sz w:val="18"/>
                <w:szCs w:val="18"/>
              </w:rPr>
              <w:t>-</w:t>
            </w:r>
          </w:p>
        </w:tc>
        <w:tc>
          <w:tcPr>
            <w:tcW w:w="0" w:type="auto"/>
            <w:vAlign w:val="center"/>
          </w:tcPr>
          <w:p w14:paraId="37752BEC"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2522CC89" w14:textId="77777777" w:rsidR="006916E3" w:rsidRPr="00BE56AB" w:rsidDel="003E7ECC"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r>
      <w:tr w:rsidR="006916E3" w:rsidRPr="00BE56AB" w14:paraId="0462D8EF"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6B1FF1" w14:textId="77777777" w:rsidR="006916E3" w:rsidRPr="00BE56AB" w:rsidRDefault="006916E3" w:rsidP="0060196C">
            <w:pPr>
              <w:tabs>
                <w:tab w:val="left" w:pos="0"/>
              </w:tabs>
              <w:rPr>
                <w:rFonts w:eastAsia="Arial" w:cstheme="minorHAnsi"/>
                <w:b w:val="0"/>
                <w:bCs w:val="0"/>
                <w:sz w:val="18"/>
                <w:szCs w:val="18"/>
              </w:rPr>
            </w:pPr>
            <w:r w:rsidRPr="00BE56AB">
              <w:rPr>
                <w:rFonts w:eastAsia="Arial" w:cstheme="minorHAnsi"/>
                <w:b w:val="0"/>
                <w:bCs w:val="0"/>
                <w:sz w:val="18"/>
                <w:szCs w:val="18"/>
              </w:rPr>
              <w:t>Повний розвиток</w:t>
            </w:r>
          </w:p>
        </w:tc>
        <w:tc>
          <w:tcPr>
            <w:tcW w:w="0" w:type="auto"/>
            <w:vAlign w:val="center"/>
          </w:tcPr>
          <w:p w14:paraId="4CB5494D"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15,728</w:t>
            </w:r>
          </w:p>
        </w:tc>
        <w:tc>
          <w:tcPr>
            <w:tcW w:w="0" w:type="auto"/>
            <w:vAlign w:val="center"/>
          </w:tcPr>
          <w:p w14:paraId="61C9E66A" w14:textId="77777777" w:rsidR="006916E3" w:rsidRPr="00BE56AB" w:rsidRDefault="006916E3" w:rsidP="0060196C">
            <w:pPr>
              <w:tabs>
                <w:tab w:val="left" w:pos="0"/>
              </w:tabs>
              <w:ind w:firstLine="459"/>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127</w:t>
            </w:r>
          </w:p>
        </w:tc>
        <w:tc>
          <w:tcPr>
            <w:tcW w:w="0" w:type="auto"/>
            <w:vAlign w:val="center"/>
          </w:tcPr>
          <w:p w14:paraId="19994960"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1,3</w:t>
            </w:r>
          </w:p>
        </w:tc>
        <w:tc>
          <w:tcPr>
            <w:tcW w:w="0" w:type="auto"/>
            <w:vAlign w:val="center"/>
          </w:tcPr>
          <w:p w14:paraId="28A0ABB0"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2 000,0</w:t>
            </w:r>
          </w:p>
        </w:tc>
        <w:tc>
          <w:tcPr>
            <w:tcW w:w="0" w:type="auto"/>
            <w:vAlign w:val="center"/>
          </w:tcPr>
          <w:p w14:paraId="36E7412D"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12</w:t>
            </w:r>
          </w:p>
        </w:tc>
        <w:tc>
          <w:tcPr>
            <w:tcW w:w="0" w:type="auto"/>
            <w:vAlign w:val="center"/>
          </w:tcPr>
          <w:p w14:paraId="60BC24B3"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250</w:t>
            </w:r>
          </w:p>
        </w:tc>
        <w:tc>
          <w:tcPr>
            <w:tcW w:w="0" w:type="auto"/>
            <w:vAlign w:val="center"/>
          </w:tcPr>
          <w:p w14:paraId="2CD8E090"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4 615,4</w:t>
            </w:r>
          </w:p>
        </w:tc>
        <w:tc>
          <w:tcPr>
            <w:tcW w:w="0" w:type="auto"/>
            <w:vAlign w:val="center"/>
          </w:tcPr>
          <w:p w14:paraId="172BBF9E"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293,5</w:t>
            </w:r>
          </w:p>
        </w:tc>
      </w:tr>
    </w:tbl>
    <w:p w14:paraId="5F28F5B4" w14:textId="77777777" w:rsidR="006916E3" w:rsidRPr="00BE56AB" w:rsidRDefault="006916E3" w:rsidP="006916E3">
      <w:pPr>
        <w:pStyle w:val="Default"/>
        <w:tabs>
          <w:tab w:val="left" w:pos="0"/>
        </w:tabs>
        <w:jc w:val="both"/>
        <w:rPr>
          <w:rFonts w:asciiTheme="minorHAnsi" w:hAnsiTheme="minorHAnsi" w:cstheme="minorHAnsi"/>
          <w:bCs/>
          <w:iCs/>
          <w:color w:val="auto"/>
          <w:sz w:val="22"/>
          <w:szCs w:val="22"/>
          <w:lang w:val="uk-UA"/>
        </w:rPr>
      </w:pPr>
      <w:r w:rsidRPr="00BE56AB">
        <w:rPr>
          <w:rFonts w:asciiTheme="minorHAnsi" w:hAnsiTheme="minorHAnsi" w:cstheme="minorHAnsi"/>
          <w:bCs/>
          <w:iCs/>
          <w:color w:val="auto"/>
          <w:sz w:val="22"/>
          <w:szCs w:val="22"/>
          <w:lang w:val="uk-UA"/>
        </w:rPr>
        <w:t xml:space="preserve">Виходячи із прогнозованої галузевої структури підприємств індустріального парку за умови його повного розвитку, очікувана потреба в потужності газопостачання становитиме 2000 </w:t>
      </w:r>
      <w:r w:rsidRPr="00BE56AB">
        <w:rPr>
          <w:rFonts w:asciiTheme="minorHAnsi" w:eastAsia="Arial" w:hAnsiTheme="minorHAnsi" w:cstheme="minorHAnsi"/>
          <w:sz w:val="22"/>
          <w:szCs w:val="22"/>
          <w:lang w:val="uk-UA"/>
        </w:rPr>
        <w:t>м</w:t>
      </w:r>
      <w:r w:rsidRPr="00BE56AB">
        <w:rPr>
          <w:rFonts w:asciiTheme="minorHAnsi" w:eastAsia="Arial" w:hAnsiTheme="minorHAnsi" w:cstheme="minorHAnsi"/>
          <w:sz w:val="22"/>
          <w:szCs w:val="22"/>
          <w:vertAlign w:val="superscript"/>
          <w:lang w:val="uk-UA"/>
        </w:rPr>
        <w:t>3</w:t>
      </w:r>
      <w:r w:rsidRPr="00BE56AB">
        <w:rPr>
          <w:rFonts w:asciiTheme="minorHAnsi" w:eastAsia="Arial" w:hAnsiTheme="minorHAnsi" w:cstheme="minorHAnsi"/>
          <w:sz w:val="22"/>
          <w:szCs w:val="22"/>
          <w:lang w:val="uk-UA"/>
        </w:rPr>
        <w:t>/ година</w:t>
      </w:r>
      <w:r w:rsidRPr="00BE56AB">
        <w:rPr>
          <w:rFonts w:asciiTheme="minorHAnsi" w:hAnsiTheme="minorHAnsi" w:cstheme="minorHAnsi"/>
          <w:bCs/>
          <w:iCs/>
          <w:color w:val="auto"/>
          <w:sz w:val="22"/>
          <w:szCs w:val="22"/>
          <w:lang w:val="uk-UA"/>
        </w:rPr>
        <w:t xml:space="preserve">, робоча потужність становитиме орієнтовно 1 538,5 </w:t>
      </w:r>
      <w:r w:rsidRPr="00BE56AB">
        <w:rPr>
          <w:rFonts w:asciiTheme="minorHAnsi" w:eastAsia="Arial" w:hAnsiTheme="minorHAnsi" w:cstheme="minorHAnsi"/>
          <w:sz w:val="22"/>
          <w:szCs w:val="22"/>
          <w:lang w:val="uk-UA"/>
        </w:rPr>
        <w:t>м</w:t>
      </w:r>
      <w:r w:rsidRPr="00BE56AB">
        <w:rPr>
          <w:rFonts w:asciiTheme="minorHAnsi" w:eastAsia="Arial" w:hAnsiTheme="minorHAnsi" w:cstheme="minorHAnsi"/>
          <w:sz w:val="22"/>
          <w:szCs w:val="22"/>
          <w:vertAlign w:val="superscript"/>
          <w:lang w:val="uk-UA"/>
        </w:rPr>
        <w:t>3</w:t>
      </w:r>
      <w:r w:rsidRPr="00BE56AB">
        <w:rPr>
          <w:rFonts w:asciiTheme="minorHAnsi" w:eastAsia="Arial" w:hAnsiTheme="minorHAnsi" w:cstheme="minorHAnsi"/>
          <w:sz w:val="22"/>
          <w:szCs w:val="22"/>
          <w:lang w:val="uk-UA"/>
        </w:rPr>
        <w:t>/ година</w:t>
      </w:r>
      <w:r w:rsidRPr="00BE56AB">
        <w:rPr>
          <w:rFonts w:asciiTheme="minorHAnsi" w:hAnsiTheme="minorHAnsi" w:cstheme="minorHAnsi"/>
          <w:bCs/>
          <w:iCs/>
          <w:color w:val="auto"/>
          <w:sz w:val="22"/>
          <w:szCs w:val="22"/>
          <w:lang w:val="uk-UA"/>
        </w:rPr>
        <w:t xml:space="preserve">, що з врахуванням роботи резидентів парку в середньому 12 годин протягом 250 днів на рік буде еквівалентно </w:t>
      </w:r>
      <w:r w:rsidRPr="00BE56AB">
        <w:rPr>
          <w:rFonts w:asciiTheme="minorHAnsi" w:eastAsia="Arial" w:hAnsiTheme="minorHAnsi" w:cstheme="minorHAnsi"/>
          <w:sz w:val="22"/>
          <w:szCs w:val="22"/>
          <w:lang w:val="uk-UA"/>
        </w:rPr>
        <w:t>4</w:t>
      </w:r>
      <w:r w:rsidRPr="00BE56AB">
        <w:rPr>
          <w:rFonts w:asciiTheme="minorHAnsi" w:eastAsia="Arial" w:hAnsiTheme="minorHAnsi" w:cstheme="minorHAnsi"/>
          <w:sz w:val="22"/>
          <w:szCs w:val="22"/>
        </w:rPr>
        <w:t> </w:t>
      </w:r>
      <w:r w:rsidRPr="00BE56AB">
        <w:rPr>
          <w:rFonts w:asciiTheme="minorHAnsi" w:eastAsia="Arial" w:hAnsiTheme="minorHAnsi" w:cstheme="minorHAnsi"/>
          <w:sz w:val="22"/>
          <w:szCs w:val="22"/>
          <w:lang w:val="uk-UA"/>
        </w:rPr>
        <w:t xml:space="preserve">615,4 </w:t>
      </w:r>
      <w:r w:rsidRPr="00BE56AB">
        <w:rPr>
          <w:rFonts w:asciiTheme="minorHAnsi" w:hAnsiTheme="minorHAnsi" w:cstheme="minorHAnsi"/>
          <w:bCs/>
          <w:iCs/>
          <w:color w:val="auto"/>
          <w:sz w:val="22"/>
          <w:szCs w:val="22"/>
          <w:lang w:val="uk-UA"/>
        </w:rPr>
        <w:t xml:space="preserve">тис. </w:t>
      </w:r>
      <w:r w:rsidRPr="00BE56AB">
        <w:rPr>
          <w:rFonts w:asciiTheme="minorHAnsi" w:eastAsia="Arial" w:hAnsiTheme="minorHAnsi" w:cstheme="minorHAnsi"/>
          <w:sz w:val="22"/>
          <w:szCs w:val="22"/>
          <w:lang w:val="uk-UA"/>
        </w:rPr>
        <w:t>м</w:t>
      </w:r>
      <w:r w:rsidRPr="00BE56AB">
        <w:rPr>
          <w:rFonts w:asciiTheme="minorHAnsi" w:eastAsia="Arial" w:hAnsiTheme="minorHAnsi" w:cstheme="minorHAnsi"/>
          <w:sz w:val="22"/>
          <w:szCs w:val="22"/>
          <w:vertAlign w:val="superscript"/>
          <w:lang w:val="uk-UA"/>
        </w:rPr>
        <w:t>3</w:t>
      </w:r>
      <w:r w:rsidRPr="00BE56AB">
        <w:rPr>
          <w:rFonts w:asciiTheme="minorHAnsi" w:hAnsiTheme="minorHAnsi" w:cstheme="minorHAnsi"/>
          <w:bCs/>
          <w:iCs/>
          <w:color w:val="auto"/>
          <w:sz w:val="22"/>
          <w:szCs w:val="22"/>
          <w:lang w:val="uk-UA"/>
        </w:rPr>
        <w:t xml:space="preserve"> річного споживання. Зазначеної потужності буде достатньо для обігріву всіх об’єктів парку.</w:t>
      </w:r>
    </w:p>
    <w:p w14:paraId="4166F307" w14:textId="77777777" w:rsidR="006916E3" w:rsidRPr="00BE56AB" w:rsidRDefault="006916E3" w:rsidP="006916E3">
      <w:pPr>
        <w:pStyle w:val="Default"/>
        <w:tabs>
          <w:tab w:val="left" w:pos="0"/>
        </w:tabs>
        <w:jc w:val="both"/>
        <w:rPr>
          <w:rFonts w:asciiTheme="minorHAnsi" w:hAnsiTheme="minorHAnsi" w:cstheme="minorHAnsi"/>
          <w:bCs/>
          <w:iCs/>
          <w:color w:val="auto"/>
          <w:sz w:val="22"/>
          <w:szCs w:val="22"/>
          <w:lang w:val="uk-UA"/>
        </w:rPr>
      </w:pPr>
      <w:r w:rsidRPr="00BE56AB">
        <w:rPr>
          <w:rFonts w:asciiTheme="minorHAnsi" w:hAnsiTheme="minorHAnsi" w:cstheme="minorHAnsi"/>
          <w:sz w:val="22"/>
          <w:szCs w:val="22"/>
        </w:rPr>
        <w:t>При цьому прогнозується, що для опалення буде достатньо</w:t>
      </w:r>
      <w:r w:rsidRPr="00BE56AB">
        <w:rPr>
          <w:rFonts w:asciiTheme="minorHAnsi" w:hAnsiTheme="minorHAnsi" w:cstheme="minorHAnsi"/>
          <w:sz w:val="22"/>
          <w:szCs w:val="22"/>
          <w:lang w:val="uk-UA"/>
        </w:rPr>
        <w:t xml:space="preserve"> потужності в розмірі 1</w:t>
      </w:r>
      <w:r w:rsidRPr="00BE56AB">
        <w:rPr>
          <w:rFonts w:asciiTheme="minorHAnsi" w:hAnsiTheme="minorHAnsi" w:cstheme="minorHAnsi"/>
          <w:bCs/>
          <w:iCs/>
          <w:color w:val="auto"/>
          <w:sz w:val="22"/>
          <w:szCs w:val="22"/>
          <w:lang w:val="uk-UA"/>
        </w:rPr>
        <w:t xml:space="preserve">000 </w:t>
      </w:r>
      <w:r w:rsidRPr="00BE56AB">
        <w:rPr>
          <w:rFonts w:asciiTheme="minorHAnsi" w:eastAsia="Arial" w:hAnsiTheme="minorHAnsi" w:cstheme="minorHAnsi"/>
          <w:sz w:val="22"/>
          <w:szCs w:val="22"/>
          <w:lang w:val="uk-UA"/>
        </w:rPr>
        <w:t>м</w:t>
      </w:r>
      <w:r w:rsidRPr="00BE56AB">
        <w:rPr>
          <w:rFonts w:asciiTheme="minorHAnsi" w:eastAsia="Arial" w:hAnsiTheme="minorHAnsi" w:cstheme="minorHAnsi"/>
          <w:sz w:val="22"/>
          <w:szCs w:val="22"/>
          <w:vertAlign w:val="superscript"/>
          <w:lang w:val="uk-UA"/>
        </w:rPr>
        <w:t>3</w:t>
      </w:r>
      <w:r w:rsidRPr="00BE56AB">
        <w:rPr>
          <w:rFonts w:asciiTheme="minorHAnsi" w:eastAsia="Arial" w:hAnsiTheme="minorHAnsi" w:cstheme="minorHAnsi"/>
          <w:sz w:val="22"/>
          <w:szCs w:val="22"/>
          <w:lang w:val="uk-UA"/>
        </w:rPr>
        <w:t>/ година, а решта потужності буде використана для технологічних потреб учасників парку.</w:t>
      </w:r>
    </w:p>
    <w:p w14:paraId="258617F4" w14:textId="77777777" w:rsidR="006916E3" w:rsidRPr="00BE56AB" w:rsidRDefault="006916E3" w:rsidP="006916E3">
      <w:pPr>
        <w:pStyle w:val="Default"/>
        <w:tabs>
          <w:tab w:val="left" w:pos="0"/>
        </w:tabs>
        <w:jc w:val="both"/>
        <w:rPr>
          <w:rFonts w:asciiTheme="minorHAnsi" w:hAnsiTheme="minorHAnsi" w:cstheme="minorHAnsi"/>
          <w:bCs/>
          <w:iCs/>
          <w:color w:val="auto"/>
          <w:sz w:val="22"/>
          <w:szCs w:val="22"/>
          <w:lang w:val="uk-UA"/>
        </w:rPr>
      </w:pPr>
      <w:r w:rsidRPr="00BE56AB">
        <w:rPr>
          <w:rFonts w:asciiTheme="minorHAnsi" w:hAnsiTheme="minorHAnsi" w:cstheme="minorHAnsi"/>
          <w:bCs/>
          <w:iCs/>
          <w:color w:val="auto"/>
          <w:sz w:val="22"/>
          <w:szCs w:val="22"/>
          <w:lang w:val="uk-UA"/>
        </w:rPr>
        <w:t>Зазначені потужності можуть коригуватися на різних етапах розвитку індустріального парку в залежності від розміщених на його території об’єктів та їх потреб в електроенергії.</w:t>
      </w:r>
    </w:p>
    <w:p w14:paraId="2451BF43" w14:textId="77777777" w:rsidR="006916E3" w:rsidRPr="00BE56AB" w:rsidRDefault="006916E3" w:rsidP="006916E3">
      <w:pPr>
        <w:pStyle w:val="Default"/>
        <w:tabs>
          <w:tab w:val="left" w:pos="0"/>
        </w:tabs>
        <w:jc w:val="both"/>
        <w:rPr>
          <w:rFonts w:asciiTheme="minorHAnsi" w:eastAsia="Arial" w:hAnsiTheme="minorHAnsi" w:cstheme="minorHAnsi"/>
          <w:color w:val="auto"/>
          <w:sz w:val="22"/>
          <w:szCs w:val="22"/>
          <w:lang w:val="uk-UA"/>
        </w:rPr>
      </w:pPr>
    </w:p>
    <w:p w14:paraId="6F233C16" w14:textId="77777777" w:rsidR="006916E3" w:rsidRPr="00BE56AB" w:rsidRDefault="006916E3" w:rsidP="006916E3">
      <w:pPr>
        <w:pStyle w:val="2"/>
        <w:spacing w:before="0" w:line="240" w:lineRule="auto"/>
        <w:rPr>
          <w:rFonts w:asciiTheme="minorHAnsi" w:hAnsiTheme="minorHAnsi" w:cstheme="minorHAnsi"/>
          <w:b/>
          <w:bCs/>
          <w:sz w:val="22"/>
          <w:szCs w:val="22"/>
        </w:rPr>
      </w:pPr>
      <w:bookmarkStart w:id="76" w:name="_Toc133874450"/>
      <w:r w:rsidRPr="00BE56AB">
        <w:rPr>
          <w:rFonts w:asciiTheme="minorHAnsi" w:hAnsiTheme="minorHAnsi" w:cstheme="minorHAnsi"/>
          <w:b/>
          <w:bCs/>
          <w:sz w:val="22"/>
          <w:szCs w:val="22"/>
        </w:rPr>
        <w:t>Водопостачання</w:t>
      </w:r>
      <w:bookmarkEnd w:id="76"/>
    </w:p>
    <w:p w14:paraId="35C51486" w14:textId="77777777" w:rsidR="006916E3" w:rsidRPr="00BE56AB" w:rsidRDefault="006916E3" w:rsidP="006916E3">
      <w:pPr>
        <w:pStyle w:val="Default"/>
        <w:tabs>
          <w:tab w:val="left" w:pos="0"/>
        </w:tabs>
        <w:jc w:val="both"/>
        <w:rPr>
          <w:rFonts w:asciiTheme="minorHAnsi" w:hAnsiTheme="minorHAnsi" w:cstheme="minorHAnsi"/>
          <w:sz w:val="22"/>
          <w:szCs w:val="22"/>
          <w:lang w:val="uk-UA"/>
        </w:rPr>
      </w:pPr>
      <w:r w:rsidRPr="00BE56AB">
        <w:rPr>
          <w:rFonts w:asciiTheme="minorHAnsi" w:eastAsia="Arial" w:hAnsiTheme="minorHAnsi" w:cstheme="minorHAnsi"/>
          <w:sz w:val="22"/>
          <w:szCs w:val="22"/>
          <w:lang w:val="uk-UA"/>
        </w:rPr>
        <w:t>Виходячи галузевої спеціалізації індустріального парку</w:t>
      </w:r>
      <w:r w:rsidRPr="00BE56AB">
        <w:rPr>
          <w:rFonts w:asciiTheme="minorHAnsi" w:hAnsiTheme="minorHAnsi" w:cstheme="minorHAnsi"/>
          <w:bCs/>
          <w:iCs/>
          <w:color w:val="auto"/>
          <w:sz w:val="22"/>
          <w:szCs w:val="22"/>
          <w:lang w:val="uk-UA"/>
        </w:rPr>
        <w:t xml:space="preserve">, </w:t>
      </w:r>
      <w:r w:rsidRPr="00BE56AB">
        <w:rPr>
          <w:rFonts w:asciiTheme="minorHAnsi" w:eastAsia="Arial" w:hAnsiTheme="minorHAnsi" w:cstheme="minorHAnsi"/>
          <w:sz w:val="22"/>
          <w:szCs w:val="22"/>
          <w:lang w:val="uk-UA"/>
        </w:rPr>
        <w:t xml:space="preserve">передбачаються потужності та споживання води в обсягах, наведених у таблиці нижче. </w:t>
      </w:r>
    </w:p>
    <w:p w14:paraId="64B12E52" w14:textId="77777777" w:rsidR="006916E3" w:rsidRPr="00BE56AB" w:rsidRDefault="006916E3" w:rsidP="006916E3">
      <w:pPr>
        <w:pStyle w:val="Default"/>
        <w:tabs>
          <w:tab w:val="left" w:pos="0"/>
        </w:tabs>
        <w:ind w:firstLine="459"/>
        <w:jc w:val="both"/>
        <w:rPr>
          <w:rFonts w:asciiTheme="minorHAnsi" w:hAnsiTheme="minorHAnsi" w:cstheme="minorHAnsi"/>
          <w:bCs/>
          <w:iCs/>
          <w:color w:val="auto"/>
          <w:sz w:val="22"/>
          <w:szCs w:val="22"/>
          <w:lang w:val="uk-UA"/>
        </w:rPr>
      </w:pPr>
    </w:p>
    <w:p w14:paraId="7C4AF13A" w14:textId="7E08C619" w:rsidR="006916E3" w:rsidRPr="00BE56AB" w:rsidRDefault="006916E3" w:rsidP="006916E3">
      <w:pPr>
        <w:tabs>
          <w:tab w:val="left" w:pos="0"/>
        </w:tabs>
        <w:spacing w:after="0" w:line="240" w:lineRule="auto"/>
        <w:rPr>
          <w:rFonts w:eastAsia="Arial" w:cstheme="minorHAnsi"/>
          <w:b/>
        </w:rPr>
      </w:pPr>
      <w:bookmarkStart w:id="77" w:name="_Hlk505612123"/>
      <w:r w:rsidRPr="00BE56AB">
        <w:rPr>
          <w:rFonts w:eastAsia="Arial" w:cstheme="minorHAnsi"/>
          <w:b/>
        </w:rPr>
        <w:t xml:space="preserve">Таблиця </w:t>
      </w:r>
      <w:r w:rsidR="00CE7486">
        <w:rPr>
          <w:rFonts w:eastAsia="Arial" w:cstheme="minorHAnsi"/>
          <w:b/>
        </w:rPr>
        <w:t>1.</w:t>
      </w:r>
      <w:r w:rsidRPr="00BE56AB">
        <w:rPr>
          <w:rFonts w:eastAsia="Arial" w:cstheme="minorHAnsi"/>
          <w:b/>
        </w:rPr>
        <w:t xml:space="preserve">3. Розрахунок потреби у воді індустріального парку </w:t>
      </w:r>
      <w:r w:rsidRPr="00BE56AB">
        <w:rPr>
          <w:rFonts w:eastAsia="Times New Roman" w:cstheme="minorHAnsi"/>
          <w:color w:val="000000"/>
        </w:rPr>
        <w:t>"</w:t>
      </w:r>
      <w:r w:rsidRPr="00BE56AB">
        <w:rPr>
          <w:rFonts w:cstheme="minorHAnsi"/>
          <w:b/>
        </w:rPr>
        <w:t>Кам’янець-Подільський</w:t>
      </w:r>
      <w:r w:rsidRPr="00BE56AB">
        <w:rPr>
          <w:rFonts w:eastAsia="Times New Roman" w:cstheme="minorHAnsi"/>
          <w:color w:val="000000"/>
        </w:rPr>
        <w:t>"</w:t>
      </w:r>
      <w:r w:rsidRPr="00BE56AB">
        <w:rPr>
          <w:rFonts w:eastAsia="Arial" w:cstheme="minorHAnsi"/>
          <w:b/>
        </w:rPr>
        <w:t xml:space="preserve"> </w:t>
      </w:r>
    </w:p>
    <w:tbl>
      <w:tblPr>
        <w:tblStyle w:val="GridTable4Accent12"/>
        <w:tblW w:w="9351" w:type="dxa"/>
        <w:jc w:val="center"/>
        <w:tblLook w:val="04A0" w:firstRow="1" w:lastRow="0" w:firstColumn="1" w:lastColumn="0" w:noHBand="0" w:noVBand="1"/>
      </w:tblPr>
      <w:tblGrid>
        <w:gridCol w:w="936"/>
        <w:gridCol w:w="986"/>
        <w:gridCol w:w="1337"/>
        <w:gridCol w:w="1064"/>
        <w:gridCol w:w="1327"/>
        <w:gridCol w:w="908"/>
        <w:gridCol w:w="1195"/>
        <w:gridCol w:w="1598"/>
      </w:tblGrid>
      <w:tr w:rsidR="006916E3" w:rsidRPr="00BE56AB" w14:paraId="640894EA" w14:textId="77777777" w:rsidTr="0060196C">
        <w:trPr>
          <w:cnfStyle w:val="100000000000" w:firstRow="1" w:lastRow="0" w:firstColumn="0" w:lastColumn="0" w:oddVBand="0" w:evenVBand="0" w:oddHBand="0"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9351" w:type="dxa"/>
            <w:gridSpan w:val="8"/>
            <w:tcBorders>
              <w:right w:val="single" w:sz="4" w:space="0" w:color="auto"/>
            </w:tcBorders>
            <w:shd w:val="clear" w:color="auto" w:fill="2E74B5" w:themeFill="accent1" w:themeFillShade="BF"/>
            <w:vAlign w:val="center"/>
          </w:tcPr>
          <w:bookmarkEnd w:id="77"/>
          <w:p w14:paraId="62153E6C" w14:textId="77777777" w:rsidR="006916E3" w:rsidRPr="00BE56AB" w:rsidRDefault="006916E3" w:rsidP="0060196C">
            <w:pPr>
              <w:jc w:val="center"/>
              <w:rPr>
                <w:rFonts w:cstheme="minorHAnsi"/>
                <w:sz w:val="18"/>
                <w:szCs w:val="18"/>
              </w:rPr>
            </w:pPr>
            <w:r w:rsidRPr="00BE56AB">
              <w:rPr>
                <w:rFonts w:eastAsia="Arial" w:cstheme="minorHAnsi"/>
                <w:sz w:val="18"/>
                <w:szCs w:val="18"/>
              </w:rPr>
              <w:lastRenderedPageBreak/>
              <w:t>Потреба у воді</w:t>
            </w:r>
          </w:p>
        </w:tc>
      </w:tr>
      <w:tr w:rsidR="006916E3" w:rsidRPr="00BE56AB" w14:paraId="3748C609" w14:textId="77777777" w:rsidTr="0060196C">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45D37D" w14:textId="77777777" w:rsidR="006916E3" w:rsidRPr="00BE56AB" w:rsidRDefault="006916E3" w:rsidP="0060196C">
            <w:pPr>
              <w:tabs>
                <w:tab w:val="left" w:pos="0"/>
              </w:tabs>
              <w:ind w:firstLine="459"/>
              <w:jc w:val="center"/>
              <w:rPr>
                <w:rFonts w:eastAsia="Arial" w:cstheme="minorHAnsi"/>
                <w:sz w:val="18"/>
                <w:szCs w:val="18"/>
              </w:rPr>
            </w:pPr>
          </w:p>
        </w:tc>
        <w:tc>
          <w:tcPr>
            <w:tcW w:w="0" w:type="auto"/>
            <w:vAlign w:val="center"/>
          </w:tcPr>
          <w:p w14:paraId="69CF2D43"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Площа освоєння, га</w:t>
            </w:r>
          </w:p>
        </w:tc>
        <w:tc>
          <w:tcPr>
            <w:tcW w:w="0" w:type="auto"/>
            <w:vAlign w:val="center"/>
          </w:tcPr>
          <w:p w14:paraId="4C084EC9"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Максимальне очікуване споживання, м</w:t>
            </w:r>
            <w:r w:rsidRPr="00BE56AB">
              <w:rPr>
                <w:rFonts w:eastAsia="Arial" w:cstheme="minorHAnsi"/>
                <w:sz w:val="18"/>
                <w:szCs w:val="18"/>
                <w:vertAlign w:val="superscript"/>
              </w:rPr>
              <w:t>3</w:t>
            </w:r>
            <w:r w:rsidRPr="00BE56AB">
              <w:rPr>
                <w:rFonts w:eastAsia="Arial" w:cstheme="minorHAnsi"/>
                <w:sz w:val="18"/>
                <w:szCs w:val="18"/>
              </w:rPr>
              <w:t>/доба, га</w:t>
            </w:r>
          </w:p>
        </w:tc>
        <w:tc>
          <w:tcPr>
            <w:tcW w:w="0" w:type="auto"/>
            <w:vAlign w:val="center"/>
          </w:tcPr>
          <w:p w14:paraId="75C360FD"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Коефіцієнт корекції гнучкості</w:t>
            </w:r>
          </w:p>
        </w:tc>
        <w:tc>
          <w:tcPr>
            <w:tcW w:w="0" w:type="auto"/>
            <w:vAlign w:val="center"/>
          </w:tcPr>
          <w:p w14:paraId="636CC04C"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Максимальна</w:t>
            </w:r>
            <w:r w:rsidRPr="00BE56AB" w:rsidDel="003E7ECC">
              <w:rPr>
                <w:rFonts w:eastAsia="Arial" w:cstheme="minorHAnsi"/>
                <w:sz w:val="18"/>
                <w:szCs w:val="18"/>
              </w:rPr>
              <w:t xml:space="preserve"> </w:t>
            </w:r>
            <w:r w:rsidRPr="00BE56AB">
              <w:rPr>
                <w:rFonts w:eastAsia="Arial" w:cstheme="minorHAnsi"/>
                <w:sz w:val="18"/>
                <w:szCs w:val="18"/>
              </w:rPr>
              <w:t>очікувана потужність, м</w:t>
            </w:r>
            <w:r w:rsidRPr="00BE56AB">
              <w:rPr>
                <w:rFonts w:eastAsia="Arial" w:cstheme="minorHAnsi"/>
                <w:sz w:val="18"/>
                <w:szCs w:val="18"/>
                <w:vertAlign w:val="superscript"/>
              </w:rPr>
              <w:t>3</w:t>
            </w:r>
            <w:r w:rsidRPr="00BE56AB">
              <w:rPr>
                <w:rFonts w:eastAsia="Arial" w:cstheme="minorHAnsi"/>
                <w:sz w:val="18"/>
                <w:szCs w:val="18"/>
              </w:rPr>
              <w:t>/доба</w:t>
            </w:r>
          </w:p>
        </w:tc>
        <w:tc>
          <w:tcPr>
            <w:tcW w:w="0" w:type="auto"/>
            <w:vAlign w:val="center"/>
          </w:tcPr>
          <w:p w14:paraId="5E19FD26"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Кількість робочих днів</w:t>
            </w:r>
          </w:p>
        </w:tc>
        <w:tc>
          <w:tcPr>
            <w:tcW w:w="0" w:type="auto"/>
            <w:vAlign w:val="center"/>
          </w:tcPr>
          <w:p w14:paraId="261176F8"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Очікуване споживання води, тис. м</w:t>
            </w:r>
            <w:r w:rsidRPr="00BE56AB">
              <w:rPr>
                <w:rFonts w:eastAsia="Arial" w:cstheme="minorHAnsi"/>
                <w:sz w:val="18"/>
                <w:szCs w:val="18"/>
                <w:vertAlign w:val="superscript"/>
              </w:rPr>
              <w:t>3</w:t>
            </w:r>
            <w:r w:rsidRPr="00BE56AB">
              <w:rPr>
                <w:rFonts w:eastAsia="Arial" w:cstheme="minorHAnsi"/>
                <w:sz w:val="18"/>
                <w:szCs w:val="18"/>
              </w:rPr>
              <w:t>/рік</w:t>
            </w:r>
          </w:p>
        </w:tc>
        <w:tc>
          <w:tcPr>
            <w:tcW w:w="1598" w:type="dxa"/>
            <w:vAlign w:val="center"/>
          </w:tcPr>
          <w:p w14:paraId="070DCB9C" w14:textId="77777777" w:rsidR="006916E3" w:rsidRPr="00BE56AB" w:rsidDel="0008403C"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Середнє очікуване споживання тис. м</w:t>
            </w:r>
            <w:r w:rsidRPr="00BE56AB">
              <w:rPr>
                <w:rFonts w:eastAsia="Arial" w:cstheme="minorHAnsi"/>
                <w:sz w:val="18"/>
                <w:szCs w:val="18"/>
                <w:vertAlign w:val="superscript"/>
              </w:rPr>
              <w:t>3</w:t>
            </w:r>
            <w:r w:rsidRPr="00BE56AB">
              <w:rPr>
                <w:rFonts w:eastAsia="Arial" w:cstheme="minorHAnsi"/>
                <w:sz w:val="18"/>
                <w:szCs w:val="18"/>
              </w:rPr>
              <w:t>/рік, га</w:t>
            </w:r>
          </w:p>
        </w:tc>
      </w:tr>
      <w:tr w:rsidR="006916E3" w:rsidRPr="00BE56AB" w14:paraId="4216B758"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E2211B" w14:textId="77777777" w:rsidR="006916E3" w:rsidRPr="00BE56AB" w:rsidRDefault="006916E3" w:rsidP="0060196C">
            <w:pPr>
              <w:tabs>
                <w:tab w:val="left" w:pos="0"/>
              </w:tabs>
              <w:rPr>
                <w:rFonts w:eastAsia="Arial" w:cstheme="minorHAnsi"/>
                <w:b w:val="0"/>
                <w:bCs w:val="0"/>
                <w:sz w:val="18"/>
                <w:szCs w:val="18"/>
              </w:rPr>
            </w:pPr>
            <w:r w:rsidRPr="00BE56AB">
              <w:rPr>
                <w:rFonts w:eastAsia="Arial" w:cstheme="minorHAnsi"/>
                <w:b w:val="0"/>
                <w:bCs w:val="0"/>
                <w:sz w:val="18"/>
                <w:szCs w:val="18"/>
              </w:rPr>
              <w:t>Існуючий стан</w:t>
            </w:r>
            <w:r w:rsidRPr="00BE56AB" w:rsidDel="003E7ECC">
              <w:rPr>
                <w:rFonts w:eastAsia="Arial" w:cstheme="minorHAnsi"/>
                <w:b w:val="0"/>
                <w:bCs w:val="0"/>
                <w:sz w:val="18"/>
                <w:szCs w:val="18"/>
              </w:rPr>
              <w:t xml:space="preserve"> </w:t>
            </w:r>
          </w:p>
        </w:tc>
        <w:tc>
          <w:tcPr>
            <w:tcW w:w="0" w:type="auto"/>
            <w:vAlign w:val="center"/>
          </w:tcPr>
          <w:p w14:paraId="671D00D7"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5EB63802" w14:textId="77777777" w:rsidR="006916E3" w:rsidRPr="00BE56AB" w:rsidRDefault="006916E3" w:rsidP="0060196C">
            <w:pPr>
              <w:tabs>
                <w:tab w:val="left" w:pos="0"/>
              </w:tabs>
              <w:ind w:firstLine="459"/>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0F8F80E4"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0F506E58" w14:textId="77777777" w:rsidR="006916E3" w:rsidRPr="00BE56AB" w:rsidRDefault="006916E3" w:rsidP="0060196C">
            <w:pPr>
              <w:tabs>
                <w:tab w:val="left" w:pos="0"/>
              </w:tabs>
              <w:ind w:firstLine="459"/>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1BA5CC56"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highlight w:val="yellow"/>
              </w:rPr>
            </w:pPr>
            <w:r w:rsidRPr="00BE56AB">
              <w:rPr>
                <w:rFonts w:eastAsia="Arial" w:cstheme="minorHAnsi"/>
                <w:sz w:val="18"/>
                <w:szCs w:val="18"/>
              </w:rPr>
              <w:t>-</w:t>
            </w:r>
          </w:p>
        </w:tc>
        <w:tc>
          <w:tcPr>
            <w:tcW w:w="0" w:type="auto"/>
            <w:vAlign w:val="center"/>
          </w:tcPr>
          <w:p w14:paraId="429CB2B8"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598" w:type="dxa"/>
            <w:vAlign w:val="center"/>
          </w:tcPr>
          <w:p w14:paraId="10810E85" w14:textId="77777777" w:rsidR="006916E3" w:rsidRPr="00BE56AB" w:rsidDel="003E7ECC"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r>
      <w:tr w:rsidR="006916E3" w:rsidRPr="00BE56AB" w14:paraId="704031B8"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847931" w14:textId="77777777" w:rsidR="006916E3" w:rsidRPr="00BE56AB" w:rsidRDefault="006916E3" w:rsidP="0060196C">
            <w:pPr>
              <w:tabs>
                <w:tab w:val="left" w:pos="0"/>
              </w:tabs>
              <w:rPr>
                <w:rFonts w:eastAsia="Arial" w:cstheme="minorHAnsi"/>
                <w:b w:val="0"/>
                <w:bCs w:val="0"/>
                <w:sz w:val="18"/>
                <w:szCs w:val="18"/>
              </w:rPr>
            </w:pPr>
            <w:r w:rsidRPr="00BE56AB">
              <w:rPr>
                <w:rFonts w:eastAsia="Arial" w:cstheme="minorHAnsi"/>
                <w:b w:val="0"/>
                <w:bCs w:val="0"/>
                <w:sz w:val="18"/>
                <w:szCs w:val="18"/>
              </w:rPr>
              <w:t>Повний розвиток</w:t>
            </w:r>
          </w:p>
        </w:tc>
        <w:tc>
          <w:tcPr>
            <w:tcW w:w="0" w:type="auto"/>
            <w:vAlign w:val="center"/>
          </w:tcPr>
          <w:p w14:paraId="012A3EEC"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15,728</w:t>
            </w:r>
          </w:p>
        </w:tc>
        <w:tc>
          <w:tcPr>
            <w:tcW w:w="0" w:type="auto"/>
            <w:vAlign w:val="center"/>
          </w:tcPr>
          <w:p w14:paraId="4CBC896C" w14:textId="77777777" w:rsidR="006916E3" w:rsidRPr="00BE56AB" w:rsidRDefault="006916E3" w:rsidP="0060196C">
            <w:pPr>
              <w:tabs>
                <w:tab w:val="left" w:pos="0"/>
              </w:tabs>
              <w:ind w:firstLine="459"/>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57,22</w:t>
            </w:r>
          </w:p>
        </w:tc>
        <w:tc>
          <w:tcPr>
            <w:tcW w:w="0" w:type="auto"/>
            <w:vAlign w:val="center"/>
          </w:tcPr>
          <w:p w14:paraId="77F0DC15"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1,0</w:t>
            </w:r>
          </w:p>
        </w:tc>
        <w:tc>
          <w:tcPr>
            <w:tcW w:w="0" w:type="auto"/>
            <w:vAlign w:val="center"/>
          </w:tcPr>
          <w:p w14:paraId="6E3813DA"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900,0</w:t>
            </w:r>
          </w:p>
        </w:tc>
        <w:tc>
          <w:tcPr>
            <w:tcW w:w="0" w:type="auto"/>
            <w:vAlign w:val="center"/>
          </w:tcPr>
          <w:p w14:paraId="785E86B5"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250</w:t>
            </w:r>
          </w:p>
        </w:tc>
        <w:tc>
          <w:tcPr>
            <w:tcW w:w="0" w:type="auto"/>
            <w:vAlign w:val="center"/>
          </w:tcPr>
          <w:p w14:paraId="5D62B8FA"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225</w:t>
            </w:r>
          </w:p>
        </w:tc>
        <w:tc>
          <w:tcPr>
            <w:tcW w:w="1598" w:type="dxa"/>
            <w:vAlign w:val="center"/>
          </w:tcPr>
          <w:p w14:paraId="2F5F25F7"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14,31</w:t>
            </w:r>
          </w:p>
        </w:tc>
      </w:tr>
    </w:tbl>
    <w:p w14:paraId="69C05A80" w14:textId="77777777" w:rsidR="006916E3" w:rsidRPr="00BE56AB" w:rsidRDefault="006916E3" w:rsidP="006916E3">
      <w:pPr>
        <w:pStyle w:val="Default"/>
        <w:tabs>
          <w:tab w:val="left" w:pos="0"/>
        </w:tabs>
        <w:jc w:val="both"/>
        <w:rPr>
          <w:rFonts w:asciiTheme="minorHAnsi" w:hAnsiTheme="minorHAnsi" w:cstheme="minorHAnsi"/>
          <w:bCs/>
          <w:iCs/>
          <w:color w:val="auto"/>
          <w:sz w:val="22"/>
          <w:szCs w:val="22"/>
          <w:lang w:val="uk-UA"/>
        </w:rPr>
      </w:pPr>
    </w:p>
    <w:p w14:paraId="135CC7AE" w14:textId="77777777" w:rsidR="006916E3" w:rsidRPr="00BE56AB" w:rsidRDefault="006916E3" w:rsidP="006916E3">
      <w:pPr>
        <w:pStyle w:val="Default"/>
        <w:tabs>
          <w:tab w:val="left" w:pos="0"/>
        </w:tabs>
        <w:jc w:val="both"/>
        <w:rPr>
          <w:rFonts w:asciiTheme="minorHAnsi" w:hAnsiTheme="minorHAnsi" w:cstheme="minorHAnsi"/>
          <w:bCs/>
          <w:iCs/>
          <w:color w:val="auto"/>
          <w:sz w:val="22"/>
          <w:szCs w:val="22"/>
          <w:lang w:val="uk-UA"/>
        </w:rPr>
      </w:pPr>
      <w:r w:rsidRPr="00BE56AB">
        <w:rPr>
          <w:rFonts w:asciiTheme="minorHAnsi" w:hAnsiTheme="minorHAnsi" w:cstheme="minorHAnsi"/>
          <w:bCs/>
          <w:iCs/>
          <w:color w:val="auto"/>
          <w:sz w:val="22"/>
          <w:szCs w:val="22"/>
          <w:lang w:val="uk-UA"/>
        </w:rPr>
        <w:t xml:space="preserve">Виходячи із прогнозованої галузевої структури підприємств індустріального парку за умови його повного розвитку, очікувана максимальна потреба в потужності водопостачання, становитиме </w:t>
      </w:r>
      <w:r w:rsidRPr="00BE56AB">
        <w:rPr>
          <w:rFonts w:asciiTheme="minorHAnsi" w:eastAsia="Arial" w:hAnsiTheme="minorHAnsi" w:cstheme="minorHAnsi"/>
          <w:sz w:val="22"/>
          <w:szCs w:val="22"/>
          <w:lang w:val="uk-UA"/>
        </w:rPr>
        <w:t>900</w:t>
      </w:r>
      <w:r w:rsidRPr="00BE56AB">
        <w:rPr>
          <w:rFonts w:asciiTheme="minorHAnsi" w:hAnsiTheme="minorHAnsi" w:cstheme="minorHAnsi"/>
          <w:bCs/>
          <w:iCs/>
          <w:color w:val="auto"/>
          <w:sz w:val="22"/>
          <w:szCs w:val="22"/>
          <w:lang w:val="uk-UA"/>
        </w:rPr>
        <w:t xml:space="preserve"> м</w:t>
      </w:r>
      <w:r w:rsidRPr="00BE56AB">
        <w:rPr>
          <w:rFonts w:asciiTheme="minorHAnsi" w:hAnsiTheme="minorHAnsi" w:cstheme="minorHAnsi"/>
          <w:bCs/>
          <w:iCs/>
          <w:color w:val="auto"/>
          <w:sz w:val="22"/>
          <w:szCs w:val="22"/>
          <w:vertAlign w:val="superscript"/>
          <w:lang w:val="uk-UA"/>
        </w:rPr>
        <w:t>3</w:t>
      </w:r>
      <w:r w:rsidRPr="00BE56AB">
        <w:rPr>
          <w:rFonts w:asciiTheme="minorHAnsi" w:hAnsiTheme="minorHAnsi" w:cstheme="minorHAnsi"/>
          <w:bCs/>
          <w:iCs/>
          <w:color w:val="auto"/>
          <w:sz w:val="22"/>
          <w:szCs w:val="22"/>
          <w:lang w:val="uk-UA"/>
        </w:rPr>
        <w:t xml:space="preserve"> на добу та  </w:t>
      </w:r>
      <w:r w:rsidRPr="00BE56AB">
        <w:rPr>
          <w:rFonts w:asciiTheme="minorHAnsi" w:eastAsia="Arial" w:hAnsiTheme="minorHAnsi" w:cstheme="minorHAnsi"/>
          <w:sz w:val="22"/>
          <w:szCs w:val="22"/>
          <w:lang w:val="uk-UA"/>
        </w:rPr>
        <w:t>225 тис.</w:t>
      </w:r>
      <w:r w:rsidRPr="00BE56AB">
        <w:rPr>
          <w:rFonts w:asciiTheme="minorHAnsi" w:hAnsiTheme="minorHAnsi" w:cstheme="minorHAnsi"/>
          <w:bCs/>
          <w:iCs/>
          <w:color w:val="auto"/>
          <w:sz w:val="22"/>
          <w:szCs w:val="22"/>
          <w:lang w:val="uk-UA"/>
        </w:rPr>
        <w:t xml:space="preserve"> м</w:t>
      </w:r>
      <w:r w:rsidRPr="00BE56AB">
        <w:rPr>
          <w:rFonts w:asciiTheme="minorHAnsi" w:hAnsiTheme="minorHAnsi" w:cstheme="minorHAnsi"/>
          <w:bCs/>
          <w:iCs/>
          <w:color w:val="auto"/>
          <w:sz w:val="22"/>
          <w:szCs w:val="22"/>
          <w:vertAlign w:val="superscript"/>
          <w:lang w:val="uk-UA"/>
        </w:rPr>
        <w:t>3</w:t>
      </w:r>
      <w:r w:rsidRPr="00BE56AB">
        <w:rPr>
          <w:rFonts w:asciiTheme="minorHAnsi" w:hAnsiTheme="minorHAnsi" w:cstheme="minorHAnsi"/>
          <w:bCs/>
          <w:iCs/>
          <w:color w:val="auto"/>
          <w:sz w:val="22"/>
          <w:szCs w:val="22"/>
          <w:lang w:val="uk-UA"/>
        </w:rPr>
        <w:t>/рік відповідно.</w:t>
      </w:r>
    </w:p>
    <w:p w14:paraId="6613B6B8" w14:textId="77777777" w:rsidR="006916E3" w:rsidRPr="00BE56AB" w:rsidRDefault="006916E3" w:rsidP="006916E3">
      <w:pPr>
        <w:pStyle w:val="Default"/>
        <w:tabs>
          <w:tab w:val="left" w:pos="0"/>
        </w:tabs>
        <w:jc w:val="both"/>
        <w:rPr>
          <w:rFonts w:asciiTheme="minorHAnsi" w:eastAsia="Arial" w:hAnsiTheme="minorHAnsi" w:cstheme="minorHAnsi"/>
          <w:color w:val="auto"/>
          <w:sz w:val="22"/>
          <w:szCs w:val="22"/>
          <w:lang w:val="uk-UA"/>
        </w:rPr>
      </w:pPr>
      <w:r w:rsidRPr="00BE56AB">
        <w:rPr>
          <w:rFonts w:asciiTheme="minorHAnsi" w:eastAsia="Arial" w:hAnsiTheme="minorHAnsi" w:cstheme="minorHAnsi"/>
          <w:color w:val="auto"/>
          <w:sz w:val="22"/>
          <w:szCs w:val="22"/>
          <w:lang w:val="uk-UA"/>
        </w:rPr>
        <w:t xml:space="preserve">Зазначені потужності можуть коригуватися на різних етапах розвитку індустріального парку в залежності від розміщених на його території об’єктів та їх потреб в газопостачанні. </w:t>
      </w:r>
    </w:p>
    <w:p w14:paraId="1D559B65" w14:textId="77777777" w:rsidR="006916E3" w:rsidRPr="00BE56AB" w:rsidRDefault="006916E3" w:rsidP="006916E3">
      <w:pPr>
        <w:pStyle w:val="Default"/>
        <w:tabs>
          <w:tab w:val="left" w:pos="0"/>
        </w:tabs>
        <w:jc w:val="both"/>
        <w:rPr>
          <w:rFonts w:asciiTheme="minorHAnsi" w:eastAsia="Arial" w:hAnsiTheme="minorHAnsi" w:cstheme="minorHAnsi"/>
          <w:color w:val="auto"/>
          <w:sz w:val="22"/>
          <w:szCs w:val="22"/>
          <w:lang w:val="uk-UA"/>
        </w:rPr>
      </w:pPr>
    </w:p>
    <w:p w14:paraId="78373067" w14:textId="77777777" w:rsidR="006916E3" w:rsidRPr="00BE56AB" w:rsidRDefault="006916E3" w:rsidP="006916E3">
      <w:pPr>
        <w:pStyle w:val="2"/>
        <w:spacing w:before="0" w:line="240" w:lineRule="auto"/>
        <w:rPr>
          <w:rFonts w:asciiTheme="minorHAnsi" w:hAnsiTheme="minorHAnsi" w:cstheme="minorHAnsi"/>
          <w:b/>
          <w:bCs/>
          <w:sz w:val="22"/>
          <w:szCs w:val="22"/>
        </w:rPr>
      </w:pPr>
      <w:bookmarkStart w:id="78" w:name="_Toc522614194"/>
      <w:bookmarkStart w:id="79" w:name="_Toc133874451"/>
      <w:r w:rsidRPr="00BE56AB">
        <w:rPr>
          <w:rFonts w:asciiTheme="minorHAnsi" w:hAnsiTheme="minorHAnsi" w:cstheme="minorHAnsi"/>
          <w:b/>
          <w:bCs/>
          <w:sz w:val="22"/>
          <w:szCs w:val="22"/>
        </w:rPr>
        <w:t>Каналізація</w:t>
      </w:r>
      <w:bookmarkEnd w:id="78"/>
      <w:bookmarkEnd w:id="79"/>
    </w:p>
    <w:p w14:paraId="7848E0E4" w14:textId="77777777" w:rsidR="006916E3" w:rsidRPr="00BE56AB" w:rsidRDefault="006916E3" w:rsidP="006916E3">
      <w:pPr>
        <w:pStyle w:val="Default"/>
        <w:tabs>
          <w:tab w:val="left" w:pos="0"/>
        </w:tabs>
        <w:jc w:val="both"/>
        <w:rPr>
          <w:rFonts w:asciiTheme="minorHAnsi" w:eastAsia="Arial" w:hAnsiTheme="minorHAnsi" w:cstheme="minorHAnsi"/>
          <w:sz w:val="22"/>
          <w:szCs w:val="22"/>
          <w:lang w:val="uk-UA"/>
        </w:rPr>
      </w:pPr>
      <w:r w:rsidRPr="00BE56AB">
        <w:rPr>
          <w:rFonts w:asciiTheme="minorHAnsi" w:eastAsia="Arial" w:hAnsiTheme="minorHAnsi" w:cstheme="minorHAnsi"/>
          <w:sz w:val="22"/>
          <w:szCs w:val="22"/>
          <w:lang w:val="uk-UA"/>
        </w:rPr>
        <w:t>Виходячи із функціонального призначення індустріального парку планується, що потужності та обсяги господарсько-побутових стоків будуть дорівнювати потужності споживання води, оскільки використання води в технологічних цілях учасників не передбачається. Прогнозовані потужності та обсяги господарсько-побутових стоків, наведені у таблиці нижче.</w:t>
      </w:r>
    </w:p>
    <w:p w14:paraId="59728BEE" w14:textId="17140A33" w:rsidR="006916E3" w:rsidRPr="00BE56AB" w:rsidRDefault="006916E3" w:rsidP="006916E3">
      <w:pPr>
        <w:tabs>
          <w:tab w:val="left" w:pos="0"/>
        </w:tabs>
        <w:spacing w:after="0" w:line="240" w:lineRule="auto"/>
        <w:rPr>
          <w:rFonts w:eastAsia="Arial" w:cstheme="minorHAnsi"/>
          <w:b/>
        </w:rPr>
      </w:pPr>
      <w:r w:rsidRPr="00BE56AB">
        <w:rPr>
          <w:rFonts w:eastAsia="Arial" w:cstheme="minorHAnsi"/>
          <w:b/>
        </w:rPr>
        <w:t xml:space="preserve">Таблиця </w:t>
      </w:r>
      <w:r w:rsidR="00CE7486">
        <w:rPr>
          <w:rFonts w:eastAsia="Arial" w:cstheme="minorHAnsi"/>
          <w:b/>
        </w:rPr>
        <w:t>1.</w:t>
      </w:r>
      <w:r w:rsidRPr="00BE56AB">
        <w:rPr>
          <w:rFonts w:eastAsia="Arial" w:cstheme="minorHAnsi"/>
          <w:b/>
        </w:rPr>
        <w:t>4. Розрахунок обсягів господарсько-побутових стоків індустріального парку</w:t>
      </w:r>
    </w:p>
    <w:tbl>
      <w:tblPr>
        <w:tblStyle w:val="GridTable4Accent12"/>
        <w:tblW w:w="9493" w:type="dxa"/>
        <w:jc w:val="center"/>
        <w:tblLook w:val="04A0" w:firstRow="1" w:lastRow="0" w:firstColumn="1" w:lastColumn="0" w:noHBand="0" w:noVBand="1"/>
      </w:tblPr>
      <w:tblGrid>
        <w:gridCol w:w="952"/>
        <w:gridCol w:w="1004"/>
        <w:gridCol w:w="1406"/>
        <w:gridCol w:w="1099"/>
        <w:gridCol w:w="1385"/>
        <w:gridCol w:w="933"/>
        <w:gridCol w:w="1070"/>
        <w:gridCol w:w="1644"/>
      </w:tblGrid>
      <w:tr w:rsidR="006916E3" w:rsidRPr="00BE56AB" w14:paraId="30208FAC" w14:textId="77777777" w:rsidTr="0060196C">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493" w:type="dxa"/>
            <w:gridSpan w:val="8"/>
            <w:tcBorders>
              <w:right w:val="single" w:sz="4" w:space="0" w:color="auto"/>
            </w:tcBorders>
            <w:shd w:val="clear" w:color="auto" w:fill="2E74B5" w:themeFill="accent1" w:themeFillShade="BF"/>
            <w:vAlign w:val="center"/>
          </w:tcPr>
          <w:p w14:paraId="1A6F0507" w14:textId="77777777" w:rsidR="006916E3" w:rsidRPr="00BE56AB" w:rsidRDefault="006916E3" w:rsidP="0060196C">
            <w:pPr>
              <w:jc w:val="center"/>
              <w:rPr>
                <w:rFonts w:cstheme="minorHAnsi"/>
                <w:sz w:val="18"/>
                <w:szCs w:val="18"/>
              </w:rPr>
            </w:pPr>
            <w:r w:rsidRPr="00BE56AB">
              <w:rPr>
                <w:rFonts w:eastAsia="Arial" w:cstheme="minorHAnsi"/>
                <w:sz w:val="18"/>
                <w:szCs w:val="18"/>
              </w:rPr>
              <w:t>Розрахунок господарсько-побутових стоків</w:t>
            </w:r>
          </w:p>
        </w:tc>
      </w:tr>
      <w:tr w:rsidR="006916E3" w:rsidRPr="00BE56AB" w14:paraId="3B11EFB3" w14:textId="77777777" w:rsidTr="0060196C">
        <w:trPr>
          <w:cnfStyle w:val="000000100000" w:firstRow="0" w:lastRow="0" w:firstColumn="0" w:lastColumn="0" w:oddVBand="0" w:evenVBand="0" w:oddHBand="1"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3480D0" w14:textId="77777777" w:rsidR="006916E3" w:rsidRPr="00BE56AB" w:rsidRDefault="006916E3" w:rsidP="0060196C">
            <w:pPr>
              <w:tabs>
                <w:tab w:val="left" w:pos="0"/>
              </w:tabs>
              <w:ind w:firstLine="459"/>
              <w:jc w:val="center"/>
              <w:rPr>
                <w:rFonts w:eastAsia="Arial" w:cstheme="minorHAnsi"/>
                <w:sz w:val="18"/>
                <w:szCs w:val="18"/>
              </w:rPr>
            </w:pPr>
          </w:p>
        </w:tc>
        <w:tc>
          <w:tcPr>
            <w:tcW w:w="0" w:type="auto"/>
            <w:vAlign w:val="center"/>
          </w:tcPr>
          <w:p w14:paraId="353EA8C5"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Площа освоєння, га</w:t>
            </w:r>
          </w:p>
        </w:tc>
        <w:tc>
          <w:tcPr>
            <w:tcW w:w="0" w:type="auto"/>
            <w:vAlign w:val="center"/>
          </w:tcPr>
          <w:p w14:paraId="3FDD5520"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Максимальна очікувана потреба стоку, м</w:t>
            </w:r>
            <w:r w:rsidRPr="00BE56AB">
              <w:rPr>
                <w:rFonts w:eastAsia="Arial" w:cstheme="minorHAnsi"/>
                <w:sz w:val="18"/>
                <w:szCs w:val="18"/>
                <w:vertAlign w:val="superscript"/>
              </w:rPr>
              <w:t>3</w:t>
            </w:r>
            <w:r w:rsidRPr="00BE56AB">
              <w:rPr>
                <w:rFonts w:eastAsia="Arial" w:cstheme="minorHAnsi"/>
                <w:sz w:val="18"/>
                <w:szCs w:val="18"/>
              </w:rPr>
              <w:t>/доба, га</w:t>
            </w:r>
          </w:p>
        </w:tc>
        <w:tc>
          <w:tcPr>
            <w:tcW w:w="0" w:type="auto"/>
            <w:vAlign w:val="center"/>
          </w:tcPr>
          <w:p w14:paraId="29177203"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Коефіцієнт корекції гнучкості</w:t>
            </w:r>
          </w:p>
        </w:tc>
        <w:tc>
          <w:tcPr>
            <w:tcW w:w="0" w:type="auto"/>
            <w:vAlign w:val="center"/>
          </w:tcPr>
          <w:p w14:paraId="037D9836"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p>
          <w:p w14:paraId="04450F29"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Максимальна</w:t>
            </w:r>
            <w:r w:rsidRPr="00BE56AB" w:rsidDel="003E7ECC">
              <w:rPr>
                <w:rFonts w:eastAsia="Arial" w:cstheme="minorHAnsi"/>
                <w:sz w:val="18"/>
                <w:szCs w:val="18"/>
              </w:rPr>
              <w:t xml:space="preserve"> </w:t>
            </w:r>
            <w:r w:rsidRPr="00BE56AB">
              <w:rPr>
                <w:rFonts w:eastAsia="Arial" w:cstheme="minorHAnsi"/>
                <w:sz w:val="18"/>
                <w:szCs w:val="18"/>
              </w:rPr>
              <w:t>очікувана потужність, м</w:t>
            </w:r>
            <w:r w:rsidRPr="00BE56AB">
              <w:rPr>
                <w:rFonts w:eastAsia="Arial" w:cstheme="minorHAnsi"/>
                <w:sz w:val="18"/>
                <w:szCs w:val="18"/>
                <w:vertAlign w:val="superscript"/>
              </w:rPr>
              <w:t>3</w:t>
            </w:r>
            <w:r w:rsidRPr="00BE56AB">
              <w:rPr>
                <w:rFonts w:eastAsia="Arial" w:cstheme="minorHAnsi"/>
                <w:sz w:val="18"/>
                <w:szCs w:val="18"/>
              </w:rPr>
              <w:t>/доба</w:t>
            </w:r>
          </w:p>
        </w:tc>
        <w:tc>
          <w:tcPr>
            <w:tcW w:w="0" w:type="auto"/>
            <w:vAlign w:val="center"/>
          </w:tcPr>
          <w:p w14:paraId="68634C91"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Кількість робочих днів</w:t>
            </w:r>
          </w:p>
        </w:tc>
        <w:tc>
          <w:tcPr>
            <w:tcW w:w="0" w:type="auto"/>
            <w:vAlign w:val="center"/>
          </w:tcPr>
          <w:p w14:paraId="447D4B1D"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Очікувана потреба стоку, тис. м</w:t>
            </w:r>
            <w:r w:rsidRPr="00BE56AB">
              <w:rPr>
                <w:rFonts w:eastAsia="Arial" w:cstheme="minorHAnsi"/>
                <w:sz w:val="18"/>
                <w:szCs w:val="18"/>
                <w:vertAlign w:val="superscript"/>
              </w:rPr>
              <w:t>3</w:t>
            </w:r>
            <w:r w:rsidRPr="00BE56AB">
              <w:rPr>
                <w:rFonts w:eastAsia="Arial" w:cstheme="minorHAnsi"/>
                <w:sz w:val="18"/>
                <w:szCs w:val="18"/>
              </w:rPr>
              <w:t>/рік</w:t>
            </w:r>
          </w:p>
        </w:tc>
        <w:tc>
          <w:tcPr>
            <w:tcW w:w="1644" w:type="dxa"/>
            <w:vAlign w:val="center"/>
          </w:tcPr>
          <w:p w14:paraId="15B77BB8" w14:textId="77777777" w:rsidR="006916E3" w:rsidRPr="00BE56AB" w:rsidDel="0008403C"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Середня очікувана потреба стоку, тис. м</w:t>
            </w:r>
            <w:r w:rsidRPr="00BE56AB">
              <w:rPr>
                <w:rFonts w:eastAsia="Arial" w:cstheme="minorHAnsi"/>
                <w:sz w:val="18"/>
                <w:szCs w:val="18"/>
                <w:vertAlign w:val="superscript"/>
              </w:rPr>
              <w:t>3</w:t>
            </w:r>
            <w:r w:rsidRPr="00BE56AB">
              <w:rPr>
                <w:rFonts w:eastAsia="Arial" w:cstheme="minorHAnsi"/>
                <w:sz w:val="18"/>
                <w:szCs w:val="18"/>
              </w:rPr>
              <w:t>/рік, га</w:t>
            </w:r>
          </w:p>
        </w:tc>
      </w:tr>
      <w:tr w:rsidR="006916E3" w:rsidRPr="00BE56AB" w14:paraId="782CE60E"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258629" w14:textId="77777777" w:rsidR="006916E3" w:rsidRPr="00BE56AB" w:rsidRDefault="006916E3" w:rsidP="0060196C">
            <w:pPr>
              <w:tabs>
                <w:tab w:val="left" w:pos="0"/>
              </w:tabs>
              <w:rPr>
                <w:rFonts w:eastAsia="Arial" w:cstheme="minorHAnsi"/>
                <w:b w:val="0"/>
                <w:bCs w:val="0"/>
                <w:sz w:val="18"/>
                <w:szCs w:val="18"/>
              </w:rPr>
            </w:pPr>
            <w:r w:rsidRPr="00BE56AB">
              <w:rPr>
                <w:rFonts w:eastAsia="Arial" w:cstheme="minorHAnsi"/>
                <w:b w:val="0"/>
                <w:bCs w:val="0"/>
                <w:sz w:val="18"/>
                <w:szCs w:val="18"/>
              </w:rPr>
              <w:t>Існуючий стан</w:t>
            </w:r>
            <w:r w:rsidRPr="00BE56AB" w:rsidDel="003E7ECC">
              <w:rPr>
                <w:rFonts w:eastAsia="Arial" w:cstheme="minorHAnsi"/>
                <w:b w:val="0"/>
                <w:bCs w:val="0"/>
                <w:sz w:val="18"/>
                <w:szCs w:val="18"/>
              </w:rPr>
              <w:t xml:space="preserve"> </w:t>
            </w:r>
          </w:p>
        </w:tc>
        <w:tc>
          <w:tcPr>
            <w:tcW w:w="0" w:type="auto"/>
            <w:vAlign w:val="center"/>
          </w:tcPr>
          <w:p w14:paraId="4C98AE75"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186996FF" w14:textId="77777777" w:rsidR="006916E3" w:rsidRPr="00BE56AB" w:rsidRDefault="006916E3" w:rsidP="0060196C">
            <w:pPr>
              <w:tabs>
                <w:tab w:val="left" w:pos="0"/>
              </w:tabs>
              <w:ind w:firstLine="459"/>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25D27BF8"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16EAAFF0" w14:textId="77777777" w:rsidR="006916E3" w:rsidRPr="00BE56AB" w:rsidRDefault="006916E3" w:rsidP="0060196C">
            <w:pPr>
              <w:tabs>
                <w:tab w:val="left" w:pos="0"/>
              </w:tabs>
              <w:ind w:firstLine="459"/>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0" w:type="auto"/>
            <w:vAlign w:val="center"/>
          </w:tcPr>
          <w:p w14:paraId="446C51AB"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highlight w:val="yellow"/>
              </w:rPr>
            </w:pPr>
            <w:r w:rsidRPr="00BE56AB">
              <w:rPr>
                <w:rFonts w:eastAsia="Arial" w:cstheme="minorHAnsi"/>
                <w:sz w:val="18"/>
                <w:szCs w:val="18"/>
              </w:rPr>
              <w:t>-</w:t>
            </w:r>
          </w:p>
        </w:tc>
        <w:tc>
          <w:tcPr>
            <w:tcW w:w="0" w:type="auto"/>
            <w:vAlign w:val="center"/>
          </w:tcPr>
          <w:p w14:paraId="0A85F1E7" w14:textId="77777777" w:rsidR="006916E3" w:rsidRPr="00BE56AB"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r w:rsidRPr="00BE56AB">
              <w:rPr>
                <w:rFonts w:eastAsia="Arial" w:cstheme="minorHAnsi"/>
                <w:sz w:val="18"/>
                <w:szCs w:val="18"/>
              </w:rPr>
              <w:t>-</w:t>
            </w:r>
          </w:p>
        </w:tc>
        <w:tc>
          <w:tcPr>
            <w:tcW w:w="1644" w:type="dxa"/>
            <w:vAlign w:val="center"/>
          </w:tcPr>
          <w:p w14:paraId="4F9DEA28" w14:textId="77777777" w:rsidR="006916E3" w:rsidRPr="00BE56AB" w:rsidDel="003E7ECC" w:rsidRDefault="006916E3"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Arial" w:cstheme="minorHAnsi"/>
                <w:sz w:val="18"/>
                <w:szCs w:val="18"/>
              </w:rPr>
            </w:pPr>
          </w:p>
        </w:tc>
      </w:tr>
      <w:tr w:rsidR="006916E3" w:rsidRPr="00BE56AB" w14:paraId="3927113A"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82AC02" w14:textId="77777777" w:rsidR="006916E3" w:rsidRPr="00BE56AB" w:rsidRDefault="006916E3" w:rsidP="0060196C">
            <w:pPr>
              <w:tabs>
                <w:tab w:val="left" w:pos="0"/>
              </w:tabs>
              <w:rPr>
                <w:rFonts w:eastAsia="Arial" w:cstheme="minorHAnsi"/>
                <w:b w:val="0"/>
                <w:bCs w:val="0"/>
                <w:sz w:val="18"/>
                <w:szCs w:val="18"/>
              </w:rPr>
            </w:pPr>
            <w:r w:rsidRPr="00BE56AB">
              <w:rPr>
                <w:rFonts w:eastAsia="Arial" w:cstheme="minorHAnsi"/>
                <w:b w:val="0"/>
                <w:bCs w:val="0"/>
                <w:sz w:val="18"/>
                <w:szCs w:val="18"/>
              </w:rPr>
              <w:t>Повний розвиток</w:t>
            </w:r>
          </w:p>
        </w:tc>
        <w:tc>
          <w:tcPr>
            <w:tcW w:w="0" w:type="auto"/>
            <w:vAlign w:val="center"/>
          </w:tcPr>
          <w:p w14:paraId="490DAB8F"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15,728</w:t>
            </w:r>
          </w:p>
        </w:tc>
        <w:tc>
          <w:tcPr>
            <w:tcW w:w="0" w:type="auto"/>
            <w:vAlign w:val="center"/>
          </w:tcPr>
          <w:p w14:paraId="2C7B56E8" w14:textId="77777777" w:rsidR="006916E3" w:rsidRPr="00BE56AB" w:rsidRDefault="006916E3" w:rsidP="0060196C">
            <w:pPr>
              <w:tabs>
                <w:tab w:val="left" w:pos="0"/>
              </w:tabs>
              <w:ind w:firstLine="459"/>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38,15</w:t>
            </w:r>
          </w:p>
        </w:tc>
        <w:tc>
          <w:tcPr>
            <w:tcW w:w="0" w:type="auto"/>
            <w:vAlign w:val="center"/>
          </w:tcPr>
          <w:p w14:paraId="12C1C07A"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1,5</w:t>
            </w:r>
          </w:p>
        </w:tc>
        <w:tc>
          <w:tcPr>
            <w:tcW w:w="0" w:type="auto"/>
            <w:vAlign w:val="center"/>
          </w:tcPr>
          <w:p w14:paraId="2E01B2A8"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900,0</w:t>
            </w:r>
          </w:p>
        </w:tc>
        <w:tc>
          <w:tcPr>
            <w:tcW w:w="0" w:type="auto"/>
            <w:vAlign w:val="center"/>
          </w:tcPr>
          <w:p w14:paraId="122FA290"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250</w:t>
            </w:r>
          </w:p>
        </w:tc>
        <w:tc>
          <w:tcPr>
            <w:tcW w:w="0" w:type="auto"/>
            <w:vAlign w:val="center"/>
          </w:tcPr>
          <w:p w14:paraId="487C2562"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150</w:t>
            </w:r>
          </w:p>
        </w:tc>
        <w:tc>
          <w:tcPr>
            <w:tcW w:w="1644" w:type="dxa"/>
            <w:vAlign w:val="center"/>
          </w:tcPr>
          <w:p w14:paraId="5DB30DD8" w14:textId="77777777" w:rsidR="006916E3" w:rsidRPr="00BE56AB" w:rsidRDefault="006916E3"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sz w:val="18"/>
                <w:szCs w:val="18"/>
              </w:rPr>
            </w:pPr>
            <w:r w:rsidRPr="00BE56AB">
              <w:rPr>
                <w:rFonts w:eastAsia="Arial" w:cstheme="minorHAnsi"/>
                <w:sz w:val="18"/>
                <w:szCs w:val="18"/>
              </w:rPr>
              <w:t>9,54</w:t>
            </w:r>
          </w:p>
        </w:tc>
      </w:tr>
    </w:tbl>
    <w:p w14:paraId="2ACCBE48" w14:textId="77777777" w:rsidR="006916E3" w:rsidRPr="00BE56AB" w:rsidRDefault="006916E3" w:rsidP="006916E3">
      <w:pPr>
        <w:pStyle w:val="Default"/>
        <w:tabs>
          <w:tab w:val="left" w:pos="0"/>
        </w:tabs>
        <w:jc w:val="both"/>
        <w:rPr>
          <w:rFonts w:asciiTheme="minorHAnsi" w:hAnsiTheme="minorHAnsi" w:cstheme="minorHAnsi"/>
          <w:bCs/>
          <w:iCs/>
          <w:color w:val="auto"/>
          <w:sz w:val="22"/>
          <w:szCs w:val="22"/>
        </w:rPr>
      </w:pPr>
    </w:p>
    <w:p w14:paraId="0BAC8C54" w14:textId="77777777" w:rsidR="006916E3" w:rsidRPr="00BE56AB" w:rsidRDefault="006916E3" w:rsidP="006916E3">
      <w:pPr>
        <w:pStyle w:val="Default"/>
        <w:tabs>
          <w:tab w:val="left" w:pos="0"/>
        </w:tabs>
        <w:jc w:val="both"/>
        <w:rPr>
          <w:rFonts w:asciiTheme="minorHAnsi" w:hAnsiTheme="minorHAnsi" w:cstheme="minorHAnsi"/>
          <w:bCs/>
          <w:iCs/>
          <w:color w:val="auto"/>
          <w:sz w:val="22"/>
          <w:szCs w:val="22"/>
          <w:lang w:val="uk-UA"/>
        </w:rPr>
      </w:pPr>
      <w:r w:rsidRPr="00BE56AB">
        <w:rPr>
          <w:rFonts w:asciiTheme="minorHAnsi" w:hAnsiTheme="minorHAnsi" w:cstheme="minorHAnsi"/>
          <w:bCs/>
          <w:iCs/>
          <w:color w:val="auto"/>
          <w:sz w:val="22"/>
          <w:szCs w:val="22"/>
          <w:lang w:val="uk-UA"/>
        </w:rPr>
        <w:t>Виходячи із прогнозованої галузевої структури підприємств індустріального парку за умови його повного розвитку, очікувана потреба в потужності водовідведення господарсько-побутових стоків із врахуванням того, що третина води буде використана учасниками для технологічних потреб та не попаде в каналізацію, становитиме 600 м</w:t>
      </w:r>
      <w:r w:rsidRPr="00BE56AB">
        <w:rPr>
          <w:rFonts w:asciiTheme="minorHAnsi" w:hAnsiTheme="minorHAnsi" w:cstheme="minorHAnsi"/>
          <w:bCs/>
          <w:iCs/>
          <w:color w:val="auto"/>
          <w:sz w:val="22"/>
          <w:szCs w:val="22"/>
          <w:vertAlign w:val="superscript"/>
          <w:lang w:val="uk-UA"/>
        </w:rPr>
        <w:t>3</w:t>
      </w:r>
      <w:r w:rsidRPr="00BE56AB">
        <w:rPr>
          <w:rFonts w:asciiTheme="minorHAnsi" w:hAnsiTheme="minorHAnsi" w:cstheme="minorHAnsi"/>
          <w:bCs/>
          <w:iCs/>
          <w:color w:val="auto"/>
          <w:sz w:val="22"/>
          <w:szCs w:val="22"/>
          <w:lang w:val="uk-UA"/>
        </w:rPr>
        <w:t>/доба, що буде еквівалентно 150 тис</w:t>
      </w:r>
      <w:r w:rsidRPr="00BE56AB">
        <w:rPr>
          <w:rFonts w:asciiTheme="minorHAnsi" w:eastAsia="Arial" w:hAnsiTheme="minorHAnsi" w:cstheme="minorHAnsi"/>
          <w:sz w:val="22"/>
          <w:szCs w:val="22"/>
          <w:lang w:val="uk-UA"/>
        </w:rPr>
        <w:t xml:space="preserve"> м</w:t>
      </w:r>
      <w:r w:rsidRPr="00BE56AB">
        <w:rPr>
          <w:rFonts w:asciiTheme="minorHAnsi" w:eastAsia="Arial" w:hAnsiTheme="minorHAnsi" w:cstheme="minorHAnsi"/>
          <w:sz w:val="22"/>
          <w:szCs w:val="22"/>
          <w:vertAlign w:val="superscript"/>
          <w:lang w:val="uk-UA"/>
        </w:rPr>
        <w:t>3</w:t>
      </w:r>
      <w:r w:rsidRPr="00BE56AB">
        <w:rPr>
          <w:rFonts w:asciiTheme="minorHAnsi" w:hAnsiTheme="minorHAnsi" w:cstheme="minorHAnsi"/>
          <w:bCs/>
          <w:iCs/>
          <w:color w:val="auto"/>
          <w:sz w:val="22"/>
          <w:szCs w:val="22"/>
          <w:lang w:val="uk-UA"/>
        </w:rPr>
        <w:t xml:space="preserve"> стоків на рік.</w:t>
      </w:r>
    </w:p>
    <w:p w14:paraId="75902085" w14:textId="77777777" w:rsidR="006916E3" w:rsidRPr="00BE56AB" w:rsidRDefault="006916E3" w:rsidP="006916E3">
      <w:pPr>
        <w:pStyle w:val="Default"/>
        <w:tabs>
          <w:tab w:val="left" w:pos="0"/>
        </w:tabs>
        <w:jc w:val="both"/>
        <w:rPr>
          <w:rFonts w:asciiTheme="minorHAnsi" w:eastAsia="Arial" w:hAnsiTheme="minorHAnsi" w:cstheme="minorHAnsi"/>
          <w:color w:val="auto"/>
          <w:sz w:val="22"/>
          <w:szCs w:val="22"/>
          <w:lang w:val="uk-UA"/>
        </w:rPr>
      </w:pPr>
      <w:r w:rsidRPr="00BE56AB">
        <w:rPr>
          <w:rFonts w:asciiTheme="minorHAnsi" w:hAnsiTheme="minorHAnsi" w:cstheme="minorHAnsi"/>
          <w:sz w:val="22"/>
          <w:szCs w:val="22"/>
          <w:lang w:val="uk-UA"/>
        </w:rPr>
        <w:t>Враховуючи специфіку технологічного процесу підприємств з переробки агросировини і виробництві продуктів харчування, їм може знадобитись</w:t>
      </w:r>
      <w:r w:rsidRPr="00BE56AB">
        <w:rPr>
          <w:rFonts w:asciiTheme="minorHAnsi" w:hAnsiTheme="minorHAnsi" w:cstheme="minorHAnsi"/>
          <w:bCs/>
          <w:iCs/>
          <w:color w:val="auto"/>
          <w:sz w:val="22"/>
          <w:szCs w:val="22"/>
          <w:lang w:val="uk-UA"/>
        </w:rPr>
        <w:t xml:space="preserve"> доочищення господарських стоків перед їх зкиданням в міську каналізаційну мережу. Відповідно, рішення щодо доцільності будівництва локальних очисних споруд буде прийматись кожним резидентом окремо. Будівництво централізованих очисних споруд в межах індустріального парку не планується.</w:t>
      </w:r>
    </w:p>
    <w:p w14:paraId="353C7C63" w14:textId="77777777" w:rsidR="006916E3" w:rsidRPr="00BE56AB" w:rsidRDefault="006916E3" w:rsidP="006916E3">
      <w:pPr>
        <w:pStyle w:val="Default"/>
        <w:tabs>
          <w:tab w:val="left" w:pos="0"/>
        </w:tabs>
        <w:jc w:val="both"/>
        <w:rPr>
          <w:rFonts w:asciiTheme="minorHAnsi" w:hAnsiTheme="minorHAnsi" w:cstheme="minorHAnsi"/>
          <w:bCs/>
          <w:iCs/>
          <w:color w:val="auto"/>
          <w:sz w:val="22"/>
          <w:szCs w:val="22"/>
          <w:lang w:val="uk-UA"/>
        </w:rPr>
      </w:pPr>
      <w:r w:rsidRPr="00BE56AB">
        <w:rPr>
          <w:rFonts w:asciiTheme="minorHAnsi" w:hAnsiTheme="minorHAnsi" w:cstheme="minorHAnsi"/>
          <w:bCs/>
          <w:iCs/>
          <w:color w:val="auto"/>
          <w:sz w:val="22"/>
          <w:szCs w:val="22"/>
          <w:lang w:val="uk-UA"/>
        </w:rPr>
        <w:t>Враховуючи наявність міської зливової каналізації, будівництво локальних ємностей (ставків) для зберігання стічних вод не передбачається.</w:t>
      </w:r>
    </w:p>
    <w:p w14:paraId="6C7CB55C" w14:textId="77777777" w:rsidR="006916E3" w:rsidRDefault="006916E3" w:rsidP="006916E3">
      <w:pPr>
        <w:pStyle w:val="Default"/>
        <w:tabs>
          <w:tab w:val="left" w:pos="0"/>
        </w:tabs>
        <w:jc w:val="both"/>
        <w:rPr>
          <w:rFonts w:asciiTheme="minorHAnsi" w:eastAsia="Arial" w:hAnsiTheme="minorHAnsi" w:cstheme="minorHAnsi"/>
          <w:color w:val="auto"/>
          <w:sz w:val="22"/>
          <w:szCs w:val="22"/>
          <w:lang w:val="uk-UA"/>
        </w:rPr>
      </w:pPr>
      <w:r w:rsidRPr="00BE56AB">
        <w:rPr>
          <w:rFonts w:asciiTheme="minorHAnsi" w:eastAsia="Arial" w:hAnsiTheme="minorHAnsi" w:cstheme="minorHAnsi"/>
          <w:color w:val="auto"/>
          <w:sz w:val="22"/>
          <w:szCs w:val="22"/>
          <w:lang w:val="uk-UA"/>
        </w:rPr>
        <w:t xml:space="preserve">Зазначені потужності та припущення можуть коригуватися на різних етапах розвитку індустріального парку в залежності від розміщених на його території об’єктів та їх потреб. </w:t>
      </w:r>
    </w:p>
    <w:p w14:paraId="3335917B" w14:textId="76D7F9A0" w:rsidR="00CE7486" w:rsidRDefault="00CE7486">
      <w:pPr>
        <w:rPr>
          <w:rFonts w:eastAsiaTheme="majorEastAsia" w:cstheme="minorHAnsi"/>
          <w:b/>
          <w:bCs/>
          <w:color w:val="2E74B5" w:themeColor="accent1" w:themeShade="BF"/>
        </w:rPr>
      </w:pPr>
      <w:r>
        <w:rPr>
          <w:rFonts w:eastAsiaTheme="majorEastAsia" w:cstheme="minorHAnsi"/>
          <w:b/>
          <w:bCs/>
          <w:color w:val="2E74B5" w:themeColor="accent1" w:themeShade="BF"/>
        </w:rPr>
        <w:br w:type="page"/>
      </w:r>
    </w:p>
    <w:p w14:paraId="2EB08CE9" w14:textId="77777777" w:rsidR="00ED4C20" w:rsidRPr="000C13F3" w:rsidRDefault="00ED4C20" w:rsidP="00ED4C20">
      <w:pPr>
        <w:pStyle w:val="af4"/>
        <w:tabs>
          <w:tab w:val="left" w:pos="0"/>
        </w:tabs>
        <w:jc w:val="both"/>
        <w:rPr>
          <w:rFonts w:asciiTheme="minorHAnsi" w:hAnsiTheme="minorHAnsi" w:cstheme="minorHAnsi"/>
          <w:b/>
          <w:spacing w:val="-3"/>
          <w:sz w:val="22"/>
          <w:szCs w:val="22"/>
        </w:rPr>
      </w:pPr>
    </w:p>
    <w:p w14:paraId="45C397C7" w14:textId="4FEBAE43" w:rsidR="00ED4C20" w:rsidRPr="00ED4C20" w:rsidRDefault="00ED4C20" w:rsidP="00ED4C20">
      <w:pPr>
        <w:pStyle w:val="Default"/>
        <w:tabs>
          <w:tab w:val="left" w:pos="0"/>
        </w:tabs>
        <w:ind w:left="1080"/>
        <w:jc w:val="right"/>
        <w:rPr>
          <w:rFonts w:asciiTheme="minorHAnsi" w:hAnsiTheme="minorHAnsi" w:cstheme="minorHAnsi"/>
          <w:b/>
          <w:bCs/>
          <w:color w:val="2E74B5" w:themeColor="accent1" w:themeShade="BF"/>
          <w:sz w:val="22"/>
          <w:szCs w:val="22"/>
          <w:lang w:val="uk-UA"/>
        </w:rPr>
      </w:pPr>
      <w:r w:rsidRPr="00ED4C20">
        <w:rPr>
          <w:rFonts w:asciiTheme="minorHAnsi" w:hAnsiTheme="minorHAnsi" w:cstheme="minorHAnsi"/>
          <w:b/>
          <w:bCs/>
          <w:color w:val="2E74B5" w:themeColor="accent1" w:themeShade="BF"/>
          <w:sz w:val="22"/>
          <w:szCs w:val="22"/>
          <w:lang w:val="uk-UA"/>
        </w:rPr>
        <w:t>Додат</w:t>
      </w:r>
      <w:r>
        <w:rPr>
          <w:rFonts w:asciiTheme="minorHAnsi" w:hAnsiTheme="minorHAnsi" w:cstheme="minorHAnsi"/>
          <w:b/>
          <w:bCs/>
          <w:color w:val="2E74B5" w:themeColor="accent1" w:themeShade="BF"/>
          <w:sz w:val="22"/>
          <w:szCs w:val="22"/>
          <w:lang w:val="uk-UA"/>
        </w:rPr>
        <w:t>ок</w:t>
      </w:r>
      <w:r w:rsidRPr="00ED4C20">
        <w:rPr>
          <w:rFonts w:asciiTheme="minorHAnsi" w:hAnsiTheme="minorHAnsi" w:cstheme="minorHAnsi"/>
          <w:b/>
          <w:bCs/>
          <w:color w:val="2E74B5" w:themeColor="accent1" w:themeShade="BF"/>
          <w:sz w:val="22"/>
          <w:szCs w:val="22"/>
          <w:lang w:val="uk-UA"/>
        </w:rPr>
        <w:t xml:space="preserve"> 2</w:t>
      </w:r>
    </w:p>
    <w:p w14:paraId="461A9FA9" w14:textId="3739F6F3" w:rsidR="00ED4C20" w:rsidRPr="00BE56AB" w:rsidRDefault="00ED4C20" w:rsidP="00ED4C20">
      <w:pPr>
        <w:pStyle w:val="Default"/>
        <w:tabs>
          <w:tab w:val="left" w:pos="0"/>
        </w:tabs>
        <w:ind w:left="1080"/>
        <w:jc w:val="right"/>
        <w:rPr>
          <w:rFonts w:asciiTheme="minorHAnsi" w:eastAsia="Arial" w:hAnsiTheme="minorHAnsi" w:cstheme="minorHAnsi"/>
          <w:color w:val="auto"/>
          <w:sz w:val="22"/>
          <w:szCs w:val="22"/>
          <w:lang w:val="uk-UA"/>
        </w:rPr>
      </w:pPr>
      <w:r>
        <w:rPr>
          <w:rFonts w:asciiTheme="minorHAnsi" w:hAnsiTheme="minorHAnsi" w:cstheme="minorHAnsi"/>
          <w:b/>
          <w:bCs/>
          <w:color w:val="2E74B5" w:themeColor="accent1" w:themeShade="BF"/>
          <w:sz w:val="22"/>
          <w:szCs w:val="22"/>
          <w:lang w:val="uk-UA"/>
        </w:rPr>
        <w:t>Детальний п</w:t>
      </w:r>
      <w:r w:rsidRPr="000C13F3">
        <w:rPr>
          <w:rFonts w:asciiTheme="minorHAnsi" w:hAnsiTheme="minorHAnsi" w:cstheme="minorHAnsi"/>
          <w:b/>
          <w:bCs/>
          <w:color w:val="2E74B5" w:themeColor="accent1" w:themeShade="BF"/>
          <w:sz w:val="22"/>
          <w:szCs w:val="22"/>
          <w:lang w:val="uk-UA"/>
        </w:rPr>
        <w:t xml:space="preserve">лан забезпечення відповідними ресурсами індустріального парку </w:t>
      </w:r>
      <w:r>
        <w:rPr>
          <w:rFonts w:asciiTheme="minorHAnsi" w:hAnsiTheme="minorHAnsi" w:cstheme="minorHAnsi"/>
          <w:b/>
          <w:bCs/>
          <w:color w:val="2E74B5" w:themeColor="accent1" w:themeShade="BF"/>
          <w:sz w:val="22"/>
          <w:szCs w:val="22"/>
          <w:lang w:val="uk-UA"/>
        </w:rPr>
        <w:t xml:space="preserve">наведено в </w:t>
      </w:r>
    </w:p>
    <w:p w14:paraId="6B2E17D4" w14:textId="77777777" w:rsidR="00ED4C20" w:rsidRDefault="00ED4C20" w:rsidP="006916E3">
      <w:pPr>
        <w:pStyle w:val="af4"/>
        <w:jc w:val="both"/>
        <w:rPr>
          <w:rFonts w:asciiTheme="minorHAnsi" w:eastAsiaTheme="majorEastAsia" w:hAnsiTheme="minorHAnsi" w:cstheme="minorHAnsi"/>
          <w:b/>
          <w:bCs/>
          <w:color w:val="2E74B5" w:themeColor="accent1" w:themeShade="BF"/>
          <w:sz w:val="22"/>
          <w:szCs w:val="22"/>
        </w:rPr>
      </w:pPr>
    </w:p>
    <w:p w14:paraId="3B35961F" w14:textId="1F8923C6" w:rsidR="006916E3" w:rsidRPr="000C13F3" w:rsidRDefault="006916E3" w:rsidP="006916E3">
      <w:pPr>
        <w:pStyle w:val="af4"/>
        <w:jc w:val="both"/>
        <w:rPr>
          <w:rFonts w:asciiTheme="minorHAnsi" w:hAnsiTheme="minorHAnsi" w:cstheme="minorHAnsi"/>
          <w:b/>
          <w:spacing w:val="-3"/>
          <w:sz w:val="22"/>
          <w:szCs w:val="22"/>
        </w:rPr>
      </w:pPr>
      <w:r w:rsidRPr="00B402E7">
        <w:rPr>
          <w:rFonts w:asciiTheme="minorHAnsi" w:eastAsiaTheme="majorEastAsia" w:hAnsiTheme="minorHAnsi" w:cstheme="minorHAnsi"/>
          <w:b/>
          <w:bCs/>
          <w:color w:val="2E74B5" w:themeColor="accent1" w:themeShade="BF"/>
          <w:sz w:val="22"/>
          <w:szCs w:val="22"/>
        </w:rPr>
        <w:t>Електропостачання</w:t>
      </w:r>
    </w:p>
    <w:p w14:paraId="11CCF430"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Існуючий стан</w:t>
      </w:r>
    </w:p>
    <w:p w14:paraId="7EC08F81" w14:textId="77777777" w:rsidR="006916E3" w:rsidRPr="000C13F3" w:rsidRDefault="006916E3" w:rsidP="006916E3">
      <w:pPr>
        <w:pStyle w:val="af4"/>
        <w:jc w:val="both"/>
        <w:rPr>
          <w:rFonts w:asciiTheme="minorHAnsi" w:hAnsiTheme="minorHAnsi" w:cstheme="minorHAnsi"/>
          <w:sz w:val="22"/>
          <w:szCs w:val="22"/>
        </w:rPr>
      </w:pPr>
      <w:r w:rsidRPr="000C13F3">
        <w:rPr>
          <w:rFonts w:asciiTheme="minorHAnsi" w:hAnsiTheme="minorHAnsi" w:cstheme="minorHAnsi"/>
          <w:spacing w:val="-3"/>
          <w:sz w:val="22"/>
          <w:szCs w:val="22"/>
        </w:rPr>
        <w:t>Інженерні мережі електропостачання на території</w:t>
      </w:r>
      <w:r w:rsidRPr="000C13F3">
        <w:rPr>
          <w:rFonts w:asciiTheme="minorHAnsi" w:hAnsiTheme="minorHAnsi" w:cstheme="minorHAnsi"/>
          <w:spacing w:val="-3"/>
          <w:sz w:val="22"/>
          <w:szCs w:val="22"/>
          <w:lang w:val="ru-RU"/>
        </w:rPr>
        <w:t>, на як</w:t>
      </w:r>
      <w:r w:rsidRPr="000C13F3">
        <w:rPr>
          <w:rFonts w:asciiTheme="minorHAnsi" w:hAnsiTheme="minorHAnsi" w:cstheme="minorHAnsi"/>
          <w:spacing w:val="-3"/>
          <w:sz w:val="22"/>
          <w:szCs w:val="22"/>
        </w:rPr>
        <w:t xml:space="preserve">ій планується створення індустріального парку відсутні. Найближчим </w:t>
      </w:r>
      <w:r w:rsidRPr="000C13F3">
        <w:rPr>
          <w:rFonts w:asciiTheme="minorHAnsi" w:hAnsiTheme="minorHAnsi" w:cstheme="minorHAnsi"/>
          <w:sz w:val="22"/>
          <w:szCs w:val="22"/>
        </w:rPr>
        <w:t>джерелом електропостачання в потужності, достатній для забезпечення потреб ІП в електроенергії, є ПС 110/10 кВ Аграрного університету, що знаходиться на відстані орієнтовно 0,9 км від основної інженерної зони ІП (№4 на плановій схемі інженерних мереж індустріального парку).</w:t>
      </w:r>
    </w:p>
    <w:p w14:paraId="3C4E3F4D"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Проєктні пропозиції</w:t>
      </w:r>
    </w:p>
    <w:p w14:paraId="20DF3521"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Виходячи з розрахунків у потребі електропостачання та враховуючи місцеві умови, планується виконати наступні роботи:</w:t>
      </w:r>
    </w:p>
    <w:p w14:paraId="2E0609C2" w14:textId="77777777" w:rsidR="006916E3" w:rsidRPr="000C13F3" w:rsidRDefault="006916E3" w:rsidP="006916E3">
      <w:pPr>
        <w:pStyle w:val="af4"/>
        <w:numPr>
          <w:ilvl w:val="0"/>
          <w:numId w:val="56"/>
        </w:numPr>
        <w:autoSpaceDE/>
        <w:autoSpaceDN/>
        <w:ind w:left="113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побудувати опорну розподільчу підстанцію (ОРПС) 10/10 кВ в основній інженерній зоні індустріального парку, яка буде розташована на північному заході ІП, та заживити її від кабельної лінії електропередач напругою 10 кВ від точки забезпечення потужності</w:t>
      </w:r>
      <w:r w:rsidRPr="000C13F3">
        <w:rPr>
          <w:rFonts w:asciiTheme="minorHAnsi" w:hAnsiTheme="minorHAnsi" w:cstheme="minorHAnsi"/>
          <w:sz w:val="22"/>
          <w:szCs w:val="22"/>
        </w:rPr>
        <w:t xml:space="preserve"> ПС 110/10 кВ Аграрного університету, за умови наявності вільної потужності</w:t>
      </w:r>
      <w:r w:rsidRPr="000C13F3">
        <w:rPr>
          <w:rFonts w:asciiTheme="minorHAnsi" w:hAnsiTheme="minorHAnsi" w:cstheme="minorHAnsi"/>
          <w:spacing w:val="-3"/>
          <w:sz w:val="22"/>
          <w:szCs w:val="22"/>
        </w:rPr>
        <w:t>.  За умові відсутності необхідної вільної потужності на зазначеній ПС, передбачити альтернативну  точку забезпечення потужності;</w:t>
      </w:r>
    </w:p>
    <w:p w14:paraId="38B117FE" w14:textId="77777777" w:rsidR="006916E3" w:rsidRPr="000C13F3" w:rsidRDefault="006916E3" w:rsidP="006916E3">
      <w:pPr>
        <w:pStyle w:val="af4"/>
        <w:numPr>
          <w:ilvl w:val="0"/>
          <w:numId w:val="56"/>
        </w:numPr>
        <w:autoSpaceDE/>
        <w:autoSpaceDN/>
        <w:ind w:left="113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побудувати РП 10/10 кВ на другій інженерній зоні ІП (№9</w:t>
      </w:r>
      <w:r w:rsidRPr="000C13F3">
        <w:rPr>
          <w:rFonts w:asciiTheme="minorHAnsi" w:hAnsiTheme="minorHAnsi" w:cstheme="minorHAnsi"/>
          <w:sz w:val="22"/>
          <w:szCs w:val="22"/>
        </w:rPr>
        <w:t xml:space="preserve"> на плановій схемі інженерних мереж індустріального парку)</w:t>
      </w:r>
      <w:r w:rsidRPr="000C13F3">
        <w:rPr>
          <w:rFonts w:asciiTheme="minorHAnsi" w:hAnsiTheme="minorHAnsi" w:cstheme="minorHAnsi"/>
          <w:spacing w:val="-3"/>
          <w:sz w:val="22"/>
          <w:szCs w:val="22"/>
        </w:rPr>
        <w:t xml:space="preserve"> та заживити її від кабельної лінії електропередач напругою 10 кВ від ОРПС 10/10 кВ. Передбачити можливість її підключення по КЛ 10 кВ від ОРПС 10/10 кВ.</w:t>
      </w:r>
    </w:p>
    <w:p w14:paraId="7CF22DCE" w14:textId="77777777" w:rsidR="006916E3" w:rsidRPr="000C13F3" w:rsidRDefault="006916E3" w:rsidP="006916E3">
      <w:pPr>
        <w:pStyle w:val="af4"/>
        <w:numPr>
          <w:ilvl w:val="0"/>
          <w:numId w:val="56"/>
        </w:numPr>
        <w:autoSpaceDE/>
        <w:autoSpaceDN/>
        <w:ind w:left="113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Для випадків віддаленості певних об’єктів від перспективних ОРПС 10/10 кВ та РП 10/10 кВ розподіл електроенергії від них до перспективних ТП 10/0,4 кВ здійснити кабельними лініями 10 кВ з метою мінімізації втрат електроенергії при її транспортуванні в межах парку;</w:t>
      </w:r>
    </w:p>
    <w:p w14:paraId="71D4436D" w14:textId="77777777" w:rsidR="006916E3" w:rsidRPr="000C13F3" w:rsidRDefault="006916E3" w:rsidP="006916E3">
      <w:pPr>
        <w:pStyle w:val="af4"/>
        <w:numPr>
          <w:ilvl w:val="0"/>
          <w:numId w:val="56"/>
        </w:numPr>
        <w:autoSpaceDE/>
        <w:autoSpaceDN/>
        <w:ind w:left="113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в ОРПС 10/10 кВ та РП 10/10 кВ передбачити пониження напруги трансформаторами 10/0,4 кВ для електроживлення об’єктів, найбільш наближених до таких інженерних зон;</w:t>
      </w:r>
    </w:p>
    <w:p w14:paraId="772B95B8" w14:textId="77777777" w:rsidR="006916E3" w:rsidRPr="000C13F3" w:rsidRDefault="006916E3" w:rsidP="006916E3">
      <w:pPr>
        <w:pStyle w:val="af4"/>
        <w:numPr>
          <w:ilvl w:val="0"/>
          <w:numId w:val="56"/>
        </w:numPr>
        <w:autoSpaceDE/>
        <w:autoSpaceDN/>
        <w:ind w:left="113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передбачити окремо розташовані  або вбудовані ТП 10/0,4 кВ на об’єктах, що будуть побудовані в межах парку, які недоцільно заживлювати від ТП 10/0,4 кВ, що будуть розташовані в інженерних зонах ІП, через можливі втрати електроенергії по КЛ напругою 0,4 кВ; </w:t>
      </w:r>
    </w:p>
    <w:p w14:paraId="5E1BAE0D" w14:textId="77777777" w:rsidR="006916E3" w:rsidRPr="000C13F3" w:rsidRDefault="006916E3" w:rsidP="006916E3">
      <w:pPr>
        <w:pStyle w:val="af4"/>
        <w:numPr>
          <w:ilvl w:val="0"/>
          <w:numId w:val="55"/>
        </w:numPr>
        <w:autoSpaceDE/>
        <w:autoSpaceDN/>
        <w:ind w:left="113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розподіл електроенергії від перспективних ТП-10/0,4кВ здійснити кабельними мережами 0,4 кВ.</w:t>
      </w:r>
    </w:p>
    <w:p w14:paraId="66F10C73"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Місце розташування проєктних ОРПС 10/10 кВ, РП 10/10 кВ, ТП-10/0,4кВ, схема їх підключення, кількість трансформаторних підстанцій та потужність трансформаторів, а також траси КЛ визначаються проєктом після отримання технічних умов від оператора систем розподілу електроенергії.</w:t>
      </w:r>
    </w:p>
    <w:p w14:paraId="48778EEA" w14:textId="277CA863"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Концептуальна схема електропостачання об’єктів наведена на </w:t>
      </w:r>
      <w:r w:rsidRPr="000C13F3">
        <w:rPr>
          <w:rFonts w:asciiTheme="minorHAnsi" w:hAnsiTheme="minorHAnsi" w:cstheme="minorHAnsi"/>
          <w:spacing w:val="-3"/>
          <w:sz w:val="22"/>
          <w:szCs w:val="22"/>
          <w:lang w:val="ru-RU"/>
        </w:rPr>
        <w:t>малюнку</w:t>
      </w:r>
      <w:r w:rsidRPr="000C13F3">
        <w:rPr>
          <w:rFonts w:asciiTheme="minorHAnsi" w:hAnsiTheme="minorHAnsi" w:cstheme="minorHAnsi"/>
          <w:spacing w:val="-3"/>
          <w:sz w:val="22"/>
          <w:szCs w:val="22"/>
        </w:rPr>
        <w:t xml:space="preserve"> </w:t>
      </w:r>
      <w:r w:rsidR="00ED4C20">
        <w:rPr>
          <w:rFonts w:asciiTheme="minorHAnsi" w:hAnsiTheme="minorHAnsi" w:cstheme="minorHAnsi"/>
          <w:spacing w:val="-3"/>
          <w:sz w:val="22"/>
          <w:szCs w:val="22"/>
        </w:rPr>
        <w:t>2.1</w:t>
      </w:r>
      <w:r w:rsidRPr="000C13F3">
        <w:rPr>
          <w:rFonts w:asciiTheme="minorHAnsi" w:hAnsiTheme="minorHAnsi" w:cstheme="minorHAnsi"/>
          <w:spacing w:val="-3"/>
          <w:sz w:val="22"/>
          <w:szCs w:val="22"/>
        </w:rPr>
        <w:t>.</w:t>
      </w:r>
    </w:p>
    <w:p w14:paraId="27D5956D" w14:textId="77777777" w:rsidR="00ED4C20" w:rsidRDefault="006916E3" w:rsidP="006916E3">
      <w:pPr>
        <w:pStyle w:val="af4"/>
        <w:tabs>
          <w:tab w:val="left" w:pos="0"/>
        </w:tabs>
        <w:jc w:val="center"/>
        <w:rPr>
          <w:rFonts w:asciiTheme="minorHAnsi" w:eastAsia="Times New Roman" w:hAnsiTheme="minorHAnsi" w:cstheme="minorHAnsi"/>
          <w:b/>
          <w:color w:val="000000"/>
          <w:sz w:val="22"/>
          <w:szCs w:val="22"/>
          <w:lang w:val="ru-RU"/>
        </w:rPr>
      </w:pPr>
      <w:r w:rsidRPr="000C13F3">
        <w:rPr>
          <w:rFonts w:asciiTheme="minorHAnsi" w:eastAsia="Times New Roman" w:hAnsiTheme="minorHAnsi" w:cstheme="minorHAnsi"/>
          <w:b/>
          <w:noProof/>
          <w:color w:val="000000"/>
          <w:sz w:val="22"/>
          <w:szCs w:val="22"/>
          <w:lang w:val="ru-RU"/>
        </w:rPr>
        <w:drawing>
          <wp:inline distT="0" distB="0" distL="0" distR="0" wp14:anchorId="68BF234E" wp14:editId="243738CB">
            <wp:extent cx="5617028" cy="3386541"/>
            <wp:effectExtent l="0" t="0" r="3175" b="4445"/>
            <wp:docPr id="1939518364" name="Рисунок 4" descr="Зображення, що містить схема, Пла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18364" name="Рисунок 4" descr="Зображення, що містить схема, План&#10;&#10;Автоматично згенерований опис"/>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506" b="7249"/>
                    <a:stretch/>
                  </pic:blipFill>
                  <pic:spPr bwMode="auto">
                    <a:xfrm>
                      <a:off x="0" y="0"/>
                      <a:ext cx="5629297" cy="3393938"/>
                    </a:xfrm>
                    <a:prstGeom prst="rect">
                      <a:avLst/>
                    </a:prstGeom>
                    <a:noFill/>
                    <a:ln>
                      <a:noFill/>
                    </a:ln>
                    <a:extLst>
                      <a:ext uri="{53640926-AAD7-44D8-BBD7-CCE9431645EC}">
                        <a14:shadowObscured xmlns:a14="http://schemas.microsoft.com/office/drawing/2010/main"/>
                      </a:ext>
                    </a:extLst>
                  </pic:spPr>
                </pic:pic>
              </a:graphicData>
            </a:graphic>
          </wp:inline>
        </w:drawing>
      </w:r>
    </w:p>
    <w:p w14:paraId="2DB27981" w14:textId="6707A4F8" w:rsidR="006916E3" w:rsidRPr="000C13F3" w:rsidRDefault="006916E3" w:rsidP="006916E3">
      <w:pPr>
        <w:pStyle w:val="af4"/>
        <w:tabs>
          <w:tab w:val="left" w:pos="0"/>
        </w:tabs>
        <w:jc w:val="center"/>
        <w:rPr>
          <w:rFonts w:asciiTheme="minorHAnsi" w:eastAsia="Times New Roman" w:hAnsiTheme="minorHAnsi" w:cstheme="minorHAnsi"/>
          <w:b/>
          <w:color w:val="000000"/>
          <w:sz w:val="22"/>
          <w:szCs w:val="22"/>
        </w:rPr>
      </w:pPr>
      <w:r w:rsidRPr="000C13F3">
        <w:rPr>
          <w:rFonts w:asciiTheme="minorHAnsi" w:eastAsia="Times New Roman" w:hAnsiTheme="minorHAnsi" w:cstheme="minorHAnsi"/>
          <w:b/>
          <w:color w:val="000000"/>
          <w:sz w:val="22"/>
          <w:szCs w:val="22"/>
          <w:lang w:val="ru-RU"/>
        </w:rPr>
        <w:t>Мал</w:t>
      </w:r>
      <w:r w:rsidRPr="000C13F3">
        <w:rPr>
          <w:rFonts w:asciiTheme="minorHAnsi" w:eastAsia="Times New Roman" w:hAnsiTheme="minorHAnsi" w:cstheme="minorHAnsi"/>
          <w:b/>
          <w:color w:val="000000"/>
          <w:sz w:val="22"/>
          <w:szCs w:val="22"/>
        </w:rPr>
        <w:t>.</w:t>
      </w:r>
      <w:r w:rsidR="001F40C5">
        <w:rPr>
          <w:rFonts w:asciiTheme="minorHAnsi" w:eastAsia="Times New Roman" w:hAnsiTheme="minorHAnsi" w:cstheme="minorHAnsi"/>
          <w:b/>
          <w:color w:val="000000"/>
          <w:sz w:val="22"/>
          <w:szCs w:val="22"/>
        </w:rPr>
        <w:t>2.1.</w:t>
      </w:r>
      <w:r w:rsidRPr="000C13F3">
        <w:rPr>
          <w:rFonts w:asciiTheme="minorHAnsi" w:eastAsia="Times New Roman" w:hAnsiTheme="minorHAnsi" w:cstheme="minorHAnsi"/>
          <w:b/>
          <w:color w:val="000000"/>
          <w:sz w:val="22"/>
          <w:szCs w:val="22"/>
        </w:rPr>
        <w:t xml:space="preserve"> Концептуальна схема електропостачання індустріального парку</w:t>
      </w:r>
    </w:p>
    <w:p w14:paraId="280E62F8" w14:textId="4CF9400E" w:rsidR="006916E3" w:rsidRPr="00B402E7" w:rsidRDefault="006916E3" w:rsidP="006916E3">
      <w:pPr>
        <w:pStyle w:val="af4"/>
        <w:jc w:val="both"/>
        <w:rPr>
          <w:rFonts w:asciiTheme="minorHAnsi" w:eastAsiaTheme="majorEastAsia" w:hAnsiTheme="minorHAnsi" w:cstheme="minorHAnsi"/>
          <w:b/>
          <w:bCs/>
          <w:color w:val="2E74B5" w:themeColor="accent1" w:themeShade="BF"/>
          <w:sz w:val="22"/>
          <w:szCs w:val="22"/>
        </w:rPr>
      </w:pPr>
      <w:r w:rsidRPr="00B402E7">
        <w:rPr>
          <w:rFonts w:asciiTheme="minorHAnsi" w:eastAsiaTheme="majorEastAsia" w:hAnsiTheme="minorHAnsi" w:cstheme="minorHAnsi"/>
          <w:b/>
          <w:bCs/>
          <w:color w:val="2E74B5" w:themeColor="accent1" w:themeShade="BF"/>
          <w:sz w:val="22"/>
          <w:szCs w:val="22"/>
        </w:rPr>
        <w:lastRenderedPageBreak/>
        <w:t>Газопостачання</w:t>
      </w:r>
    </w:p>
    <w:p w14:paraId="4AF793F8"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Існуючий стан</w:t>
      </w:r>
    </w:p>
    <w:p w14:paraId="16F45CB3" w14:textId="77777777" w:rsidR="006916E3" w:rsidRPr="000C13F3" w:rsidRDefault="006916E3" w:rsidP="006916E3">
      <w:pPr>
        <w:pStyle w:val="af4"/>
        <w:jc w:val="both"/>
        <w:rPr>
          <w:rFonts w:asciiTheme="minorHAnsi" w:hAnsiTheme="minorHAnsi" w:cstheme="minorHAnsi"/>
          <w:sz w:val="22"/>
          <w:szCs w:val="22"/>
        </w:rPr>
      </w:pPr>
      <w:r w:rsidRPr="000C13F3">
        <w:rPr>
          <w:rFonts w:asciiTheme="minorHAnsi" w:hAnsiTheme="minorHAnsi" w:cstheme="minorHAnsi"/>
          <w:spacing w:val="-3"/>
          <w:sz w:val="22"/>
          <w:szCs w:val="22"/>
        </w:rPr>
        <w:t>Інженерні мережі газопостачання на території</w:t>
      </w:r>
      <w:r w:rsidRPr="000C13F3">
        <w:rPr>
          <w:rFonts w:asciiTheme="minorHAnsi" w:hAnsiTheme="minorHAnsi" w:cstheme="minorHAnsi"/>
          <w:spacing w:val="-3"/>
          <w:sz w:val="22"/>
          <w:szCs w:val="22"/>
          <w:lang w:val="ru-RU"/>
        </w:rPr>
        <w:t>, на як</w:t>
      </w:r>
      <w:r w:rsidRPr="000C13F3">
        <w:rPr>
          <w:rFonts w:asciiTheme="minorHAnsi" w:hAnsiTheme="minorHAnsi" w:cstheme="minorHAnsi"/>
          <w:spacing w:val="-3"/>
          <w:sz w:val="22"/>
          <w:szCs w:val="22"/>
        </w:rPr>
        <w:t xml:space="preserve">ій планується створення індустріального парку відсутні. Найближчим </w:t>
      </w:r>
      <w:r w:rsidRPr="000C13F3">
        <w:rPr>
          <w:rFonts w:asciiTheme="minorHAnsi" w:hAnsiTheme="minorHAnsi" w:cstheme="minorHAnsi"/>
          <w:sz w:val="22"/>
          <w:szCs w:val="22"/>
        </w:rPr>
        <w:t>точкою забезпечення  потужності, достатній для забезпечення потреб ІП в газопостачання, є газопроводу високого тиску ДУ400, який проходить повз проспект Грушевського, що знаходиться на відстані орієнтовно 0,25 км від території, визначеної для створення ІП.</w:t>
      </w:r>
    </w:p>
    <w:p w14:paraId="3794FD12"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Проєктні пропозиції</w:t>
      </w:r>
    </w:p>
    <w:p w14:paraId="69BD5E4C"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Газопостачання індустріального парку планується за рахунок наступних заходів:</w:t>
      </w:r>
    </w:p>
    <w:p w14:paraId="20D783BF" w14:textId="77777777" w:rsidR="006916E3" w:rsidRPr="000C13F3" w:rsidRDefault="006916E3" w:rsidP="006916E3">
      <w:pPr>
        <w:pStyle w:val="af4"/>
        <w:numPr>
          <w:ilvl w:val="0"/>
          <w:numId w:val="97"/>
        </w:numPr>
        <w:jc w:val="both"/>
        <w:rPr>
          <w:rFonts w:asciiTheme="minorHAnsi" w:hAnsiTheme="minorHAnsi" w:cstheme="minorHAnsi"/>
          <w:sz w:val="22"/>
          <w:szCs w:val="22"/>
        </w:rPr>
      </w:pPr>
      <w:r w:rsidRPr="000C13F3">
        <w:rPr>
          <w:rFonts w:asciiTheme="minorHAnsi" w:hAnsiTheme="minorHAnsi" w:cstheme="minorHAnsi"/>
          <w:spacing w:val="-3"/>
          <w:sz w:val="22"/>
          <w:szCs w:val="22"/>
        </w:rPr>
        <w:t xml:space="preserve">врізки до </w:t>
      </w:r>
      <w:r w:rsidRPr="000C13F3">
        <w:rPr>
          <w:rFonts w:asciiTheme="minorHAnsi" w:hAnsiTheme="minorHAnsi" w:cstheme="minorHAnsi"/>
          <w:sz w:val="22"/>
          <w:szCs w:val="22"/>
        </w:rPr>
        <w:t>газопроводу високого тиску ДУ400, який проходить повз проспект Грушевського, в точці, найбільш наближеній до території ІП;</w:t>
      </w:r>
    </w:p>
    <w:p w14:paraId="06E5ECB7" w14:textId="77777777" w:rsidR="006916E3" w:rsidRPr="000C13F3" w:rsidRDefault="006916E3" w:rsidP="006916E3">
      <w:pPr>
        <w:pStyle w:val="af4"/>
        <w:numPr>
          <w:ilvl w:val="0"/>
          <w:numId w:val="97"/>
        </w:numPr>
        <w:jc w:val="both"/>
        <w:rPr>
          <w:rFonts w:asciiTheme="minorHAnsi" w:hAnsiTheme="minorHAnsi" w:cstheme="minorHAnsi"/>
          <w:sz w:val="22"/>
          <w:szCs w:val="22"/>
        </w:rPr>
      </w:pPr>
      <w:r w:rsidRPr="000C13F3">
        <w:rPr>
          <w:rFonts w:asciiTheme="minorHAnsi" w:hAnsiTheme="minorHAnsi" w:cstheme="minorHAnsi"/>
          <w:sz w:val="22"/>
          <w:szCs w:val="22"/>
        </w:rPr>
        <w:t>встановлення ШГРП 1,2/0,3 МПа з пониженням тиску до середнього;</w:t>
      </w:r>
    </w:p>
    <w:p w14:paraId="3DB6D00B" w14:textId="77777777" w:rsidR="006916E3" w:rsidRPr="000C13F3" w:rsidRDefault="006916E3" w:rsidP="006916E3">
      <w:pPr>
        <w:pStyle w:val="af4"/>
        <w:numPr>
          <w:ilvl w:val="0"/>
          <w:numId w:val="97"/>
        </w:numPr>
        <w:jc w:val="both"/>
        <w:rPr>
          <w:rFonts w:asciiTheme="minorHAnsi" w:hAnsiTheme="minorHAnsi" w:cstheme="minorHAnsi"/>
          <w:sz w:val="22"/>
          <w:szCs w:val="22"/>
        </w:rPr>
      </w:pPr>
      <w:r w:rsidRPr="000C13F3">
        <w:rPr>
          <w:rFonts w:asciiTheme="minorHAnsi" w:hAnsiTheme="minorHAnsi" w:cstheme="minorHAnsi"/>
          <w:sz w:val="22"/>
          <w:szCs w:val="22"/>
        </w:rPr>
        <w:t>прокладання підземного газопроводу середнього тиску (тип та діаметр труб визначити проєктом) до обох інженерних зон індустріального парку;</w:t>
      </w:r>
    </w:p>
    <w:p w14:paraId="29580C3E" w14:textId="77777777" w:rsidR="006916E3" w:rsidRPr="000C13F3" w:rsidRDefault="006916E3" w:rsidP="006916E3">
      <w:pPr>
        <w:pStyle w:val="af4"/>
        <w:numPr>
          <w:ilvl w:val="0"/>
          <w:numId w:val="97"/>
        </w:numPr>
        <w:jc w:val="both"/>
        <w:rPr>
          <w:rFonts w:asciiTheme="minorHAnsi" w:hAnsiTheme="minorHAnsi" w:cstheme="minorHAnsi"/>
          <w:sz w:val="22"/>
          <w:szCs w:val="22"/>
        </w:rPr>
      </w:pPr>
      <w:r w:rsidRPr="000C13F3">
        <w:rPr>
          <w:rFonts w:asciiTheme="minorHAnsi" w:hAnsiTheme="minorHAnsi" w:cstheme="minorHAnsi"/>
          <w:sz w:val="22"/>
          <w:szCs w:val="22"/>
        </w:rPr>
        <w:t xml:space="preserve"> будівництво в кожній інженерній зоні ГРП/ШГРП з ВОГ та модульної газової котельні для опалення об'єктів ІП, розташованих поруч з відповідною інженерною зоною (тиск та потужність котелень визначається проєктом в залежності від кількості об’єктів, що потребуватимуть опалення);</w:t>
      </w:r>
    </w:p>
    <w:p w14:paraId="31DA5C9F" w14:textId="77777777" w:rsidR="006916E3" w:rsidRDefault="006916E3" w:rsidP="006916E3">
      <w:pPr>
        <w:pStyle w:val="af4"/>
        <w:numPr>
          <w:ilvl w:val="0"/>
          <w:numId w:val="97"/>
        </w:numPr>
        <w:jc w:val="both"/>
        <w:rPr>
          <w:rFonts w:asciiTheme="minorHAnsi" w:hAnsiTheme="minorHAnsi" w:cstheme="minorHAnsi"/>
          <w:sz w:val="22"/>
          <w:szCs w:val="22"/>
        </w:rPr>
      </w:pPr>
      <w:r w:rsidRPr="000C13F3">
        <w:rPr>
          <w:rFonts w:asciiTheme="minorHAnsi" w:hAnsiTheme="minorHAnsi" w:cstheme="minorHAnsi"/>
          <w:sz w:val="22"/>
          <w:szCs w:val="22"/>
        </w:rPr>
        <w:t>Будівництво газопроводу від інженерних зон до окремих об’єктів ІП, що потребуватимуть газ для технологічних потреб, встановлення ГРП/ШГРП з ВОГ на таких об’єктах.</w:t>
      </w:r>
    </w:p>
    <w:p w14:paraId="239A29E7" w14:textId="379D3C72" w:rsidR="00ED4C20" w:rsidRPr="000C13F3" w:rsidRDefault="00ED4C20" w:rsidP="00ED4C20">
      <w:pPr>
        <w:pStyle w:val="af4"/>
        <w:ind w:left="360"/>
        <w:jc w:val="both"/>
        <w:rPr>
          <w:rFonts w:asciiTheme="minorHAnsi" w:hAnsiTheme="minorHAnsi" w:cstheme="minorHAnsi"/>
          <w:sz w:val="22"/>
          <w:szCs w:val="22"/>
        </w:rPr>
      </w:pPr>
      <w:r w:rsidRPr="000C13F3">
        <w:rPr>
          <w:rFonts w:asciiTheme="minorHAnsi" w:hAnsiTheme="minorHAnsi" w:cstheme="minorHAnsi"/>
          <w:spacing w:val="-3"/>
          <w:sz w:val="22"/>
          <w:szCs w:val="22"/>
        </w:rPr>
        <w:t xml:space="preserve">Концептуальна схема електропостачання об’єктів наведена на </w:t>
      </w:r>
      <w:r w:rsidRPr="000C13F3">
        <w:rPr>
          <w:rFonts w:asciiTheme="minorHAnsi" w:hAnsiTheme="minorHAnsi" w:cstheme="minorHAnsi"/>
          <w:spacing w:val="-3"/>
          <w:sz w:val="22"/>
          <w:szCs w:val="22"/>
          <w:lang w:val="ru-RU"/>
        </w:rPr>
        <w:t>малюнку</w:t>
      </w:r>
      <w:r w:rsidRPr="000C13F3">
        <w:rPr>
          <w:rFonts w:asciiTheme="minorHAnsi" w:hAnsiTheme="minorHAnsi" w:cstheme="minorHAnsi"/>
          <w:spacing w:val="-3"/>
          <w:sz w:val="22"/>
          <w:szCs w:val="22"/>
        </w:rPr>
        <w:t xml:space="preserve"> </w:t>
      </w:r>
      <w:r>
        <w:rPr>
          <w:rFonts w:asciiTheme="minorHAnsi" w:hAnsiTheme="minorHAnsi" w:cstheme="minorHAnsi"/>
          <w:spacing w:val="-3"/>
          <w:sz w:val="22"/>
          <w:szCs w:val="22"/>
        </w:rPr>
        <w:t>2.2</w:t>
      </w:r>
      <w:r w:rsidRPr="000C13F3">
        <w:rPr>
          <w:rFonts w:asciiTheme="minorHAnsi" w:hAnsiTheme="minorHAnsi" w:cstheme="minorHAnsi"/>
          <w:spacing w:val="-3"/>
          <w:sz w:val="22"/>
          <w:szCs w:val="22"/>
        </w:rPr>
        <w:t>.</w:t>
      </w:r>
    </w:p>
    <w:p w14:paraId="21201F26" w14:textId="5AF70EDB" w:rsidR="006916E3" w:rsidRPr="000C13F3" w:rsidRDefault="00ED4C20" w:rsidP="006916E3">
      <w:pPr>
        <w:pStyle w:val="af4"/>
        <w:jc w:val="both"/>
        <w:rPr>
          <w:rFonts w:asciiTheme="minorHAnsi" w:hAnsiTheme="minorHAnsi" w:cstheme="minorHAnsi"/>
          <w:i/>
          <w:spacing w:val="-3"/>
          <w:sz w:val="22"/>
          <w:szCs w:val="22"/>
        </w:rPr>
      </w:pPr>
      <w:r>
        <w:rPr>
          <w:rFonts w:asciiTheme="minorHAnsi" w:eastAsiaTheme="majorEastAsia" w:hAnsiTheme="minorHAnsi" w:cstheme="minorHAnsi"/>
          <w:b/>
          <w:bCs/>
          <w:noProof/>
          <w:color w:val="2E74B5" w:themeColor="accent1" w:themeShade="BF"/>
          <w:sz w:val="22"/>
          <w:szCs w:val="22"/>
        </w:rPr>
        <w:drawing>
          <wp:inline distT="0" distB="0" distL="0" distR="0" wp14:anchorId="5301C884" wp14:editId="6349E085">
            <wp:extent cx="6293568" cy="3675413"/>
            <wp:effectExtent l="0" t="0" r="0" b="1270"/>
            <wp:docPr id="662649322" name="Рисунок 7" descr="Зображення, що містить текст, карта, План,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9322" name="Рисунок 7" descr="Зображення, що містить текст, карта, План, схема&#10;&#10;Автоматично згенерований опис"/>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199" b="6260"/>
                    <a:stretch/>
                  </pic:blipFill>
                  <pic:spPr bwMode="auto">
                    <a:xfrm>
                      <a:off x="0" y="0"/>
                      <a:ext cx="6294120" cy="3675736"/>
                    </a:xfrm>
                    <a:prstGeom prst="rect">
                      <a:avLst/>
                    </a:prstGeom>
                    <a:noFill/>
                    <a:ln>
                      <a:noFill/>
                    </a:ln>
                    <a:extLst>
                      <a:ext uri="{53640926-AAD7-44D8-BBD7-CCE9431645EC}">
                        <a14:shadowObscured xmlns:a14="http://schemas.microsoft.com/office/drawing/2010/main"/>
                      </a:ext>
                    </a:extLst>
                  </pic:spPr>
                </pic:pic>
              </a:graphicData>
            </a:graphic>
          </wp:inline>
        </w:drawing>
      </w:r>
    </w:p>
    <w:p w14:paraId="4E833811" w14:textId="7FCA83C8" w:rsidR="00ED4C20" w:rsidRDefault="00ED4C20" w:rsidP="00ED4C20">
      <w:pPr>
        <w:pStyle w:val="af4"/>
        <w:tabs>
          <w:tab w:val="left" w:pos="0"/>
        </w:tabs>
        <w:jc w:val="center"/>
        <w:rPr>
          <w:rFonts w:asciiTheme="minorHAnsi" w:eastAsia="Times New Roman" w:hAnsiTheme="minorHAnsi" w:cstheme="minorHAnsi"/>
          <w:b/>
          <w:color w:val="000000"/>
          <w:sz w:val="22"/>
          <w:szCs w:val="22"/>
        </w:rPr>
      </w:pPr>
      <w:r w:rsidRPr="000C13F3">
        <w:rPr>
          <w:rFonts w:asciiTheme="minorHAnsi" w:eastAsia="Times New Roman" w:hAnsiTheme="minorHAnsi" w:cstheme="minorHAnsi"/>
          <w:b/>
          <w:color w:val="000000"/>
          <w:sz w:val="22"/>
          <w:szCs w:val="22"/>
          <w:lang w:val="ru-RU"/>
        </w:rPr>
        <w:t>Мал</w:t>
      </w:r>
      <w:r w:rsidRPr="000C13F3">
        <w:rPr>
          <w:rFonts w:asciiTheme="minorHAnsi" w:eastAsia="Times New Roman" w:hAnsiTheme="minorHAnsi" w:cstheme="minorHAnsi"/>
          <w:b/>
          <w:color w:val="000000"/>
          <w:sz w:val="22"/>
          <w:szCs w:val="22"/>
        </w:rPr>
        <w:t>.</w:t>
      </w:r>
      <w:r>
        <w:rPr>
          <w:rFonts w:asciiTheme="minorHAnsi" w:eastAsia="Times New Roman" w:hAnsiTheme="minorHAnsi" w:cstheme="minorHAnsi"/>
          <w:b/>
          <w:color w:val="000000"/>
          <w:sz w:val="22"/>
          <w:szCs w:val="22"/>
        </w:rPr>
        <w:t>2.2.</w:t>
      </w:r>
      <w:r w:rsidRPr="000C13F3">
        <w:rPr>
          <w:rFonts w:asciiTheme="minorHAnsi" w:eastAsia="Times New Roman" w:hAnsiTheme="minorHAnsi" w:cstheme="minorHAnsi"/>
          <w:b/>
          <w:color w:val="000000"/>
          <w:sz w:val="22"/>
          <w:szCs w:val="22"/>
        </w:rPr>
        <w:t xml:space="preserve"> Концептуальна схема </w:t>
      </w:r>
      <w:r>
        <w:rPr>
          <w:rFonts w:asciiTheme="minorHAnsi" w:eastAsia="Times New Roman" w:hAnsiTheme="minorHAnsi" w:cstheme="minorHAnsi"/>
          <w:b/>
          <w:color w:val="000000"/>
          <w:sz w:val="22"/>
          <w:szCs w:val="22"/>
        </w:rPr>
        <w:t>газ</w:t>
      </w:r>
      <w:r w:rsidRPr="000C13F3">
        <w:rPr>
          <w:rFonts w:asciiTheme="minorHAnsi" w:eastAsia="Times New Roman" w:hAnsiTheme="minorHAnsi" w:cstheme="minorHAnsi"/>
          <w:b/>
          <w:color w:val="000000"/>
          <w:sz w:val="22"/>
          <w:szCs w:val="22"/>
        </w:rPr>
        <w:t>опостачання індустріального парку</w:t>
      </w:r>
    </w:p>
    <w:p w14:paraId="700F9F91" w14:textId="77777777" w:rsidR="00ED4C20" w:rsidRPr="000C13F3" w:rsidRDefault="00ED4C20" w:rsidP="00ED4C20">
      <w:pPr>
        <w:pStyle w:val="af4"/>
        <w:tabs>
          <w:tab w:val="left" w:pos="0"/>
        </w:tabs>
        <w:jc w:val="center"/>
        <w:rPr>
          <w:rFonts w:asciiTheme="minorHAnsi" w:eastAsia="Times New Roman" w:hAnsiTheme="minorHAnsi" w:cstheme="minorHAnsi"/>
          <w:b/>
          <w:color w:val="000000"/>
          <w:sz w:val="22"/>
          <w:szCs w:val="22"/>
        </w:rPr>
      </w:pPr>
    </w:p>
    <w:p w14:paraId="6857B10B" w14:textId="77777777" w:rsidR="006916E3" w:rsidRPr="00B402E7" w:rsidRDefault="006916E3" w:rsidP="006916E3">
      <w:pPr>
        <w:pStyle w:val="af4"/>
        <w:jc w:val="both"/>
        <w:rPr>
          <w:rFonts w:asciiTheme="minorHAnsi" w:eastAsiaTheme="majorEastAsia" w:hAnsiTheme="minorHAnsi" w:cstheme="minorHAnsi"/>
          <w:b/>
          <w:bCs/>
          <w:color w:val="2E74B5" w:themeColor="accent1" w:themeShade="BF"/>
          <w:sz w:val="22"/>
          <w:szCs w:val="22"/>
        </w:rPr>
      </w:pPr>
      <w:r w:rsidRPr="00B402E7">
        <w:rPr>
          <w:rFonts w:asciiTheme="minorHAnsi" w:eastAsiaTheme="majorEastAsia" w:hAnsiTheme="minorHAnsi" w:cstheme="minorHAnsi"/>
          <w:b/>
          <w:bCs/>
          <w:color w:val="2E74B5" w:themeColor="accent1" w:themeShade="BF"/>
          <w:sz w:val="22"/>
          <w:szCs w:val="22"/>
        </w:rPr>
        <w:t>Водопостачання</w:t>
      </w:r>
    </w:p>
    <w:p w14:paraId="072FF4B3"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Існуючий стан</w:t>
      </w:r>
    </w:p>
    <w:p w14:paraId="55CB3A9D"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Мережі водопостачання на території індустріального парку відсутні. Найближча точка приєднання – міський водопровід ДУ500, який проходить по проспекту Грушевського на розі з вул. Руслана Коношенка та знаходиться на відстані орієнтовно 250 м. від західної межі території, на якій планується створення ІП.</w:t>
      </w:r>
    </w:p>
    <w:p w14:paraId="70946CBA"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Проєктні пропозиції</w:t>
      </w:r>
    </w:p>
    <w:p w14:paraId="091C17A8"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Водопостачання індустріального парку планується за рахунок влаштування системи централізованого водопроводу в межах території індустріального парку з його підключенням до міської мережі водопроводу. Місце розташування вводів водопроводу планується розмістити в інженерних зонах ІП. </w:t>
      </w:r>
    </w:p>
    <w:p w14:paraId="15C433B8"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Схема підключення та кількість вводів водопроводу підлягають визначенню при проєктуванні після отримання технічних умов</w:t>
      </w:r>
      <w:r w:rsidRPr="000C13F3">
        <w:rPr>
          <w:rFonts w:asciiTheme="minorHAnsi" w:hAnsiTheme="minorHAnsi" w:cstheme="minorHAnsi"/>
          <w:sz w:val="22"/>
          <w:szCs w:val="22"/>
        </w:rPr>
        <w:t xml:space="preserve"> </w:t>
      </w:r>
      <w:r w:rsidRPr="000C13F3">
        <w:rPr>
          <w:rFonts w:asciiTheme="minorHAnsi" w:hAnsiTheme="minorHAnsi" w:cstheme="minorHAnsi"/>
          <w:spacing w:val="-3"/>
          <w:sz w:val="22"/>
          <w:szCs w:val="22"/>
        </w:rPr>
        <w:t>КП "Міськтепловоденергія".</w:t>
      </w:r>
    </w:p>
    <w:p w14:paraId="2300C95A" w14:textId="77777777" w:rsidR="006916E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Передбачається введення систем водопостачання в експлуатацію одночасно з системою водовідведення </w:t>
      </w:r>
      <w:r w:rsidRPr="000C13F3">
        <w:rPr>
          <w:rFonts w:asciiTheme="minorHAnsi" w:hAnsiTheme="minorHAnsi" w:cstheme="minorHAnsi"/>
          <w:spacing w:val="-3"/>
          <w:sz w:val="22"/>
          <w:szCs w:val="22"/>
        </w:rPr>
        <w:lastRenderedPageBreak/>
        <w:t>господарсько-побутової каналізації.</w:t>
      </w:r>
    </w:p>
    <w:p w14:paraId="70393B50"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 </w:t>
      </w:r>
    </w:p>
    <w:p w14:paraId="5EA5600D" w14:textId="77777777" w:rsidR="006916E3" w:rsidRPr="000C13F3" w:rsidRDefault="006916E3" w:rsidP="006916E3">
      <w:pPr>
        <w:pStyle w:val="af4"/>
        <w:jc w:val="both"/>
        <w:rPr>
          <w:rFonts w:asciiTheme="minorHAnsi" w:hAnsiTheme="minorHAnsi" w:cstheme="minorHAnsi"/>
          <w:b/>
          <w:spacing w:val="-3"/>
          <w:sz w:val="22"/>
          <w:szCs w:val="22"/>
        </w:rPr>
      </w:pPr>
      <w:r w:rsidRPr="00B402E7">
        <w:rPr>
          <w:rFonts w:asciiTheme="minorHAnsi" w:eastAsiaTheme="majorEastAsia" w:hAnsiTheme="minorHAnsi" w:cstheme="minorHAnsi"/>
          <w:b/>
          <w:bCs/>
          <w:color w:val="2E74B5" w:themeColor="accent1" w:themeShade="BF"/>
          <w:sz w:val="22"/>
          <w:szCs w:val="22"/>
        </w:rPr>
        <w:t>Господарсько-побутова каналізація</w:t>
      </w:r>
    </w:p>
    <w:p w14:paraId="0962B375"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Існуючий стан</w:t>
      </w:r>
    </w:p>
    <w:p w14:paraId="2A8B5617"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Мережі каналізації на території індустріального парку відсутні. Найближчою точкою приєднання до міської мережі ГПК в необхідній потужності є колектор ДУ500, яка проходить по вул. Героїв Маріуполя на розі з проспекту Грушевського, на відстані орієнтовно 1,25 м від західної межі індустріального парку.</w:t>
      </w:r>
    </w:p>
    <w:p w14:paraId="3E7267E1"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i/>
          <w:spacing w:val="-3"/>
          <w:sz w:val="22"/>
          <w:szCs w:val="22"/>
        </w:rPr>
        <w:t>Проєктні пропозиції</w:t>
      </w:r>
      <w:r w:rsidRPr="000C13F3">
        <w:rPr>
          <w:rFonts w:asciiTheme="minorHAnsi" w:hAnsiTheme="minorHAnsi" w:cstheme="minorHAnsi"/>
          <w:spacing w:val="-3"/>
          <w:sz w:val="22"/>
          <w:szCs w:val="22"/>
        </w:rPr>
        <w:t xml:space="preserve"> </w:t>
      </w:r>
    </w:p>
    <w:p w14:paraId="4607ED11"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Систему господарсько-побутової каналізації індустріального парку планується організувати шляхом будівництва мереж самопливної господарсько-побутової каналізації від об’єктів, що будуть розміщені в межах ІП до інженерних зон ІП, з послідуючим зкидом в існуючу мережу господарсько-побутової каналізації міста через  каналізаційну насосну станцію (КНС), яка буде розташована в найнижчій точці повз вул. Руслана Коношенка, яку планується приєднати до міського колектора двома лініями напірного трубопроводу (робочим та резервним). </w:t>
      </w:r>
    </w:p>
    <w:p w14:paraId="391E8635"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Схема та інші умови підключення підлягають визначенню при проєктуванні після отримання технічних умов від КП "Міськтепловоденергія". </w:t>
      </w:r>
    </w:p>
    <w:p w14:paraId="64EFF084" w14:textId="11541F85" w:rsidR="006916E3" w:rsidRPr="000C13F3" w:rsidRDefault="006916E3" w:rsidP="00ED4C20">
      <w:pPr>
        <w:pStyle w:val="af4"/>
        <w:jc w:val="both"/>
        <w:rPr>
          <w:rFonts w:asciiTheme="minorHAnsi" w:eastAsia="Times New Roman" w:hAnsiTheme="minorHAnsi" w:cstheme="minorHAnsi"/>
          <w:b/>
          <w:color w:val="000000"/>
          <w:sz w:val="22"/>
          <w:szCs w:val="22"/>
        </w:rPr>
      </w:pPr>
      <w:r w:rsidRPr="000C13F3">
        <w:rPr>
          <w:rFonts w:asciiTheme="minorHAnsi" w:hAnsiTheme="minorHAnsi" w:cstheme="minorHAnsi"/>
          <w:spacing w:val="-3"/>
          <w:sz w:val="22"/>
          <w:szCs w:val="22"/>
        </w:rPr>
        <w:t xml:space="preserve">Концептуальна схема мереж водовідведення наведена на малюнку </w:t>
      </w:r>
      <w:r w:rsidR="00ED4C20">
        <w:rPr>
          <w:rFonts w:asciiTheme="minorHAnsi" w:hAnsiTheme="minorHAnsi" w:cstheme="minorHAnsi"/>
          <w:spacing w:val="-3"/>
          <w:sz w:val="22"/>
          <w:szCs w:val="22"/>
        </w:rPr>
        <w:t>2.3</w:t>
      </w:r>
      <w:r w:rsidRPr="000C13F3">
        <w:rPr>
          <w:rFonts w:asciiTheme="minorHAnsi" w:hAnsiTheme="minorHAnsi" w:cstheme="minorHAnsi"/>
          <w:spacing w:val="-3"/>
          <w:sz w:val="22"/>
          <w:szCs w:val="22"/>
        </w:rPr>
        <w:t>.</w:t>
      </w:r>
    </w:p>
    <w:p w14:paraId="63EAEA24" w14:textId="77777777" w:rsidR="006916E3" w:rsidRPr="000C13F3" w:rsidRDefault="006916E3" w:rsidP="006916E3">
      <w:pPr>
        <w:pStyle w:val="af4"/>
        <w:tabs>
          <w:tab w:val="left" w:pos="0"/>
        </w:tabs>
        <w:jc w:val="center"/>
        <w:rPr>
          <w:rFonts w:asciiTheme="minorHAnsi" w:eastAsia="Times New Roman" w:hAnsiTheme="minorHAnsi" w:cstheme="minorHAnsi"/>
          <w:b/>
          <w:color w:val="000000"/>
          <w:sz w:val="22"/>
          <w:szCs w:val="22"/>
        </w:rPr>
      </w:pPr>
      <w:r w:rsidRPr="000C13F3">
        <w:rPr>
          <w:rFonts w:asciiTheme="minorHAnsi" w:eastAsia="Times New Roman" w:hAnsiTheme="minorHAnsi" w:cstheme="minorHAnsi"/>
          <w:b/>
          <w:noProof/>
          <w:color w:val="000000"/>
          <w:sz w:val="22"/>
          <w:szCs w:val="22"/>
        </w:rPr>
        <w:drawing>
          <wp:inline distT="0" distB="0" distL="0" distR="0" wp14:anchorId="11C1B1BC" wp14:editId="4ECC3923">
            <wp:extent cx="6202503" cy="3693814"/>
            <wp:effectExtent l="0" t="0" r="8255" b="1905"/>
            <wp:docPr id="2072216838" name="Рисунок 5" descr="Зображення, що містить схема, План, карта,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16838" name="Рисунок 5" descr="Зображення, що містить схема, План, карта, текст&#10;&#10;Автоматично згенерований опис"/>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147" b="7683"/>
                    <a:stretch/>
                  </pic:blipFill>
                  <pic:spPr bwMode="auto">
                    <a:xfrm>
                      <a:off x="0" y="0"/>
                      <a:ext cx="6203315" cy="3694298"/>
                    </a:xfrm>
                    <a:prstGeom prst="rect">
                      <a:avLst/>
                    </a:prstGeom>
                    <a:noFill/>
                    <a:ln>
                      <a:noFill/>
                    </a:ln>
                    <a:extLst>
                      <a:ext uri="{53640926-AAD7-44D8-BBD7-CCE9431645EC}">
                        <a14:shadowObscured xmlns:a14="http://schemas.microsoft.com/office/drawing/2010/main"/>
                      </a:ext>
                    </a:extLst>
                  </pic:spPr>
                </pic:pic>
              </a:graphicData>
            </a:graphic>
          </wp:inline>
        </w:drawing>
      </w:r>
    </w:p>
    <w:p w14:paraId="46256063" w14:textId="7D498BE0" w:rsidR="006916E3" w:rsidRDefault="00ED4C20" w:rsidP="006916E3">
      <w:pPr>
        <w:pStyle w:val="af4"/>
        <w:tabs>
          <w:tab w:val="left" w:pos="0"/>
        </w:tabs>
        <w:ind w:firstLine="459"/>
        <w:jc w:val="center"/>
        <w:rPr>
          <w:rFonts w:asciiTheme="minorHAnsi" w:eastAsia="Times New Roman" w:hAnsiTheme="minorHAnsi" w:cstheme="minorHAnsi"/>
          <w:b/>
          <w:color w:val="000000"/>
          <w:sz w:val="22"/>
          <w:szCs w:val="22"/>
        </w:rPr>
      </w:pPr>
      <w:r w:rsidRPr="000C13F3">
        <w:rPr>
          <w:rFonts w:asciiTheme="minorHAnsi" w:eastAsia="Times New Roman" w:hAnsiTheme="minorHAnsi" w:cstheme="minorHAnsi"/>
          <w:b/>
          <w:color w:val="000000"/>
          <w:sz w:val="22"/>
          <w:szCs w:val="22"/>
        </w:rPr>
        <w:t>Мал.</w:t>
      </w:r>
      <w:r>
        <w:rPr>
          <w:rFonts w:asciiTheme="minorHAnsi" w:eastAsia="Times New Roman" w:hAnsiTheme="minorHAnsi" w:cstheme="minorHAnsi"/>
          <w:b/>
          <w:color w:val="000000"/>
          <w:sz w:val="22"/>
          <w:szCs w:val="22"/>
          <w:lang w:val="ru-RU"/>
        </w:rPr>
        <w:t>2.3.</w:t>
      </w:r>
      <w:r w:rsidRPr="000C13F3">
        <w:rPr>
          <w:rFonts w:asciiTheme="minorHAnsi" w:eastAsia="Times New Roman" w:hAnsiTheme="minorHAnsi" w:cstheme="minorHAnsi"/>
          <w:b/>
          <w:color w:val="000000"/>
          <w:sz w:val="22"/>
          <w:szCs w:val="22"/>
        </w:rPr>
        <w:t xml:space="preserve"> </w:t>
      </w:r>
      <w:r>
        <w:rPr>
          <w:rFonts w:asciiTheme="minorHAnsi" w:eastAsia="Times New Roman" w:hAnsiTheme="minorHAnsi" w:cstheme="minorHAnsi"/>
          <w:b/>
          <w:color w:val="000000"/>
          <w:sz w:val="22"/>
          <w:szCs w:val="22"/>
        </w:rPr>
        <w:t>Концептуальна</w:t>
      </w:r>
      <w:r w:rsidRPr="000C13F3">
        <w:rPr>
          <w:rFonts w:asciiTheme="minorHAnsi" w:eastAsia="Times New Roman" w:hAnsiTheme="minorHAnsi" w:cstheme="minorHAnsi"/>
          <w:b/>
          <w:color w:val="000000"/>
          <w:sz w:val="22"/>
          <w:szCs w:val="22"/>
        </w:rPr>
        <w:t xml:space="preserve"> схема мереж водопостачання та водовідведення індустріального парку</w:t>
      </w:r>
    </w:p>
    <w:p w14:paraId="449A67F5" w14:textId="77777777" w:rsidR="00ED4C20" w:rsidRPr="000C13F3" w:rsidRDefault="00ED4C20" w:rsidP="006916E3">
      <w:pPr>
        <w:pStyle w:val="af4"/>
        <w:tabs>
          <w:tab w:val="left" w:pos="0"/>
        </w:tabs>
        <w:ind w:firstLine="459"/>
        <w:jc w:val="center"/>
        <w:rPr>
          <w:rFonts w:asciiTheme="minorHAnsi" w:hAnsiTheme="minorHAnsi" w:cstheme="minorHAnsi"/>
          <w:b/>
          <w:spacing w:val="-3"/>
          <w:sz w:val="22"/>
          <w:szCs w:val="22"/>
        </w:rPr>
      </w:pPr>
    </w:p>
    <w:p w14:paraId="22EF92BA" w14:textId="77777777" w:rsidR="006916E3" w:rsidRPr="00B402E7" w:rsidRDefault="006916E3" w:rsidP="006916E3">
      <w:pPr>
        <w:pStyle w:val="af4"/>
        <w:jc w:val="both"/>
        <w:rPr>
          <w:rFonts w:asciiTheme="minorHAnsi" w:eastAsiaTheme="majorEastAsia" w:hAnsiTheme="minorHAnsi" w:cstheme="minorHAnsi"/>
          <w:b/>
          <w:bCs/>
          <w:color w:val="2E74B5" w:themeColor="accent1" w:themeShade="BF"/>
          <w:sz w:val="22"/>
          <w:szCs w:val="22"/>
        </w:rPr>
      </w:pPr>
      <w:r w:rsidRPr="00B402E7">
        <w:rPr>
          <w:rFonts w:asciiTheme="minorHAnsi" w:eastAsiaTheme="majorEastAsia" w:hAnsiTheme="minorHAnsi" w:cstheme="minorHAnsi"/>
          <w:b/>
          <w:bCs/>
          <w:color w:val="2E74B5" w:themeColor="accent1" w:themeShade="BF"/>
          <w:sz w:val="22"/>
          <w:szCs w:val="22"/>
        </w:rPr>
        <w:t>Відведення дощових та талих вод</w:t>
      </w:r>
    </w:p>
    <w:p w14:paraId="5BDCBE76"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 xml:space="preserve">Існуючий стан </w:t>
      </w:r>
    </w:p>
    <w:p w14:paraId="3E83AD5A"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На території індустріального парку відсутня централізована система відводу дощової та талої води, яка на даний момент природнім шляхом абсорбується ґрунтом, оскільки територія ІП є незабудованою.</w:t>
      </w:r>
    </w:p>
    <w:p w14:paraId="5C9E3288"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Проєктні пропозиції</w:t>
      </w:r>
    </w:p>
    <w:p w14:paraId="3C056745"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Відведення дощових стоків з території індустріального парку планується закритою мережею дощової каналізації зі скидом в існуючу міську мережу зливової каналізації ДУ600, яка прокладена повз автомобільну дорогу по вул. Руслана Коношенка. Траса дощової каналізації підлягає визначенню при проєктуванні кожного об’єкту в межах ІП. </w:t>
      </w:r>
    </w:p>
    <w:p w14:paraId="36579011" w14:textId="77777777" w:rsidR="006916E3" w:rsidRDefault="006916E3" w:rsidP="006916E3">
      <w:pPr>
        <w:pStyle w:val="af4"/>
        <w:jc w:val="both"/>
        <w:rPr>
          <w:rFonts w:asciiTheme="minorHAnsi" w:eastAsiaTheme="majorEastAsia" w:hAnsiTheme="minorHAnsi" w:cstheme="minorHAnsi"/>
          <w:b/>
          <w:bCs/>
          <w:color w:val="2E74B5" w:themeColor="accent1" w:themeShade="BF"/>
          <w:sz w:val="22"/>
          <w:szCs w:val="22"/>
        </w:rPr>
      </w:pPr>
    </w:p>
    <w:p w14:paraId="583EB963" w14:textId="77777777" w:rsidR="006916E3" w:rsidRPr="00B402E7" w:rsidRDefault="006916E3" w:rsidP="006916E3">
      <w:pPr>
        <w:pStyle w:val="af4"/>
        <w:jc w:val="both"/>
        <w:rPr>
          <w:rFonts w:asciiTheme="minorHAnsi" w:eastAsiaTheme="majorEastAsia" w:hAnsiTheme="minorHAnsi" w:cstheme="minorHAnsi"/>
          <w:b/>
          <w:bCs/>
          <w:color w:val="2E74B5" w:themeColor="accent1" w:themeShade="BF"/>
          <w:sz w:val="22"/>
          <w:szCs w:val="22"/>
        </w:rPr>
      </w:pPr>
      <w:r w:rsidRPr="00B402E7">
        <w:rPr>
          <w:rFonts w:asciiTheme="minorHAnsi" w:eastAsiaTheme="majorEastAsia" w:hAnsiTheme="minorHAnsi" w:cstheme="minorHAnsi"/>
          <w:b/>
          <w:bCs/>
          <w:color w:val="2E74B5" w:themeColor="accent1" w:themeShade="BF"/>
          <w:sz w:val="22"/>
          <w:szCs w:val="22"/>
        </w:rPr>
        <w:t>Протипожежні заходи</w:t>
      </w:r>
    </w:p>
    <w:p w14:paraId="795AE34D"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 xml:space="preserve">Існуючий стан </w:t>
      </w:r>
    </w:p>
    <w:p w14:paraId="2ECF0718"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spacing w:val="-3"/>
          <w:sz w:val="22"/>
          <w:szCs w:val="22"/>
        </w:rPr>
        <w:t>Протипожежні заходи на території ІП відсутні у зв’язку із відсутністю забудови.</w:t>
      </w:r>
    </w:p>
    <w:p w14:paraId="575002F4"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Проєктні пропозиції</w:t>
      </w:r>
    </w:p>
    <w:p w14:paraId="338E1F50" w14:textId="77777777" w:rsidR="006916E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lastRenderedPageBreak/>
        <w:t xml:space="preserve">Протипожежні заходи передбачають розміщення пункту пожежогасіння (насосна станція) та пожежного резервуару на території індустріального парку. Детальний розрахунок ємності пожежного (их) резервуару(ів) вирішуватиметься на стадії проєктування згідно діючого ДБН. </w:t>
      </w:r>
    </w:p>
    <w:p w14:paraId="6E53FD47" w14:textId="77777777" w:rsidR="006916E3" w:rsidRPr="000C13F3" w:rsidRDefault="006916E3" w:rsidP="006916E3">
      <w:pPr>
        <w:pStyle w:val="af4"/>
        <w:jc w:val="both"/>
        <w:rPr>
          <w:rFonts w:asciiTheme="minorHAnsi" w:hAnsiTheme="minorHAnsi" w:cstheme="minorHAnsi"/>
          <w:spacing w:val="-3"/>
          <w:sz w:val="22"/>
          <w:szCs w:val="22"/>
        </w:rPr>
      </w:pPr>
    </w:p>
    <w:p w14:paraId="272875FE" w14:textId="77777777" w:rsidR="006916E3" w:rsidRPr="00B402E7" w:rsidRDefault="006916E3" w:rsidP="006916E3">
      <w:pPr>
        <w:pStyle w:val="af4"/>
        <w:jc w:val="both"/>
        <w:rPr>
          <w:rFonts w:asciiTheme="minorHAnsi" w:eastAsiaTheme="majorEastAsia" w:hAnsiTheme="minorHAnsi" w:cstheme="minorHAnsi"/>
          <w:b/>
          <w:bCs/>
          <w:color w:val="2E74B5" w:themeColor="accent1" w:themeShade="BF"/>
          <w:sz w:val="22"/>
          <w:szCs w:val="22"/>
        </w:rPr>
      </w:pPr>
      <w:r w:rsidRPr="00B402E7">
        <w:rPr>
          <w:rFonts w:asciiTheme="minorHAnsi" w:eastAsiaTheme="majorEastAsia" w:hAnsiTheme="minorHAnsi" w:cstheme="minorHAnsi"/>
          <w:b/>
          <w:bCs/>
          <w:color w:val="2E74B5" w:themeColor="accent1" w:themeShade="BF"/>
          <w:sz w:val="22"/>
          <w:szCs w:val="22"/>
        </w:rPr>
        <w:t xml:space="preserve">Вертикальне планування </w:t>
      </w:r>
    </w:p>
    <w:p w14:paraId="56436C03"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 xml:space="preserve">Існуючий стан </w:t>
      </w:r>
    </w:p>
    <w:p w14:paraId="739387A7" w14:textId="77777777" w:rsidR="006916E3" w:rsidRPr="000C13F3" w:rsidRDefault="006916E3" w:rsidP="006916E3">
      <w:pPr>
        <w:pStyle w:val="af4"/>
        <w:jc w:val="both"/>
        <w:rPr>
          <w:rFonts w:asciiTheme="minorHAnsi" w:hAnsiTheme="minorHAnsi" w:cstheme="minorHAnsi"/>
          <w:spacing w:val="-3"/>
          <w:sz w:val="22"/>
          <w:szCs w:val="22"/>
        </w:rPr>
      </w:pPr>
      <w:r w:rsidRPr="000C13F3">
        <w:rPr>
          <w:rFonts w:asciiTheme="minorHAnsi" w:hAnsiTheme="minorHAnsi" w:cstheme="minorHAnsi"/>
          <w:spacing w:val="-3"/>
          <w:sz w:val="22"/>
          <w:szCs w:val="22"/>
        </w:rPr>
        <w:t xml:space="preserve">Територія індустріального парку має абсолютні відмітки поверхні землі від 208 м (на заході в центральній частині) до 215 м (на сході) над рівнем моря. Максимальний перепад висот складає 7 м. Більша частина парк знаходиться в відмітках між 209 та 212 м. </w:t>
      </w:r>
    </w:p>
    <w:p w14:paraId="7DC80654" w14:textId="77777777" w:rsidR="006916E3" w:rsidRPr="00B402E7" w:rsidRDefault="006916E3" w:rsidP="006916E3">
      <w:pPr>
        <w:pStyle w:val="af4"/>
        <w:jc w:val="both"/>
        <w:rPr>
          <w:rFonts w:asciiTheme="minorHAnsi" w:hAnsiTheme="minorHAnsi" w:cstheme="minorHAnsi"/>
          <w:i/>
          <w:spacing w:val="-3"/>
          <w:sz w:val="22"/>
          <w:szCs w:val="22"/>
        </w:rPr>
      </w:pPr>
      <w:r w:rsidRPr="00B402E7">
        <w:rPr>
          <w:rFonts w:asciiTheme="minorHAnsi" w:hAnsiTheme="minorHAnsi" w:cstheme="minorHAnsi"/>
          <w:i/>
          <w:spacing w:val="-3"/>
          <w:sz w:val="22"/>
          <w:szCs w:val="22"/>
        </w:rPr>
        <w:t xml:space="preserve">Проєктні пропозиції </w:t>
      </w:r>
    </w:p>
    <w:p w14:paraId="7DA7BDAC" w14:textId="77777777" w:rsidR="006916E3" w:rsidRDefault="006916E3" w:rsidP="006916E3">
      <w:pPr>
        <w:pStyle w:val="af4"/>
        <w:jc w:val="both"/>
        <w:rPr>
          <w:rFonts w:asciiTheme="minorHAnsi" w:hAnsiTheme="minorHAnsi" w:cstheme="minorHAnsi"/>
          <w:sz w:val="22"/>
          <w:szCs w:val="22"/>
        </w:rPr>
      </w:pPr>
      <w:r w:rsidRPr="000C13F3">
        <w:rPr>
          <w:rFonts w:asciiTheme="minorHAnsi" w:hAnsiTheme="minorHAnsi" w:cstheme="minorHAnsi"/>
          <w:sz w:val="22"/>
          <w:szCs w:val="22"/>
        </w:rPr>
        <w:t>Здійснити вертикальне планування до умовної точки нуль більшої частини території індустріального парку з використанням знятого грунту для підсипки в межах території парку. Орієнтовний обсяг зняття/підсипки грунту становить 393,2 тис. м</w:t>
      </w:r>
      <w:r w:rsidRPr="000C13F3">
        <w:rPr>
          <w:rFonts w:asciiTheme="minorHAnsi" w:hAnsiTheme="minorHAnsi" w:cstheme="minorHAnsi"/>
          <w:sz w:val="22"/>
          <w:szCs w:val="22"/>
          <w:vertAlign w:val="superscript"/>
        </w:rPr>
        <w:t>3</w:t>
      </w:r>
      <w:r w:rsidRPr="000C13F3">
        <w:rPr>
          <w:rFonts w:asciiTheme="minorHAnsi" w:hAnsiTheme="minorHAnsi" w:cstheme="minorHAnsi"/>
          <w:sz w:val="22"/>
          <w:szCs w:val="22"/>
        </w:rPr>
        <w:t>. Слід врахувати можливість поетапного вирівнювання ділянок, на яких планується будівництво, по горизонтальній площині до позначки умовного нуля по мірі освоєння стадій девелопменту ІП, а також можливість використання перепаду висот на території ІП для організації ухилу самопливної господарсько-побутової та зливової каналізації, а також для організації рамп на виробничо-складських об’єктах для вивантаження/завантаження вантажного транспорту (необхідна висота для єврофури становить 1,2 м).</w:t>
      </w:r>
    </w:p>
    <w:p w14:paraId="272464C0" w14:textId="77777777" w:rsidR="006916E3" w:rsidRPr="000C13F3" w:rsidRDefault="006916E3" w:rsidP="006916E3">
      <w:pPr>
        <w:pStyle w:val="af4"/>
        <w:jc w:val="both"/>
        <w:rPr>
          <w:rFonts w:asciiTheme="minorHAnsi" w:hAnsiTheme="minorHAnsi" w:cstheme="minorHAnsi"/>
          <w:sz w:val="22"/>
          <w:szCs w:val="22"/>
        </w:rPr>
      </w:pPr>
    </w:p>
    <w:p w14:paraId="3A39D791" w14:textId="77777777" w:rsidR="006916E3" w:rsidRPr="00B402E7" w:rsidRDefault="006916E3" w:rsidP="006916E3">
      <w:pPr>
        <w:pStyle w:val="af4"/>
        <w:jc w:val="both"/>
        <w:rPr>
          <w:rFonts w:asciiTheme="minorHAnsi" w:eastAsiaTheme="majorEastAsia" w:hAnsiTheme="minorHAnsi" w:cstheme="minorHAnsi"/>
          <w:b/>
          <w:bCs/>
          <w:color w:val="2E74B5" w:themeColor="accent1" w:themeShade="BF"/>
          <w:sz w:val="22"/>
          <w:szCs w:val="22"/>
        </w:rPr>
      </w:pPr>
      <w:r w:rsidRPr="00B402E7">
        <w:rPr>
          <w:rFonts w:asciiTheme="minorHAnsi" w:eastAsiaTheme="majorEastAsia" w:hAnsiTheme="minorHAnsi" w:cstheme="minorHAnsi"/>
          <w:b/>
          <w:bCs/>
          <w:color w:val="2E74B5" w:themeColor="accent1" w:themeShade="BF"/>
          <w:sz w:val="22"/>
          <w:szCs w:val="22"/>
        </w:rPr>
        <w:t xml:space="preserve">Транспортна інфраструктура індустріального парку </w:t>
      </w:r>
    </w:p>
    <w:p w14:paraId="580FA9E5"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 xml:space="preserve">Існуючий стан </w:t>
      </w:r>
    </w:p>
    <w:p w14:paraId="6BF59652"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sz w:val="22"/>
          <w:szCs w:val="22"/>
        </w:rPr>
        <w:t xml:space="preserve">Наявний доступ до території ІП  по вул. Руслана Коношенка, яка потребу реконструкції та нового будівництва. </w:t>
      </w:r>
    </w:p>
    <w:p w14:paraId="4794C9B7" w14:textId="77777777" w:rsidR="006916E3" w:rsidRPr="000C13F3" w:rsidRDefault="006916E3" w:rsidP="006916E3">
      <w:pPr>
        <w:pStyle w:val="af4"/>
        <w:jc w:val="both"/>
        <w:rPr>
          <w:rFonts w:asciiTheme="minorHAnsi" w:hAnsiTheme="minorHAnsi" w:cstheme="minorHAnsi"/>
          <w:i/>
          <w:spacing w:val="-3"/>
          <w:sz w:val="22"/>
          <w:szCs w:val="22"/>
        </w:rPr>
      </w:pPr>
      <w:r w:rsidRPr="000C13F3">
        <w:rPr>
          <w:rFonts w:asciiTheme="minorHAnsi" w:hAnsiTheme="minorHAnsi" w:cstheme="minorHAnsi"/>
          <w:i/>
          <w:spacing w:val="-3"/>
          <w:sz w:val="22"/>
          <w:szCs w:val="22"/>
        </w:rPr>
        <w:t xml:space="preserve">Проєктні пропозиції </w:t>
      </w:r>
    </w:p>
    <w:p w14:paraId="320B4A1F" w14:textId="77777777" w:rsidR="006916E3" w:rsidRPr="000C13F3" w:rsidRDefault="006916E3" w:rsidP="006916E3">
      <w:pPr>
        <w:pStyle w:val="af4"/>
        <w:jc w:val="both"/>
        <w:rPr>
          <w:rFonts w:asciiTheme="minorHAnsi" w:hAnsiTheme="minorHAnsi" w:cstheme="minorHAnsi"/>
          <w:sz w:val="22"/>
          <w:szCs w:val="22"/>
        </w:rPr>
      </w:pPr>
      <w:r w:rsidRPr="000C13F3">
        <w:rPr>
          <w:rFonts w:asciiTheme="minorHAnsi" w:hAnsiTheme="minorHAnsi" w:cstheme="minorHAnsi"/>
          <w:sz w:val="22"/>
          <w:szCs w:val="22"/>
        </w:rPr>
        <w:t>Забезпечення транспортної доступності</w:t>
      </w:r>
      <w:r w:rsidRPr="000C13F3" w:rsidDel="000804A7">
        <w:rPr>
          <w:rFonts w:asciiTheme="minorHAnsi" w:hAnsiTheme="minorHAnsi" w:cstheme="minorHAnsi"/>
          <w:sz w:val="22"/>
          <w:szCs w:val="22"/>
        </w:rPr>
        <w:t xml:space="preserve"> </w:t>
      </w:r>
      <w:r w:rsidRPr="000C13F3">
        <w:rPr>
          <w:rFonts w:asciiTheme="minorHAnsi" w:hAnsiTheme="minorHAnsi" w:cstheme="minorHAnsi"/>
          <w:sz w:val="22"/>
          <w:szCs w:val="22"/>
        </w:rPr>
        <w:t>індустріального парку з доріг загального користування передбачає проведення наступних робіт:</w:t>
      </w:r>
    </w:p>
    <w:p w14:paraId="76275C87" w14:textId="77777777" w:rsidR="006916E3" w:rsidRPr="000C13F3" w:rsidRDefault="006916E3" w:rsidP="006916E3">
      <w:pPr>
        <w:pStyle w:val="af4"/>
        <w:numPr>
          <w:ilvl w:val="0"/>
          <w:numId w:val="36"/>
        </w:numPr>
        <w:autoSpaceDE/>
        <w:autoSpaceDN/>
        <w:ind w:hanging="11"/>
        <w:jc w:val="both"/>
        <w:rPr>
          <w:rFonts w:asciiTheme="minorHAnsi" w:hAnsiTheme="minorHAnsi" w:cstheme="minorHAnsi"/>
          <w:sz w:val="22"/>
          <w:szCs w:val="22"/>
        </w:rPr>
      </w:pPr>
      <w:r w:rsidRPr="000C13F3">
        <w:rPr>
          <w:rFonts w:asciiTheme="minorHAnsi" w:hAnsiTheme="minorHAnsi" w:cstheme="minorHAnsi"/>
          <w:sz w:val="22"/>
          <w:szCs w:val="22"/>
        </w:rPr>
        <w:t xml:space="preserve">реконструкція / будівництво автомобільних доріг (вул. Руслана Коношенка) загального користування поза межами парку загальною довжиною орієнтовно 1543 метрів; </w:t>
      </w:r>
    </w:p>
    <w:p w14:paraId="5F159C01" w14:textId="77777777" w:rsidR="006916E3" w:rsidRPr="000C13F3" w:rsidRDefault="006916E3" w:rsidP="006916E3">
      <w:pPr>
        <w:pStyle w:val="af4"/>
        <w:numPr>
          <w:ilvl w:val="0"/>
          <w:numId w:val="36"/>
        </w:numPr>
        <w:autoSpaceDE/>
        <w:autoSpaceDN/>
        <w:ind w:hanging="11"/>
        <w:jc w:val="both"/>
        <w:rPr>
          <w:rFonts w:asciiTheme="minorHAnsi" w:hAnsiTheme="minorHAnsi" w:cstheme="minorHAnsi"/>
          <w:sz w:val="22"/>
          <w:szCs w:val="22"/>
        </w:rPr>
      </w:pPr>
      <w:r w:rsidRPr="000C13F3">
        <w:rPr>
          <w:rFonts w:asciiTheme="minorHAnsi" w:hAnsiTheme="minorHAnsi" w:cstheme="minorHAnsi"/>
          <w:sz w:val="22"/>
          <w:szCs w:val="22"/>
        </w:rPr>
        <w:t>будівництво автомобільних доріг загального користування в межах парку загальною довжиною орієнтовно 564 метрів;</w:t>
      </w:r>
    </w:p>
    <w:p w14:paraId="5B0EC108" w14:textId="77777777" w:rsidR="006916E3" w:rsidRPr="000C13F3" w:rsidRDefault="006916E3" w:rsidP="006916E3">
      <w:pPr>
        <w:pStyle w:val="af4"/>
        <w:numPr>
          <w:ilvl w:val="0"/>
          <w:numId w:val="36"/>
        </w:numPr>
        <w:autoSpaceDE/>
        <w:autoSpaceDN/>
        <w:ind w:hanging="11"/>
        <w:jc w:val="both"/>
        <w:rPr>
          <w:rFonts w:asciiTheme="minorHAnsi" w:hAnsiTheme="minorHAnsi" w:cstheme="minorHAnsi"/>
          <w:sz w:val="22"/>
          <w:szCs w:val="22"/>
        </w:rPr>
      </w:pPr>
      <w:r w:rsidRPr="000C13F3">
        <w:rPr>
          <w:rFonts w:asciiTheme="minorHAnsi" w:hAnsiTheme="minorHAnsi" w:cstheme="minorHAnsi"/>
          <w:sz w:val="22"/>
          <w:szCs w:val="22"/>
        </w:rPr>
        <w:t>будівництво залізнодорожної колії (основної та маневрової) з приєднанням до залізниці АТ «Укрзалізниця» загальною довжиною орієнтовно 975 метрів або альтернативно до з/д колії сусідніх підприємств. Проектні рішення будуть визначатись, виходячи з вартості та умов приєднання на момент приєднання</w:t>
      </w:r>
    </w:p>
    <w:p w14:paraId="6010349C" w14:textId="77777777" w:rsidR="006916E3" w:rsidRDefault="006916E3" w:rsidP="006916E3">
      <w:pPr>
        <w:pStyle w:val="af4"/>
        <w:numPr>
          <w:ilvl w:val="0"/>
          <w:numId w:val="36"/>
        </w:numPr>
        <w:autoSpaceDE/>
        <w:autoSpaceDN/>
        <w:ind w:hanging="11"/>
        <w:jc w:val="both"/>
        <w:rPr>
          <w:rFonts w:asciiTheme="minorHAnsi" w:hAnsiTheme="minorHAnsi" w:cstheme="minorHAnsi"/>
          <w:sz w:val="22"/>
          <w:szCs w:val="22"/>
        </w:rPr>
      </w:pPr>
      <w:r w:rsidRPr="000C13F3">
        <w:rPr>
          <w:rFonts w:asciiTheme="minorHAnsi" w:hAnsiTheme="minorHAnsi" w:cstheme="minorHAnsi"/>
          <w:sz w:val="22"/>
          <w:szCs w:val="22"/>
        </w:rPr>
        <w:t>створення пішохідної та транспортної інфраструктури для розміщення окремих підприємств на території індустріального парку,  включаючи будівництво стоянок для автомобільного та вантажного транспорту на території окремих об’єктів індустріального парку, виходячи із їх цільового призначення та, відповідно, їх потреб.</w:t>
      </w:r>
    </w:p>
    <w:p w14:paraId="652AEF92" w14:textId="761F05FB" w:rsidR="006916E3" w:rsidRDefault="006916E3">
      <w:pPr>
        <w:rPr>
          <w:rFonts w:eastAsiaTheme="majorEastAsia" w:cstheme="minorHAnsi"/>
          <w:b/>
          <w:caps/>
          <w:color w:val="2E74B5" w:themeColor="accent1" w:themeShade="BF"/>
          <w:sz w:val="28"/>
          <w:szCs w:val="28"/>
          <w:lang w:eastAsia="uk-UA"/>
        </w:rPr>
      </w:pPr>
      <w:r>
        <w:rPr>
          <w:rFonts w:eastAsiaTheme="majorEastAsia" w:cstheme="minorHAnsi"/>
          <w:b/>
          <w:caps/>
          <w:color w:val="2E74B5" w:themeColor="accent1" w:themeShade="BF"/>
          <w:sz w:val="28"/>
          <w:szCs w:val="28"/>
          <w:lang w:eastAsia="uk-UA"/>
        </w:rPr>
        <w:br w:type="page"/>
      </w:r>
    </w:p>
    <w:p w14:paraId="71445DC6" w14:textId="1951C06B" w:rsidR="00077F95" w:rsidRPr="003E54DD" w:rsidRDefault="00077F95" w:rsidP="00077F95">
      <w:pPr>
        <w:spacing w:after="0" w:line="240" w:lineRule="auto"/>
        <w:jc w:val="right"/>
        <w:rPr>
          <w:rFonts w:cstheme="minorHAnsi"/>
          <w:b/>
          <w:color w:val="2E74B5" w:themeColor="accent1" w:themeShade="BF"/>
        </w:rPr>
      </w:pPr>
      <w:r w:rsidRPr="003E54DD">
        <w:rPr>
          <w:rFonts w:cstheme="minorHAnsi"/>
          <w:b/>
          <w:color w:val="2E74B5" w:themeColor="accent1" w:themeShade="BF"/>
        </w:rPr>
        <w:lastRenderedPageBreak/>
        <w:t>Додаток №</w:t>
      </w:r>
      <w:r w:rsidR="006F0C9D">
        <w:rPr>
          <w:rFonts w:cstheme="minorHAnsi"/>
          <w:b/>
          <w:color w:val="2E74B5" w:themeColor="accent1" w:themeShade="BF"/>
        </w:rPr>
        <w:t>3</w:t>
      </w:r>
    </w:p>
    <w:p w14:paraId="77EC9FF3" w14:textId="4BC13652" w:rsidR="006F0C9D" w:rsidRPr="00323F23" w:rsidRDefault="006F0C9D" w:rsidP="006F0C9D">
      <w:pPr>
        <w:pStyle w:val="af4"/>
        <w:jc w:val="right"/>
        <w:rPr>
          <w:rFonts w:asciiTheme="minorHAnsi" w:hAnsiTheme="minorHAnsi" w:cstheme="minorHAnsi"/>
          <w:sz w:val="22"/>
          <w:szCs w:val="22"/>
        </w:rPr>
      </w:pPr>
      <w:r w:rsidRPr="006F0C9D">
        <w:rPr>
          <w:rFonts w:asciiTheme="minorHAnsi" w:eastAsiaTheme="minorHAnsi" w:hAnsiTheme="minorHAnsi" w:cstheme="minorHAnsi"/>
          <w:b/>
          <w:color w:val="2E74B5" w:themeColor="accent1" w:themeShade="BF"/>
          <w:sz w:val="22"/>
          <w:szCs w:val="22"/>
        </w:rPr>
        <w:t>Детальні розрахунки в розрізі видів податкових надходжень</w:t>
      </w:r>
      <w:r>
        <w:rPr>
          <w:rFonts w:asciiTheme="minorHAnsi" w:hAnsiTheme="minorHAnsi" w:cstheme="minorHAnsi"/>
          <w:sz w:val="22"/>
          <w:szCs w:val="22"/>
        </w:rPr>
        <w:t xml:space="preserve"> </w:t>
      </w:r>
    </w:p>
    <w:p w14:paraId="6149C421" w14:textId="77777777" w:rsidR="00077F95" w:rsidRPr="00323F23" w:rsidRDefault="00077F95" w:rsidP="00077F95">
      <w:pPr>
        <w:pStyle w:val="2"/>
        <w:spacing w:before="0" w:line="240" w:lineRule="auto"/>
        <w:rPr>
          <w:rFonts w:asciiTheme="minorHAnsi" w:hAnsiTheme="minorHAnsi" w:cstheme="minorHAnsi"/>
          <w:b/>
          <w:bCs/>
          <w:sz w:val="22"/>
          <w:szCs w:val="22"/>
        </w:rPr>
      </w:pPr>
      <w:bookmarkStart w:id="80" w:name="_Toc133874465"/>
      <w:r w:rsidRPr="00323F23">
        <w:rPr>
          <w:rFonts w:asciiTheme="minorHAnsi" w:hAnsiTheme="minorHAnsi" w:cstheme="minorHAnsi"/>
          <w:b/>
          <w:bCs/>
          <w:sz w:val="22"/>
          <w:szCs w:val="22"/>
        </w:rPr>
        <w:t>Податок на прибуток</w:t>
      </w:r>
      <w:bookmarkEnd w:id="80"/>
    </w:p>
    <w:p w14:paraId="65F605AB" w14:textId="77777777" w:rsidR="00077F95" w:rsidRPr="0016160E" w:rsidRDefault="00077F95" w:rsidP="00077F95">
      <w:pPr>
        <w:pStyle w:val="af4"/>
        <w:jc w:val="both"/>
        <w:rPr>
          <w:rFonts w:asciiTheme="minorHAnsi" w:hAnsiTheme="minorHAnsi" w:cstheme="minorHAnsi"/>
          <w:sz w:val="22"/>
          <w:szCs w:val="22"/>
        </w:rPr>
      </w:pPr>
      <w:r w:rsidRPr="0016160E">
        <w:rPr>
          <w:rFonts w:asciiTheme="minorHAnsi" w:hAnsiTheme="minorHAnsi" w:cstheme="minorHAnsi"/>
          <w:sz w:val="22"/>
          <w:szCs w:val="22"/>
        </w:rPr>
        <w:t>Враховуючи досвід відповідних галузей, очікується, що орендна діяльність (складські, офісні та інші нежитлові приміщення) матиме  5% рентабельності, а переробна промисловість - 10%. При цьому, середній показник прибутковості учасників парку за період, що розглядається, становитиме 9,5% від загального обсягу реалізації продукції та послуг.</w:t>
      </w:r>
    </w:p>
    <w:p w14:paraId="2A446F9A" w14:textId="77777777" w:rsidR="00077F95" w:rsidRPr="0016160E" w:rsidRDefault="00077F95" w:rsidP="00077F95">
      <w:pPr>
        <w:pStyle w:val="af4"/>
        <w:jc w:val="both"/>
        <w:rPr>
          <w:rFonts w:asciiTheme="minorHAnsi" w:hAnsiTheme="minorHAnsi" w:cstheme="minorHAnsi"/>
          <w:sz w:val="22"/>
          <w:szCs w:val="22"/>
        </w:rPr>
      </w:pPr>
      <w:r w:rsidRPr="0016160E">
        <w:rPr>
          <w:rFonts w:asciiTheme="minorHAnsi" w:hAnsiTheme="minorHAnsi" w:cstheme="minorHAnsi"/>
          <w:sz w:val="22"/>
          <w:szCs w:val="22"/>
        </w:rPr>
        <w:t>Для спрощення розрахунків очікується, що з орендної діяльності (складські, офісні та інші нежитлові приміщення) податок на прибуток сплачу</w:t>
      </w:r>
      <w:r>
        <w:rPr>
          <w:rFonts w:asciiTheme="minorHAnsi" w:hAnsiTheme="minorHAnsi" w:cstheme="minorHAnsi"/>
          <w:sz w:val="22"/>
          <w:szCs w:val="22"/>
        </w:rPr>
        <w:t>ватиме</w:t>
      </w:r>
      <w:r w:rsidRPr="0016160E">
        <w:rPr>
          <w:rFonts w:asciiTheme="minorHAnsi" w:hAnsiTheme="minorHAnsi" w:cstheme="minorHAnsi"/>
          <w:sz w:val="22"/>
          <w:szCs w:val="22"/>
        </w:rPr>
        <w:t>ться в повному обсязі, а з переробної промисловості в розмірі 50%, а на решту 50% прибутку учасник</w:t>
      </w:r>
      <w:r>
        <w:rPr>
          <w:rFonts w:asciiTheme="minorHAnsi" w:hAnsiTheme="minorHAnsi" w:cstheme="minorHAnsi"/>
          <w:sz w:val="22"/>
          <w:szCs w:val="22"/>
        </w:rPr>
        <w:t>и</w:t>
      </w:r>
      <w:r w:rsidRPr="0016160E">
        <w:rPr>
          <w:rFonts w:asciiTheme="minorHAnsi" w:hAnsiTheme="minorHAnsi" w:cstheme="minorHAnsi"/>
          <w:sz w:val="22"/>
          <w:szCs w:val="22"/>
        </w:rPr>
        <w:t xml:space="preserve"> індустріального парку скористаються нормою статті 142 Податкового Кодексу України, а прибуток реінвестуватимуть в розвиток своїх виробничих/переробних потужностей на території парку згідно Порядку використання учасником індустріального (промислового) парку вивільнених від оподаткування коштів на розвиток його діяльності в межах індустріального (промислового) парку, затвердженого  постановою КМУ від 30.09.2022 р. №1095.</w:t>
      </w:r>
    </w:p>
    <w:p w14:paraId="1E7A31CD" w14:textId="77777777" w:rsidR="00077F95" w:rsidRPr="0016160E" w:rsidRDefault="00077F95" w:rsidP="00077F95">
      <w:pPr>
        <w:pStyle w:val="af4"/>
        <w:jc w:val="both"/>
        <w:rPr>
          <w:rFonts w:asciiTheme="minorHAnsi" w:hAnsiTheme="minorHAnsi" w:cstheme="minorHAnsi"/>
          <w:sz w:val="22"/>
          <w:szCs w:val="22"/>
        </w:rPr>
      </w:pPr>
      <w:r w:rsidRPr="0016160E">
        <w:rPr>
          <w:rFonts w:asciiTheme="minorHAnsi" w:hAnsiTheme="minorHAnsi" w:cstheme="minorHAnsi"/>
          <w:sz w:val="22"/>
          <w:szCs w:val="22"/>
        </w:rPr>
        <w:t>Розмір податку на прибуток підприємств розраховувався на рівні 18% від чистого прибутку (базова ставка відповідно до статті 136 діючої редакції Податкового Кодексу України на поточний момент</w:t>
      </w:r>
      <w:r w:rsidRPr="0016160E">
        <w:rPr>
          <w:rFonts w:asciiTheme="minorHAnsi" w:hAnsiTheme="minorHAnsi" w:cstheme="minorHAnsi"/>
          <w:spacing w:val="4"/>
          <w:sz w:val="22"/>
          <w:szCs w:val="22"/>
        </w:rPr>
        <w:t>)</w:t>
      </w:r>
      <w:r w:rsidRPr="0016160E">
        <w:rPr>
          <w:rFonts w:asciiTheme="minorHAnsi" w:hAnsiTheme="minorHAnsi" w:cstheme="minorHAnsi"/>
          <w:sz w:val="22"/>
          <w:szCs w:val="22"/>
        </w:rPr>
        <w:t>.</w:t>
      </w:r>
    </w:p>
    <w:p w14:paraId="50D54A8E" w14:textId="77777777" w:rsidR="00077F95" w:rsidRPr="0016160E" w:rsidRDefault="00077F95" w:rsidP="00077F95">
      <w:pPr>
        <w:pStyle w:val="af4"/>
        <w:jc w:val="both"/>
        <w:rPr>
          <w:rFonts w:asciiTheme="minorHAnsi" w:hAnsiTheme="minorHAnsi" w:cstheme="minorHAnsi"/>
          <w:sz w:val="22"/>
          <w:szCs w:val="22"/>
        </w:rPr>
      </w:pPr>
      <w:r w:rsidRPr="0016160E">
        <w:rPr>
          <w:rFonts w:asciiTheme="minorHAnsi" w:hAnsiTheme="minorHAnsi" w:cstheme="minorHAnsi"/>
          <w:sz w:val="22"/>
          <w:szCs w:val="22"/>
        </w:rPr>
        <w:t>Прогнозований річний прибуток резидентів індустріального парку, та розмір реінвестованого податку на прибуток наведені у наступній таблиці:</w:t>
      </w:r>
    </w:p>
    <w:p w14:paraId="2F39DEF9" w14:textId="1D199A01" w:rsidR="00077F95" w:rsidRPr="0016160E" w:rsidRDefault="00077F95" w:rsidP="00077F95">
      <w:pPr>
        <w:pStyle w:val="af4"/>
        <w:rPr>
          <w:rFonts w:asciiTheme="minorHAnsi" w:hAnsiTheme="minorHAnsi" w:cstheme="minorHAnsi"/>
          <w:b/>
          <w:sz w:val="22"/>
          <w:szCs w:val="22"/>
        </w:rPr>
      </w:pPr>
      <w:r w:rsidRPr="0016160E">
        <w:rPr>
          <w:rFonts w:asciiTheme="minorHAnsi" w:hAnsiTheme="minorHAnsi" w:cstheme="minorHAnsi"/>
          <w:b/>
          <w:sz w:val="22"/>
          <w:szCs w:val="22"/>
          <w:highlight w:val="yellow"/>
        </w:rPr>
        <w:t xml:space="preserve">Таблиця </w:t>
      </w:r>
      <w:r w:rsidR="006F0C9D">
        <w:rPr>
          <w:rFonts w:asciiTheme="minorHAnsi" w:hAnsiTheme="minorHAnsi" w:cstheme="minorHAnsi"/>
          <w:b/>
          <w:sz w:val="22"/>
          <w:szCs w:val="22"/>
          <w:highlight w:val="yellow"/>
        </w:rPr>
        <w:t>3.1.</w:t>
      </w:r>
      <w:r w:rsidRPr="0016160E">
        <w:rPr>
          <w:rFonts w:asciiTheme="minorHAnsi" w:hAnsiTheme="minorHAnsi" w:cstheme="minorHAnsi"/>
          <w:b/>
          <w:sz w:val="22"/>
          <w:szCs w:val="22"/>
        </w:rPr>
        <w:t xml:space="preserve"> Прибуток та податок на прибуток учасників ІП, тис. грн. в рік</w:t>
      </w: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192"/>
        <w:gridCol w:w="679"/>
        <w:gridCol w:w="544"/>
        <w:gridCol w:w="930"/>
        <w:gridCol w:w="931"/>
        <w:gridCol w:w="930"/>
        <w:gridCol w:w="1055"/>
        <w:gridCol w:w="1059"/>
        <w:gridCol w:w="943"/>
      </w:tblGrid>
      <w:tr w:rsidR="00077F95" w:rsidRPr="0016160E" w14:paraId="05366C47" w14:textId="77777777" w:rsidTr="0060196C">
        <w:trPr>
          <w:cnfStyle w:val="100000000000" w:firstRow="1" w:lastRow="0" w:firstColumn="0" w:lastColumn="0" w:oddVBand="0" w:evenVBand="0" w:oddHBand="0"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07" w:type="dxa"/>
            <w:vMerge w:val="restart"/>
            <w:vAlign w:val="center"/>
          </w:tcPr>
          <w:p w14:paraId="5A2BCFFF" w14:textId="77777777" w:rsidR="00077F95" w:rsidRPr="0016160E" w:rsidRDefault="00077F95" w:rsidP="0060196C">
            <w:pPr>
              <w:tabs>
                <w:tab w:val="left" w:pos="0"/>
              </w:tabs>
              <w:jc w:val="center"/>
              <w:rPr>
                <w:rFonts w:eastAsia="Arial" w:cstheme="minorHAnsi"/>
                <w:iCs/>
                <w:sz w:val="14"/>
                <w:szCs w:val="14"/>
              </w:rPr>
            </w:pPr>
            <w:r w:rsidRPr="0016160E">
              <w:rPr>
                <w:rFonts w:eastAsia="Times New Roman" w:cstheme="minorHAnsi"/>
                <w:bCs w:val="0"/>
                <w:iCs/>
                <w:sz w:val="14"/>
                <w:szCs w:val="14"/>
                <w:lang w:val="ru-RU" w:eastAsia="uk-UA"/>
              </w:rPr>
              <w:t>№</w:t>
            </w:r>
            <w:r w:rsidRPr="0016160E">
              <w:rPr>
                <w:rFonts w:eastAsia="Times New Roman" w:cstheme="minorHAnsi"/>
                <w:bCs w:val="0"/>
                <w:iCs/>
                <w:sz w:val="14"/>
                <w:szCs w:val="14"/>
                <w:lang w:eastAsia="uk-UA"/>
              </w:rPr>
              <w:t xml:space="preserve"> п.п.</w:t>
            </w:r>
          </w:p>
        </w:tc>
        <w:tc>
          <w:tcPr>
            <w:tcW w:w="2192" w:type="dxa"/>
            <w:vMerge w:val="restart"/>
            <w:vAlign w:val="center"/>
          </w:tcPr>
          <w:p w14:paraId="5DD745CC" w14:textId="77777777" w:rsidR="00077F95" w:rsidRPr="0016160E" w:rsidRDefault="00077F95" w:rsidP="0060196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lang w:val="ru-RU"/>
              </w:rPr>
            </w:pPr>
            <w:r w:rsidRPr="0016160E">
              <w:rPr>
                <w:rFonts w:eastAsia="Arial" w:cstheme="minorHAnsi"/>
                <w:iCs/>
                <w:sz w:val="14"/>
                <w:szCs w:val="14"/>
              </w:rPr>
              <w:t>Показник</w:t>
            </w:r>
          </w:p>
        </w:tc>
        <w:tc>
          <w:tcPr>
            <w:tcW w:w="7071" w:type="dxa"/>
            <w:gridSpan w:val="8"/>
          </w:tcPr>
          <w:p w14:paraId="269D8CFC" w14:textId="77777777" w:rsidR="00077F95" w:rsidRPr="0016160E" w:rsidRDefault="00077F95" w:rsidP="0060196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rPr>
            </w:pPr>
            <w:r w:rsidRPr="0016160E">
              <w:rPr>
                <w:rFonts w:eastAsia="Arial" w:cstheme="minorHAnsi"/>
                <w:iCs/>
                <w:sz w:val="14"/>
                <w:szCs w:val="14"/>
              </w:rPr>
              <w:t>Рік</w:t>
            </w:r>
          </w:p>
        </w:tc>
      </w:tr>
      <w:tr w:rsidR="00077F95" w:rsidRPr="0016160E" w14:paraId="41263123" w14:textId="77777777" w:rsidTr="006019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07" w:type="dxa"/>
            <w:vMerge/>
            <w:shd w:val="clear" w:color="auto" w:fill="5B9BD5" w:themeFill="accent1"/>
            <w:vAlign w:val="center"/>
          </w:tcPr>
          <w:p w14:paraId="13E49346" w14:textId="77777777" w:rsidR="00077F95" w:rsidRPr="0016160E" w:rsidRDefault="00077F95" w:rsidP="0060196C">
            <w:pPr>
              <w:tabs>
                <w:tab w:val="left" w:pos="0"/>
              </w:tabs>
              <w:jc w:val="center"/>
              <w:rPr>
                <w:rFonts w:eastAsia="Arial" w:cstheme="minorHAnsi"/>
                <w:iCs/>
                <w:color w:val="FFFFFF" w:themeColor="background1"/>
                <w:sz w:val="14"/>
                <w:szCs w:val="14"/>
              </w:rPr>
            </w:pPr>
          </w:p>
        </w:tc>
        <w:tc>
          <w:tcPr>
            <w:tcW w:w="2192" w:type="dxa"/>
            <w:vMerge/>
            <w:shd w:val="clear" w:color="auto" w:fill="5B9BD5" w:themeFill="accent1"/>
            <w:vAlign w:val="center"/>
          </w:tcPr>
          <w:p w14:paraId="42F28FBD" w14:textId="77777777" w:rsidR="00077F95" w:rsidRPr="0016160E"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p>
        </w:tc>
        <w:tc>
          <w:tcPr>
            <w:tcW w:w="679" w:type="dxa"/>
            <w:shd w:val="clear" w:color="auto" w:fill="5B9BD5" w:themeFill="accent1"/>
            <w:vAlign w:val="center"/>
          </w:tcPr>
          <w:p w14:paraId="6E811F0C" w14:textId="77777777" w:rsidR="00077F95" w:rsidRPr="0016160E"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6160E">
              <w:rPr>
                <w:rFonts w:eastAsia="Times New Roman" w:cstheme="minorHAnsi"/>
                <w:b/>
                <w:bCs/>
                <w:color w:val="FFFFFF" w:themeColor="background1"/>
                <w:sz w:val="14"/>
                <w:szCs w:val="14"/>
                <w:lang w:eastAsia="ru-RU"/>
              </w:rPr>
              <w:t>2025</w:t>
            </w:r>
          </w:p>
        </w:tc>
        <w:tc>
          <w:tcPr>
            <w:tcW w:w="544" w:type="dxa"/>
            <w:shd w:val="clear" w:color="auto" w:fill="5B9BD5" w:themeFill="accent1"/>
            <w:vAlign w:val="center"/>
          </w:tcPr>
          <w:p w14:paraId="6A9103F2" w14:textId="77777777" w:rsidR="00077F95" w:rsidRPr="0016160E"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6160E">
              <w:rPr>
                <w:rFonts w:eastAsia="Times New Roman" w:cstheme="minorHAnsi"/>
                <w:b/>
                <w:bCs/>
                <w:color w:val="FFFFFF" w:themeColor="background1"/>
                <w:sz w:val="14"/>
                <w:szCs w:val="14"/>
                <w:lang w:eastAsia="ru-RU"/>
              </w:rPr>
              <w:t>2026</w:t>
            </w:r>
          </w:p>
        </w:tc>
        <w:tc>
          <w:tcPr>
            <w:tcW w:w="930" w:type="dxa"/>
            <w:shd w:val="clear" w:color="auto" w:fill="5B9BD5" w:themeFill="accent1"/>
            <w:vAlign w:val="center"/>
          </w:tcPr>
          <w:p w14:paraId="58514D07" w14:textId="77777777" w:rsidR="00077F95" w:rsidRPr="0016160E"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6160E">
              <w:rPr>
                <w:rFonts w:eastAsia="Times New Roman" w:cstheme="minorHAnsi"/>
                <w:b/>
                <w:bCs/>
                <w:color w:val="FFFFFF" w:themeColor="background1"/>
                <w:sz w:val="14"/>
                <w:szCs w:val="14"/>
                <w:lang w:eastAsia="ru-RU"/>
              </w:rPr>
              <w:t>2027</w:t>
            </w:r>
          </w:p>
        </w:tc>
        <w:tc>
          <w:tcPr>
            <w:tcW w:w="931" w:type="dxa"/>
            <w:shd w:val="clear" w:color="auto" w:fill="5B9BD5" w:themeFill="accent1"/>
            <w:vAlign w:val="center"/>
          </w:tcPr>
          <w:p w14:paraId="4204F7E2" w14:textId="77777777" w:rsidR="00077F95" w:rsidRPr="0016160E"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6160E">
              <w:rPr>
                <w:rFonts w:eastAsia="Times New Roman" w:cstheme="minorHAnsi"/>
                <w:b/>
                <w:bCs/>
                <w:color w:val="FFFFFF" w:themeColor="background1"/>
                <w:sz w:val="14"/>
                <w:szCs w:val="14"/>
                <w:lang w:eastAsia="ru-RU"/>
              </w:rPr>
              <w:t>2028</w:t>
            </w:r>
          </w:p>
        </w:tc>
        <w:tc>
          <w:tcPr>
            <w:tcW w:w="930" w:type="dxa"/>
            <w:shd w:val="clear" w:color="auto" w:fill="5B9BD5" w:themeFill="accent1"/>
            <w:vAlign w:val="center"/>
          </w:tcPr>
          <w:p w14:paraId="53A679FC" w14:textId="77777777" w:rsidR="00077F95" w:rsidRPr="0016160E"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6160E">
              <w:rPr>
                <w:rFonts w:eastAsia="Times New Roman" w:cstheme="minorHAnsi"/>
                <w:b/>
                <w:bCs/>
                <w:color w:val="FFFFFF" w:themeColor="background1"/>
                <w:sz w:val="14"/>
                <w:szCs w:val="14"/>
                <w:lang w:eastAsia="ru-RU"/>
              </w:rPr>
              <w:t>2029</w:t>
            </w:r>
          </w:p>
        </w:tc>
        <w:tc>
          <w:tcPr>
            <w:tcW w:w="1055" w:type="dxa"/>
            <w:shd w:val="clear" w:color="auto" w:fill="5B9BD5" w:themeFill="accent1"/>
            <w:vAlign w:val="center"/>
          </w:tcPr>
          <w:p w14:paraId="34A28D11" w14:textId="77777777" w:rsidR="00077F95" w:rsidRPr="0016160E"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6160E">
              <w:rPr>
                <w:rFonts w:eastAsia="Times New Roman" w:cstheme="minorHAnsi"/>
                <w:b/>
                <w:bCs/>
                <w:color w:val="FFFFFF" w:themeColor="background1"/>
                <w:sz w:val="14"/>
                <w:szCs w:val="14"/>
                <w:lang w:eastAsia="ru-RU"/>
              </w:rPr>
              <w:t>2030</w:t>
            </w:r>
          </w:p>
        </w:tc>
        <w:tc>
          <w:tcPr>
            <w:tcW w:w="1059" w:type="dxa"/>
            <w:shd w:val="clear" w:color="auto" w:fill="5B9BD5" w:themeFill="accent1"/>
            <w:vAlign w:val="center"/>
          </w:tcPr>
          <w:p w14:paraId="5B0A9AD1" w14:textId="77777777" w:rsidR="00077F95" w:rsidRPr="0016160E"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6160E">
              <w:rPr>
                <w:rFonts w:eastAsia="Times New Roman" w:cstheme="minorHAnsi"/>
                <w:b/>
                <w:bCs/>
                <w:color w:val="FFFFFF" w:themeColor="background1"/>
                <w:sz w:val="14"/>
                <w:szCs w:val="14"/>
                <w:lang w:eastAsia="ru-RU"/>
              </w:rPr>
              <w:t>2031</w:t>
            </w:r>
          </w:p>
        </w:tc>
        <w:tc>
          <w:tcPr>
            <w:tcW w:w="943" w:type="dxa"/>
            <w:shd w:val="clear" w:color="auto" w:fill="5B9BD5" w:themeFill="accent1"/>
            <w:vAlign w:val="center"/>
          </w:tcPr>
          <w:p w14:paraId="40E2355E" w14:textId="77777777" w:rsidR="00077F95" w:rsidRPr="0016160E"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16160E">
              <w:rPr>
                <w:rFonts w:eastAsia="Times New Roman" w:cstheme="minorHAnsi"/>
                <w:b/>
                <w:bCs/>
                <w:color w:val="FFFFFF" w:themeColor="background1"/>
                <w:sz w:val="14"/>
                <w:szCs w:val="14"/>
                <w:lang w:eastAsia="ru-RU"/>
              </w:rPr>
              <w:t>Разом</w:t>
            </w:r>
          </w:p>
        </w:tc>
      </w:tr>
      <w:tr w:rsidR="00077F95" w:rsidRPr="0016160E" w14:paraId="0C94E75A"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507" w:type="dxa"/>
            <w:shd w:val="clear" w:color="auto" w:fill="FFFFFF" w:themeFill="background1"/>
            <w:vAlign w:val="center"/>
          </w:tcPr>
          <w:p w14:paraId="7137EB52" w14:textId="77777777" w:rsidR="00077F95" w:rsidRPr="0016160E" w:rsidRDefault="00077F95" w:rsidP="0060196C">
            <w:pPr>
              <w:tabs>
                <w:tab w:val="left" w:pos="0"/>
              </w:tabs>
              <w:jc w:val="center"/>
              <w:rPr>
                <w:rFonts w:cstheme="minorHAnsi"/>
                <w:b w:val="0"/>
                <w:bCs w:val="0"/>
                <w:iCs/>
                <w:sz w:val="14"/>
                <w:szCs w:val="14"/>
              </w:rPr>
            </w:pPr>
            <w:r w:rsidRPr="0016160E">
              <w:rPr>
                <w:rFonts w:cstheme="minorHAnsi"/>
                <w:bCs w:val="0"/>
                <w:sz w:val="14"/>
                <w:szCs w:val="14"/>
              </w:rPr>
              <w:t>1.</w:t>
            </w:r>
          </w:p>
        </w:tc>
        <w:tc>
          <w:tcPr>
            <w:tcW w:w="2192" w:type="dxa"/>
            <w:shd w:val="clear" w:color="auto" w:fill="FFFFFF" w:themeFill="background1"/>
            <w:vAlign w:val="center"/>
          </w:tcPr>
          <w:p w14:paraId="094BA04E"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16160E">
              <w:rPr>
                <w:rFonts w:cstheme="minorHAnsi"/>
                <w:sz w:val="14"/>
                <w:szCs w:val="14"/>
              </w:rPr>
              <w:t>Прибуток учасників індустріального парку, грн.</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5517906"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6160E">
              <w:rPr>
                <w:rFonts w:cstheme="minorHAnsi"/>
                <w:sz w:val="14"/>
                <w:szCs w:val="14"/>
              </w:rPr>
              <w:t>0</w:t>
            </w:r>
          </w:p>
        </w:tc>
        <w:tc>
          <w:tcPr>
            <w:tcW w:w="544" w:type="dxa"/>
            <w:tcBorders>
              <w:top w:val="single" w:sz="4" w:space="0" w:color="auto"/>
              <w:left w:val="nil"/>
              <w:bottom w:val="single" w:sz="4" w:space="0" w:color="auto"/>
              <w:right w:val="single" w:sz="4" w:space="0" w:color="auto"/>
            </w:tcBorders>
            <w:shd w:val="clear" w:color="auto" w:fill="auto"/>
            <w:vAlign w:val="center"/>
          </w:tcPr>
          <w:p w14:paraId="119CA6DC"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6160E">
              <w:rPr>
                <w:rFonts w:cstheme="minorHAnsi"/>
                <w:sz w:val="14"/>
                <w:szCs w:val="14"/>
              </w:rPr>
              <w:t>0</w:t>
            </w:r>
          </w:p>
        </w:tc>
        <w:tc>
          <w:tcPr>
            <w:tcW w:w="930" w:type="dxa"/>
            <w:tcBorders>
              <w:top w:val="single" w:sz="4" w:space="0" w:color="auto"/>
              <w:left w:val="nil"/>
              <w:bottom w:val="single" w:sz="4" w:space="0" w:color="auto"/>
              <w:right w:val="single" w:sz="4" w:space="0" w:color="auto"/>
            </w:tcBorders>
            <w:shd w:val="clear" w:color="auto" w:fill="auto"/>
            <w:vAlign w:val="center"/>
          </w:tcPr>
          <w:p w14:paraId="41BA0AEE"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6160E">
              <w:rPr>
                <w:rFonts w:cstheme="minorHAnsi"/>
                <w:sz w:val="14"/>
                <w:szCs w:val="14"/>
              </w:rPr>
              <w:t>2 267 093</w:t>
            </w:r>
          </w:p>
        </w:tc>
        <w:tc>
          <w:tcPr>
            <w:tcW w:w="931" w:type="dxa"/>
            <w:tcBorders>
              <w:top w:val="single" w:sz="4" w:space="0" w:color="auto"/>
              <w:left w:val="nil"/>
              <w:bottom w:val="single" w:sz="4" w:space="0" w:color="auto"/>
              <w:right w:val="single" w:sz="4" w:space="0" w:color="auto"/>
            </w:tcBorders>
            <w:shd w:val="clear" w:color="auto" w:fill="auto"/>
            <w:vAlign w:val="center"/>
          </w:tcPr>
          <w:p w14:paraId="19423178"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6160E">
              <w:rPr>
                <w:rFonts w:cstheme="minorHAnsi"/>
                <w:sz w:val="14"/>
                <w:szCs w:val="14"/>
              </w:rPr>
              <w:t>29 975 724</w:t>
            </w:r>
          </w:p>
        </w:tc>
        <w:tc>
          <w:tcPr>
            <w:tcW w:w="930" w:type="dxa"/>
            <w:tcBorders>
              <w:top w:val="single" w:sz="4" w:space="0" w:color="auto"/>
              <w:left w:val="nil"/>
              <w:bottom w:val="single" w:sz="4" w:space="0" w:color="auto"/>
              <w:right w:val="single" w:sz="4" w:space="0" w:color="auto"/>
            </w:tcBorders>
            <w:shd w:val="clear" w:color="auto" w:fill="auto"/>
            <w:vAlign w:val="center"/>
          </w:tcPr>
          <w:p w14:paraId="1B707661"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6160E">
              <w:rPr>
                <w:rFonts w:cstheme="minorHAnsi"/>
                <w:sz w:val="14"/>
                <w:szCs w:val="14"/>
              </w:rPr>
              <w:t>64 244 896</w:t>
            </w:r>
          </w:p>
        </w:tc>
        <w:tc>
          <w:tcPr>
            <w:tcW w:w="1055" w:type="dxa"/>
            <w:tcBorders>
              <w:top w:val="single" w:sz="4" w:space="0" w:color="auto"/>
              <w:left w:val="nil"/>
              <w:bottom w:val="single" w:sz="4" w:space="0" w:color="auto"/>
              <w:right w:val="single" w:sz="4" w:space="0" w:color="auto"/>
            </w:tcBorders>
            <w:shd w:val="clear" w:color="auto" w:fill="auto"/>
            <w:vAlign w:val="center"/>
          </w:tcPr>
          <w:p w14:paraId="447A1A0A"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6160E">
              <w:rPr>
                <w:rFonts w:cstheme="minorHAnsi"/>
                <w:sz w:val="14"/>
                <w:szCs w:val="14"/>
              </w:rPr>
              <w:t>155 074 819</w:t>
            </w:r>
          </w:p>
        </w:tc>
        <w:tc>
          <w:tcPr>
            <w:tcW w:w="1059" w:type="dxa"/>
            <w:tcBorders>
              <w:top w:val="single" w:sz="4" w:space="0" w:color="auto"/>
              <w:left w:val="nil"/>
              <w:bottom w:val="single" w:sz="4" w:space="0" w:color="auto"/>
              <w:right w:val="single" w:sz="4" w:space="0" w:color="auto"/>
            </w:tcBorders>
            <w:shd w:val="clear" w:color="auto" w:fill="auto"/>
            <w:vAlign w:val="center"/>
          </w:tcPr>
          <w:p w14:paraId="1B45D152"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16160E">
              <w:rPr>
                <w:rFonts w:cstheme="minorHAnsi"/>
                <w:sz w:val="14"/>
                <w:szCs w:val="14"/>
              </w:rPr>
              <w:t>191 896 936</w:t>
            </w:r>
          </w:p>
        </w:tc>
        <w:tc>
          <w:tcPr>
            <w:tcW w:w="943" w:type="dxa"/>
            <w:tcBorders>
              <w:top w:val="single" w:sz="4" w:space="0" w:color="auto"/>
              <w:left w:val="nil"/>
              <w:bottom w:val="single" w:sz="4" w:space="0" w:color="auto"/>
              <w:right w:val="single" w:sz="4" w:space="0" w:color="auto"/>
            </w:tcBorders>
            <w:shd w:val="clear" w:color="auto" w:fill="auto"/>
            <w:vAlign w:val="center"/>
          </w:tcPr>
          <w:p w14:paraId="607BE88A"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iCs/>
                <w:sz w:val="14"/>
                <w:szCs w:val="14"/>
              </w:rPr>
            </w:pPr>
            <w:r w:rsidRPr="0016160E">
              <w:rPr>
                <w:rFonts w:cstheme="minorHAnsi"/>
                <w:sz w:val="14"/>
                <w:szCs w:val="14"/>
              </w:rPr>
              <w:t>443 459 467</w:t>
            </w:r>
          </w:p>
        </w:tc>
      </w:tr>
      <w:tr w:rsidR="00077F95" w:rsidRPr="0016160E" w14:paraId="287A6340"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 w:type="dxa"/>
            <w:shd w:val="clear" w:color="auto" w:fill="FFFFFF" w:themeFill="background1"/>
          </w:tcPr>
          <w:p w14:paraId="477C2CC7" w14:textId="77777777" w:rsidR="00077F95" w:rsidRPr="0016160E" w:rsidRDefault="00077F95" w:rsidP="0060196C">
            <w:pPr>
              <w:tabs>
                <w:tab w:val="left" w:pos="0"/>
              </w:tabs>
              <w:rPr>
                <w:rFonts w:eastAsia="Times New Roman" w:cstheme="minorHAnsi"/>
                <w:color w:val="000000"/>
                <w:sz w:val="14"/>
                <w:szCs w:val="14"/>
                <w:lang w:eastAsia="ru-RU"/>
              </w:rPr>
            </w:pPr>
            <w:r w:rsidRPr="0016160E">
              <w:rPr>
                <w:rFonts w:cstheme="minorHAnsi"/>
                <w:bCs w:val="0"/>
                <w:sz w:val="14"/>
                <w:szCs w:val="14"/>
              </w:rPr>
              <w:t>2.</w:t>
            </w:r>
          </w:p>
        </w:tc>
        <w:tc>
          <w:tcPr>
            <w:tcW w:w="2192" w:type="dxa"/>
            <w:shd w:val="clear" w:color="auto" w:fill="FFFFFF" w:themeFill="background1"/>
            <w:vAlign w:val="center"/>
          </w:tcPr>
          <w:p w14:paraId="01CEBA45" w14:textId="77777777" w:rsidR="00077F95" w:rsidRPr="0016160E"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16160E">
              <w:rPr>
                <w:rFonts w:cstheme="minorHAnsi"/>
                <w:sz w:val="14"/>
                <w:szCs w:val="14"/>
              </w:rPr>
              <w:t>Податок на прибуток</w:t>
            </w:r>
            <w:r w:rsidRPr="0016160E">
              <w:rPr>
                <w:rFonts w:cstheme="minorHAnsi"/>
                <w:sz w:val="14"/>
                <w:szCs w:val="14"/>
                <w:lang w:val="ru-RU"/>
              </w:rPr>
              <w:t xml:space="preserve"> </w:t>
            </w:r>
            <w:r w:rsidRPr="0016160E">
              <w:rPr>
                <w:rFonts w:cstheme="minorHAnsi"/>
                <w:sz w:val="14"/>
                <w:szCs w:val="14"/>
              </w:rPr>
              <w:t>учасників індустріального парку, грн.</w:t>
            </w:r>
          </w:p>
        </w:tc>
        <w:tc>
          <w:tcPr>
            <w:tcW w:w="679" w:type="dxa"/>
            <w:tcBorders>
              <w:top w:val="nil"/>
              <w:left w:val="single" w:sz="4" w:space="0" w:color="auto"/>
              <w:bottom w:val="single" w:sz="4" w:space="0" w:color="auto"/>
              <w:right w:val="single" w:sz="4" w:space="0" w:color="auto"/>
            </w:tcBorders>
            <w:shd w:val="clear" w:color="auto" w:fill="auto"/>
            <w:vAlign w:val="center"/>
          </w:tcPr>
          <w:p w14:paraId="72CC92B9" w14:textId="77777777" w:rsidR="00077F95" w:rsidRPr="0016160E"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6160E">
              <w:rPr>
                <w:rFonts w:cstheme="minorHAnsi"/>
                <w:color w:val="000000"/>
                <w:sz w:val="14"/>
                <w:szCs w:val="14"/>
              </w:rPr>
              <w:t>0</w:t>
            </w:r>
          </w:p>
        </w:tc>
        <w:tc>
          <w:tcPr>
            <w:tcW w:w="544" w:type="dxa"/>
            <w:tcBorders>
              <w:top w:val="nil"/>
              <w:left w:val="nil"/>
              <w:bottom w:val="single" w:sz="4" w:space="0" w:color="auto"/>
              <w:right w:val="single" w:sz="4" w:space="0" w:color="auto"/>
            </w:tcBorders>
            <w:shd w:val="clear" w:color="auto" w:fill="auto"/>
            <w:vAlign w:val="center"/>
          </w:tcPr>
          <w:p w14:paraId="2D25C31D" w14:textId="77777777" w:rsidR="00077F95" w:rsidRPr="0016160E"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6160E">
              <w:rPr>
                <w:rFonts w:cstheme="minorHAnsi"/>
                <w:color w:val="000000"/>
                <w:sz w:val="14"/>
                <w:szCs w:val="14"/>
              </w:rPr>
              <w:t>0</w:t>
            </w:r>
          </w:p>
        </w:tc>
        <w:tc>
          <w:tcPr>
            <w:tcW w:w="930" w:type="dxa"/>
            <w:tcBorders>
              <w:top w:val="nil"/>
              <w:left w:val="nil"/>
              <w:bottom w:val="single" w:sz="4" w:space="0" w:color="auto"/>
              <w:right w:val="single" w:sz="4" w:space="0" w:color="auto"/>
            </w:tcBorders>
            <w:shd w:val="clear" w:color="auto" w:fill="auto"/>
            <w:vAlign w:val="center"/>
          </w:tcPr>
          <w:p w14:paraId="1CBAFC57" w14:textId="77777777" w:rsidR="00077F95" w:rsidRPr="0016160E"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6160E">
              <w:rPr>
                <w:rFonts w:cstheme="minorHAnsi"/>
                <w:color w:val="000000"/>
                <w:sz w:val="14"/>
                <w:szCs w:val="14"/>
              </w:rPr>
              <w:t>408 077</w:t>
            </w:r>
          </w:p>
        </w:tc>
        <w:tc>
          <w:tcPr>
            <w:tcW w:w="931" w:type="dxa"/>
            <w:tcBorders>
              <w:top w:val="nil"/>
              <w:left w:val="nil"/>
              <w:bottom w:val="single" w:sz="4" w:space="0" w:color="auto"/>
              <w:right w:val="single" w:sz="4" w:space="0" w:color="auto"/>
            </w:tcBorders>
            <w:shd w:val="clear" w:color="auto" w:fill="auto"/>
            <w:vAlign w:val="center"/>
          </w:tcPr>
          <w:p w14:paraId="4C6F500D" w14:textId="77777777" w:rsidR="00077F95" w:rsidRPr="0016160E"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6160E">
              <w:rPr>
                <w:rFonts w:cstheme="minorHAnsi"/>
                <w:color w:val="000000"/>
                <w:sz w:val="14"/>
                <w:szCs w:val="14"/>
              </w:rPr>
              <w:t>2 912 055</w:t>
            </w:r>
          </w:p>
        </w:tc>
        <w:tc>
          <w:tcPr>
            <w:tcW w:w="930" w:type="dxa"/>
            <w:tcBorders>
              <w:top w:val="nil"/>
              <w:left w:val="nil"/>
              <w:bottom w:val="single" w:sz="4" w:space="0" w:color="auto"/>
              <w:right w:val="single" w:sz="4" w:space="0" w:color="auto"/>
            </w:tcBorders>
            <w:shd w:val="clear" w:color="auto" w:fill="auto"/>
            <w:vAlign w:val="center"/>
          </w:tcPr>
          <w:p w14:paraId="655ED046" w14:textId="77777777" w:rsidR="00077F95" w:rsidRPr="0016160E"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6160E">
              <w:rPr>
                <w:rFonts w:cstheme="minorHAnsi"/>
                <w:color w:val="000000"/>
                <w:sz w:val="14"/>
                <w:szCs w:val="14"/>
              </w:rPr>
              <w:t>6 193 350</w:t>
            </w:r>
          </w:p>
        </w:tc>
        <w:tc>
          <w:tcPr>
            <w:tcW w:w="1055" w:type="dxa"/>
            <w:tcBorders>
              <w:top w:val="nil"/>
              <w:left w:val="nil"/>
              <w:bottom w:val="single" w:sz="4" w:space="0" w:color="auto"/>
              <w:right w:val="single" w:sz="4" w:space="0" w:color="auto"/>
            </w:tcBorders>
            <w:shd w:val="clear" w:color="auto" w:fill="auto"/>
            <w:vAlign w:val="center"/>
          </w:tcPr>
          <w:p w14:paraId="0168E733" w14:textId="77777777" w:rsidR="00077F95" w:rsidRPr="0016160E"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6160E">
              <w:rPr>
                <w:rFonts w:cstheme="minorHAnsi"/>
                <w:color w:val="000000"/>
                <w:sz w:val="14"/>
                <w:szCs w:val="14"/>
              </w:rPr>
              <w:t>14 398 393</w:t>
            </w:r>
          </w:p>
        </w:tc>
        <w:tc>
          <w:tcPr>
            <w:tcW w:w="1059" w:type="dxa"/>
            <w:tcBorders>
              <w:top w:val="nil"/>
              <w:left w:val="nil"/>
              <w:bottom w:val="single" w:sz="4" w:space="0" w:color="auto"/>
              <w:right w:val="single" w:sz="4" w:space="0" w:color="auto"/>
            </w:tcBorders>
            <w:shd w:val="clear" w:color="auto" w:fill="auto"/>
            <w:vAlign w:val="center"/>
          </w:tcPr>
          <w:p w14:paraId="307A33DE" w14:textId="77777777" w:rsidR="00077F95" w:rsidRPr="0016160E"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6160E">
              <w:rPr>
                <w:rFonts w:cstheme="minorHAnsi"/>
                <w:color w:val="000000"/>
                <w:sz w:val="14"/>
                <w:szCs w:val="14"/>
              </w:rPr>
              <w:t>26 593 194</w:t>
            </w:r>
          </w:p>
        </w:tc>
        <w:tc>
          <w:tcPr>
            <w:tcW w:w="943" w:type="dxa"/>
            <w:tcBorders>
              <w:top w:val="nil"/>
              <w:left w:val="nil"/>
              <w:bottom w:val="single" w:sz="4" w:space="0" w:color="auto"/>
              <w:right w:val="single" w:sz="4" w:space="0" w:color="auto"/>
            </w:tcBorders>
            <w:shd w:val="clear" w:color="auto" w:fill="auto"/>
            <w:vAlign w:val="center"/>
          </w:tcPr>
          <w:p w14:paraId="5B24A929" w14:textId="77777777" w:rsidR="00077F95" w:rsidRPr="0016160E"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16160E">
              <w:rPr>
                <w:rFonts w:cstheme="minorHAnsi"/>
                <w:color w:val="000000"/>
                <w:sz w:val="14"/>
                <w:szCs w:val="14"/>
              </w:rPr>
              <w:t>50 505 070</w:t>
            </w:r>
          </w:p>
        </w:tc>
      </w:tr>
      <w:tr w:rsidR="00077F95" w:rsidRPr="0016160E" w14:paraId="61CB163E"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507" w:type="dxa"/>
            <w:shd w:val="clear" w:color="auto" w:fill="FFFFFF" w:themeFill="background1"/>
          </w:tcPr>
          <w:p w14:paraId="7A3E45D8" w14:textId="77777777" w:rsidR="00077F95" w:rsidRPr="0016160E" w:rsidRDefault="00077F95" w:rsidP="0060196C">
            <w:pPr>
              <w:tabs>
                <w:tab w:val="left" w:pos="0"/>
              </w:tabs>
              <w:rPr>
                <w:rFonts w:cstheme="minorHAnsi"/>
                <w:b w:val="0"/>
                <w:bCs w:val="0"/>
                <w:sz w:val="14"/>
                <w:szCs w:val="14"/>
              </w:rPr>
            </w:pPr>
            <w:r w:rsidRPr="0016160E">
              <w:rPr>
                <w:rFonts w:cstheme="minorHAnsi"/>
                <w:bCs w:val="0"/>
                <w:sz w:val="14"/>
                <w:szCs w:val="14"/>
              </w:rPr>
              <w:t>2.1.</w:t>
            </w:r>
          </w:p>
        </w:tc>
        <w:tc>
          <w:tcPr>
            <w:tcW w:w="2192" w:type="dxa"/>
            <w:shd w:val="clear" w:color="auto" w:fill="FFFFFF" w:themeFill="background1"/>
            <w:vAlign w:val="center"/>
          </w:tcPr>
          <w:p w14:paraId="420A6721"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sz w:val="14"/>
                <w:szCs w:val="14"/>
              </w:rPr>
            </w:pPr>
            <w:r w:rsidRPr="0016160E">
              <w:rPr>
                <w:rFonts w:cstheme="minorHAnsi"/>
                <w:b/>
                <w:sz w:val="14"/>
                <w:szCs w:val="14"/>
              </w:rPr>
              <w:t>Прогнозований обсяг вивільнених коштів</w:t>
            </w:r>
            <w:r w:rsidRPr="0016160E">
              <w:rPr>
                <w:rFonts w:cstheme="minorHAnsi"/>
                <w:sz w:val="14"/>
                <w:szCs w:val="14"/>
                <w:lang w:val="ru-RU"/>
              </w:rPr>
              <w:t xml:space="preserve"> </w:t>
            </w:r>
            <w:r w:rsidRPr="0016160E">
              <w:rPr>
                <w:rFonts w:cstheme="minorHAnsi"/>
                <w:b/>
                <w:sz w:val="14"/>
                <w:szCs w:val="14"/>
              </w:rPr>
              <w:t>податку на прибуток</w:t>
            </w:r>
            <w:r w:rsidRPr="0016160E">
              <w:rPr>
                <w:rFonts w:cstheme="minorHAnsi"/>
                <w:b/>
                <w:sz w:val="14"/>
                <w:szCs w:val="14"/>
                <w:lang w:val="ru-RU"/>
              </w:rPr>
              <w:t xml:space="preserve"> </w:t>
            </w:r>
            <w:r w:rsidRPr="0016160E">
              <w:rPr>
                <w:rFonts w:cstheme="minorHAnsi"/>
                <w:b/>
                <w:sz w:val="14"/>
                <w:szCs w:val="14"/>
              </w:rPr>
              <w:t>учасників індустріального парку згідно порядку, затвердженого постановою КМУ від 30.09.2022 р. №1095, грн.</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42339FA"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6160E">
              <w:rPr>
                <w:rFonts w:cstheme="minorHAnsi"/>
                <w:color w:val="000000"/>
                <w:sz w:val="14"/>
                <w:szCs w:val="14"/>
              </w:rPr>
              <w:t>0</w:t>
            </w:r>
          </w:p>
        </w:tc>
        <w:tc>
          <w:tcPr>
            <w:tcW w:w="544" w:type="dxa"/>
            <w:tcBorders>
              <w:top w:val="single" w:sz="4" w:space="0" w:color="auto"/>
              <w:left w:val="nil"/>
              <w:bottom w:val="single" w:sz="4" w:space="0" w:color="auto"/>
              <w:right w:val="single" w:sz="4" w:space="0" w:color="auto"/>
            </w:tcBorders>
            <w:shd w:val="clear" w:color="auto" w:fill="auto"/>
            <w:vAlign w:val="center"/>
          </w:tcPr>
          <w:p w14:paraId="7673EF41" w14:textId="77777777" w:rsidR="00077F95" w:rsidRPr="005E2993"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val="en-US"/>
              </w:rPr>
            </w:pPr>
            <w:r w:rsidRPr="0016160E">
              <w:rPr>
                <w:rFonts w:cstheme="minorHAnsi"/>
                <w:color w:val="000000"/>
                <w:sz w:val="14"/>
                <w:szCs w:val="14"/>
              </w:rPr>
              <w:t>0</w:t>
            </w:r>
          </w:p>
        </w:tc>
        <w:tc>
          <w:tcPr>
            <w:tcW w:w="930" w:type="dxa"/>
            <w:tcBorders>
              <w:top w:val="single" w:sz="4" w:space="0" w:color="auto"/>
              <w:left w:val="nil"/>
              <w:bottom w:val="single" w:sz="4" w:space="0" w:color="auto"/>
              <w:right w:val="single" w:sz="4" w:space="0" w:color="auto"/>
            </w:tcBorders>
            <w:shd w:val="clear" w:color="auto" w:fill="auto"/>
            <w:vAlign w:val="center"/>
          </w:tcPr>
          <w:p w14:paraId="58AE7CBC"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6160E">
              <w:rPr>
                <w:rFonts w:cstheme="minorHAnsi"/>
                <w:color w:val="000000"/>
                <w:sz w:val="14"/>
                <w:szCs w:val="14"/>
              </w:rPr>
              <w:t>0</w:t>
            </w:r>
          </w:p>
        </w:tc>
        <w:tc>
          <w:tcPr>
            <w:tcW w:w="931" w:type="dxa"/>
            <w:tcBorders>
              <w:top w:val="single" w:sz="4" w:space="0" w:color="auto"/>
              <w:left w:val="nil"/>
              <w:bottom w:val="single" w:sz="4" w:space="0" w:color="auto"/>
              <w:right w:val="single" w:sz="4" w:space="0" w:color="auto"/>
            </w:tcBorders>
            <w:shd w:val="clear" w:color="auto" w:fill="auto"/>
            <w:vAlign w:val="center"/>
          </w:tcPr>
          <w:p w14:paraId="38F41655"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6160E">
              <w:rPr>
                <w:rFonts w:cstheme="minorHAnsi"/>
                <w:color w:val="000000"/>
                <w:sz w:val="14"/>
                <w:szCs w:val="14"/>
              </w:rPr>
              <w:t>2 483 575</w:t>
            </w:r>
          </w:p>
        </w:tc>
        <w:tc>
          <w:tcPr>
            <w:tcW w:w="930" w:type="dxa"/>
            <w:tcBorders>
              <w:top w:val="single" w:sz="4" w:space="0" w:color="auto"/>
              <w:left w:val="nil"/>
              <w:bottom w:val="single" w:sz="4" w:space="0" w:color="auto"/>
              <w:right w:val="single" w:sz="4" w:space="0" w:color="auto"/>
            </w:tcBorders>
            <w:shd w:val="clear" w:color="auto" w:fill="auto"/>
            <w:vAlign w:val="center"/>
          </w:tcPr>
          <w:p w14:paraId="07099326"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6160E">
              <w:rPr>
                <w:rFonts w:cstheme="minorHAnsi"/>
                <w:color w:val="000000"/>
                <w:sz w:val="14"/>
                <w:szCs w:val="14"/>
              </w:rPr>
              <w:t>5 370 731</w:t>
            </w:r>
          </w:p>
        </w:tc>
        <w:tc>
          <w:tcPr>
            <w:tcW w:w="1055" w:type="dxa"/>
            <w:tcBorders>
              <w:top w:val="single" w:sz="4" w:space="0" w:color="auto"/>
              <w:left w:val="nil"/>
              <w:bottom w:val="single" w:sz="4" w:space="0" w:color="auto"/>
              <w:right w:val="single" w:sz="4" w:space="0" w:color="auto"/>
            </w:tcBorders>
            <w:shd w:val="clear" w:color="auto" w:fill="auto"/>
            <w:vAlign w:val="center"/>
          </w:tcPr>
          <w:p w14:paraId="155ECB3C"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6160E">
              <w:rPr>
                <w:rFonts w:cstheme="minorHAnsi"/>
                <w:color w:val="000000"/>
                <w:sz w:val="14"/>
                <w:szCs w:val="14"/>
              </w:rPr>
              <w:t>13 515 075</w:t>
            </w:r>
          </w:p>
        </w:tc>
        <w:tc>
          <w:tcPr>
            <w:tcW w:w="1059" w:type="dxa"/>
            <w:tcBorders>
              <w:top w:val="single" w:sz="4" w:space="0" w:color="auto"/>
              <w:left w:val="nil"/>
              <w:bottom w:val="single" w:sz="4" w:space="0" w:color="auto"/>
              <w:right w:val="single" w:sz="4" w:space="0" w:color="auto"/>
            </w:tcBorders>
            <w:shd w:val="clear" w:color="auto" w:fill="auto"/>
            <w:vAlign w:val="center"/>
          </w:tcPr>
          <w:p w14:paraId="70A779A3"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16160E">
              <w:rPr>
                <w:rFonts w:cstheme="minorHAnsi"/>
                <w:color w:val="000000"/>
                <w:sz w:val="14"/>
                <w:szCs w:val="14"/>
              </w:rPr>
              <w:t>7 948 254</w:t>
            </w:r>
          </w:p>
        </w:tc>
        <w:tc>
          <w:tcPr>
            <w:tcW w:w="943" w:type="dxa"/>
            <w:tcBorders>
              <w:top w:val="single" w:sz="4" w:space="0" w:color="auto"/>
              <w:left w:val="nil"/>
              <w:bottom w:val="single" w:sz="4" w:space="0" w:color="auto"/>
              <w:right w:val="single" w:sz="4" w:space="0" w:color="auto"/>
            </w:tcBorders>
            <w:shd w:val="clear" w:color="auto" w:fill="auto"/>
            <w:vAlign w:val="center"/>
          </w:tcPr>
          <w:p w14:paraId="63F24EEF" w14:textId="77777777" w:rsidR="00077F95" w:rsidRPr="0016160E"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16160E">
              <w:rPr>
                <w:rFonts w:cstheme="minorHAnsi"/>
                <w:color w:val="000000"/>
                <w:sz w:val="14"/>
                <w:szCs w:val="14"/>
              </w:rPr>
              <w:t>29 317 635</w:t>
            </w:r>
          </w:p>
        </w:tc>
      </w:tr>
    </w:tbl>
    <w:p w14:paraId="4721262F" w14:textId="77777777" w:rsidR="00077F95" w:rsidRPr="00781E71" w:rsidRDefault="00077F95" w:rsidP="00077F95">
      <w:pPr>
        <w:pStyle w:val="af4"/>
        <w:tabs>
          <w:tab w:val="left" w:pos="0"/>
        </w:tabs>
        <w:jc w:val="both"/>
        <w:rPr>
          <w:rFonts w:ascii="Microsoft Sans Serif" w:hAnsi="Microsoft Sans Serif" w:cs="Microsoft Sans Serif"/>
          <w:b/>
          <w:bCs/>
          <w:sz w:val="22"/>
          <w:szCs w:val="22"/>
        </w:rPr>
      </w:pPr>
    </w:p>
    <w:p w14:paraId="5DC2B4DC" w14:textId="77777777" w:rsidR="00077F95" w:rsidRPr="005E2993" w:rsidRDefault="00077F95" w:rsidP="00077F95">
      <w:pPr>
        <w:pStyle w:val="2"/>
        <w:spacing w:before="0" w:line="240" w:lineRule="auto"/>
        <w:rPr>
          <w:rFonts w:asciiTheme="minorHAnsi" w:hAnsiTheme="minorHAnsi" w:cstheme="minorHAnsi"/>
          <w:b/>
          <w:bCs/>
          <w:sz w:val="22"/>
          <w:szCs w:val="22"/>
        </w:rPr>
      </w:pPr>
      <w:bookmarkStart w:id="81" w:name="_Toc133874466"/>
      <w:r w:rsidRPr="005E2993">
        <w:rPr>
          <w:rFonts w:asciiTheme="minorHAnsi" w:hAnsiTheme="minorHAnsi" w:cstheme="minorHAnsi"/>
          <w:b/>
          <w:bCs/>
          <w:sz w:val="22"/>
          <w:szCs w:val="22"/>
        </w:rPr>
        <w:t>Податки та збори, що стягуються від заробітної плати працівників</w:t>
      </w:r>
      <w:bookmarkEnd w:id="81"/>
      <w:r w:rsidRPr="005E2993">
        <w:rPr>
          <w:rFonts w:asciiTheme="minorHAnsi" w:hAnsiTheme="minorHAnsi" w:cstheme="minorHAnsi"/>
          <w:b/>
          <w:bCs/>
          <w:sz w:val="22"/>
          <w:szCs w:val="22"/>
        </w:rPr>
        <w:t xml:space="preserve"> </w:t>
      </w:r>
    </w:p>
    <w:p w14:paraId="11A14952" w14:textId="2BD1FC1C" w:rsidR="00077F95" w:rsidRPr="005E2993" w:rsidRDefault="00077F95" w:rsidP="00077F95">
      <w:pPr>
        <w:pStyle w:val="af4"/>
        <w:tabs>
          <w:tab w:val="left" w:pos="0"/>
        </w:tabs>
        <w:jc w:val="both"/>
        <w:rPr>
          <w:rFonts w:asciiTheme="minorHAnsi" w:hAnsiTheme="minorHAnsi" w:cstheme="minorHAnsi"/>
          <w:spacing w:val="4"/>
          <w:sz w:val="22"/>
          <w:szCs w:val="22"/>
        </w:rPr>
      </w:pPr>
      <w:r w:rsidRPr="005E2993">
        <w:rPr>
          <w:rFonts w:asciiTheme="minorHAnsi" w:hAnsiTheme="minorHAnsi" w:cstheme="minorHAnsi"/>
          <w:spacing w:val="4"/>
          <w:sz w:val="22"/>
          <w:szCs w:val="22"/>
        </w:rPr>
        <w:t>Прогнозована</w:t>
      </w:r>
      <w:r w:rsidRPr="005E2993">
        <w:rPr>
          <w:rFonts w:asciiTheme="minorHAnsi" w:hAnsiTheme="minorHAnsi" w:cstheme="minorHAnsi"/>
          <w:spacing w:val="-1"/>
          <w:sz w:val="22"/>
          <w:szCs w:val="22"/>
        </w:rPr>
        <w:t xml:space="preserve"> </w:t>
      </w:r>
      <w:r w:rsidRPr="005E2993">
        <w:rPr>
          <w:rFonts w:asciiTheme="minorHAnsi" w:hAnsiTheme="minorHAnsi" w:cstheme="minorHAnsi"/>
          <w:spacing w:val="30"/>
          <w:sz w:val="22"/>
          <w:szCs w:val="22"/>
        </w:rPr>
        <w:t xml:space="preserve"> </w:t>
      </w:r>
      <w:r w:rsidRPr="005E2993">
        <w:rPr>
          <w:rFonts w:asciiTheme="minorHAnsi" w:hAnsiTheme="minorHAnsi" w:cstheme="minorHAnsi"/>
          <w:spacing w:val="2"/>
          <w:sz w:val="22"/>
          <w:szCs w:val="22"/>
        </w:rPr>
        <w:t>річна</w:t>
      </w:r>
      <w:r w:rsidRPr="005E2993">
        <w:rPr>
          <w:rFonts w:asciiTheme="minorHAnsi" w:hAnsiTheme="minorHAnsi" w:cstheme="minorHAnsi"/>
          <w:spacing w:val="33"/>
          <w:sz w:val="22"/>
          <w:szCs w:val="22"/>
        </w:rPr>
        <w:t xml:space="preserve"> </w:t>
      </w:r>
      <w:r w:rsidRPr="005E2993">
        <w:rPr>
          <w:rFonts w:asciiTheme="minorHAnsi" w:hAnsiTheme="minorHAnsi" w:cstheme="minorHAnsi"/>
          <w:spacing w:val="-1"/>
          <w:sz w:val="22"/>
          <w:szCs w:val="22"/>
        </w:rPr>
        <w:t>су</w:t>
      </w:r>
      <w:r w:rsidRPr="005E2993">
        <w:rPr>
          <w:rFonts w:asciiTheme="minorHAnsi" w:hAnsiTheme="minorHAnsi" w:cstheme="minorHAnsi"/>
          <w:spacing w:val="8"/>
          <w:sz w:val="22"/>
          <w:szCs w:val="22"/>
        </w:rPr>
        <w:t>м</w:t>
      </w:r>
      <w:r w:rsidRPr="005E2993">
        <w:rPr>
          <w:rFonts w:asciiTheme="minorHAnsi" w:hAnsiTheme="minorHAnsi" w:cstheme="minorHAnsi"/>
          <w:sz w:val="22"/>
          <w:szCs w:val="22"/>
        </w:rPr>
        <w:t>а</w:t>
      </w:r>
      <w:r w:rsidRPr="005E2993">
        <w:rPr>
          <w:rFonts w:asciiTheme="minorHAnsi" w:hAnsiTheme="minorHAnsi" w:cstheme="minorHAnsi"/>
          <w:spacing w:val="30"/>
          <w:sz w:val="22"/>
          <w:szCs w:val="22"/>
        </w:rPr>
        <w:t xml:space="preserve"> </w:t>
      </w:r>
      <w:r w:rsidRPr="005E2993">
        <w:rPr>
          <w:rFonts w:asciiTheme="minorHAnsi" w:hAnsiTheme="minorHAnsi" w:cstheme="minorHAnsi"/>
          <w:spacing w:val="-2"/>
          <w:sz w:val="22"/>
          <w:szCs w:val="22"/>
        </w:rPr>
        <w:t>по</w:t>
      </w:r>
      <w:r w:rsidRPr="005E2993">
        <w:rPr>
          <w:rFonts w:asciiTheme="minorHAnsi" w:hAnsiTheme="minorHAnsi" w:cstheme="minorHAnsi"/>
          <w:spacing w:val="6"/>
          <w:sz w:val="22"/>
          <w:szCs w:val="22"/>
        </w:rPr>
        <w:t>д</w:t>
      </w:r>
      <w:r w:rsidRPr="005E2993">
        <w:rPr>
          <w:rFonts w:asciiTheme="minorHAnsi" w:hAnsiTheme="minorHAnsi" w:cstheme="minorHAnsi"/>
          <w:spacing w:val="-1"/>
          <w:sz w:val="22"/>
          <w:szCs w:val="22"/>
        </w:rPr>
        <w:t>атк</w:t>
      </w:r>
      <w:r w:rsidRPr="005E2993">
        <w:rPr>
          <w:rFonts w:asciiTheme="minorHAnsi" w:hAnsiTheme="minorHAnsi" w:cstheme="minorHAnsi"/>
          <w:sz w:val="22"/>
          <w:szCs w:val="22"/>
        </w:rPr>
        <w:t>у</w:t>
      </w:r>
      <w:r w:rsidRPr="005E2993">
        <w:rPr>
          <w:rFonts w:asciiTheme="minorHAnsi" w:hAnsiTheme="minorHAnsi" w:cstheme="minorHAnsi"/>
          <w:spacing w:val="34"/>
          <w:sz w:val="22"/>
          <w:szCs w:val="22"/>
        </w:rPr>
        <w:t xml:space="preserve"> </w:t>
      </w:r>
      <w:r w:rsidRPr="005E2993">
        <w:rPr>
          <w:rFonts w:asciiTheme="minorHAnsi" w:hAnsiTheme="minorHAnsi" w:cstheme="minorHAnsi"/>
          <w:spacing w:val="4"/>
          <w:sz w:val="22"/>
          <w:szCs w:val="22"/>
        </w:rPr>
        <w:t>н</w:t>
      </w:r>
      <w:r w:rsidRPr="005E2993">
        <w:rPr>
          <w:rFonts w:asciiTheme="minorHAnsi" w:hAnsiTheme="minorHAnsi" w:cstheme="minorHAnsi"/>
          <w:sz w:val="22"/>
          <w:szCs w:val="22"/>
        </w:rPr>
        <w:t>а</w:t>
      </w:r>
      <w:r w:rsidRPr="005E2993">
        <w:rPr>
          <w:rFonts w:asciiTheme="minorHAnsi" w:hAnsiTheme="minorHAnsi" w:cstheme="minorHAnsi"/>
          <w:w w:val="96"/>
          <w:sz w:val="22"/>
          <w:szCs w:val="22"/>
        </w:rPr>
        <w:t xml:space="preserve"> </w:t>
      </w:r>
      <w:r w:rsidRPr="005E2993">
        <w:rPr>
          <w:rFonts w:asciiTheme="minorHAnsi" w:hAnsiTheme="minorHAnsi" w:cstheme="minorHAnsi"/>
          <w:sz w:val="22"/>
          <w:szCs w:val="22"/>
        </w:rPr>
        <w:t>доходи</w:t>
      </w:r>
      <w:r w:rsidRPr="005E2993">
        <w:rPr>
          <w:rFonts w:asciiTheme="minorHAnsi" w:hAnsiTheme="minorHAnsi" w:cstheme="minorHAnsi"/>
          <w:spacing w:val="53"/>
          <w:sz w:val="22"/>
          <w:szCs w:val="22"/>
        </w:rPr>
        <w:t xml:space="preserve"> </w:t>
      </w:r>
      <w:r w:rsidRPr="005E2993">
        <w:rPr>
          <w:rFonts w:asciiTheme="minorHAnsi" w:hAnsiTheme="minorHAnsi" w:cstheme="minorHAnsi"/>
          <w:sz w:val="22"/>
          <w:szCs w:val="22"/>
        </w:rPr>
        <w:t>фізичн</w:t>
      </w:r>
      <w:r w:rsidRPr="005E2993">
        <w:rPr>
          <w:rFonts w:asciiTheme="minorHAnsi" w:hAnsiTheme="minorHAnsi" w:cstheme="minorHAnsi"/>
          <w:spacing w:val="4"/>
          <w:sz w:val="22"/>
          <w:szCs w:val="22"/>
        </w:rPr>
        <w:t>и</w:t>
      </w:r>
      <w:r w:rsidRPr="005E2993">
        <w:rPr>
          <w:rFonts w:asciiTheme="minorHAnsi" w:hAnsiTheme="minorHAnsi" w:cstheme="minorHAnsi"/>
          <w:sz w:val="22"/>
          <w:szCs w:val="22"/>
        </w:rPr>
        <w:t>х</w:t>
      </w:r>
      <w:r w:rsidRPr="005E2993">
        <w:rPr>
          <w:rFonts w:asciiTheme="minorHAnsi" w:hAnsiTheme="minorHAnsi" w:cstheme="minorHAnsi"/>
          <w:spacing w:val="55"/>
          <w:sz w:val="22"/>
          <w:szCs w:val="22"/>
        </w:rPr>
        <w:t xml:space="preserve"> </w:t>
      </w:r>
      <w:r w:rsidRPr="005E2993">
        <w:rPr>
          <w:rFonts w:asciiTheme="minorHAnsi" w:hAnsiTheme="minorHAnsi" w:cstheme="minorHAnsi"/>
          <w:sz w:val="22"/>
          <w:szCs w:val="22"/>
        </w:rPr>
        <w:t>осі</w:t>
      </w:r>
      <w:r w:rsidRPr="005E2993">
        <w:rPr>
          <w:rFonts w:asciiTheme="minorHAnsi" w:hAnsiTheme="minorHAnsi" w:cstheme="minorHAnsi"/>
          <w:spacing w:val="4"/>
          <w:sz w:val="22"/>
          <w:szCs w:val="22"/>
        </w:rPr>
        <w:t xml:space="preserve">б, єдиного внеску на загальнообов'язкове державне соціальне страхування та інших зборів в залежності від етапу розвитку індустріального парку відображені у </w:t>
      </w:r>
      <w:r w:rsidRPr="005E2993">
        <w:rPr>
          <w:rFonts w:asciiTheme="minorHAnsi" w:hAnsiTheme="minorHAnsi" w:cstheme="minorHAnsi"/>
          <w:spacing w:val="4"/>
          <w:sz w:val="22"/>
          <w:szCs w:val="22"/>
          <w:highlight w:val="yellow"/>
        </w:rPr>
        <w:t xml:space="preserve">таблиці </w:t>
      </w:r>
      <w:r w:rsidR="006F0C9D">
        <w:rPr>
          <w:rFonts w:asciiTheme="minorHAnsi" w:hAnsiTheme="minorHAnsi" w:cstheme="minorHAnsi"/>
          <w:spacing w:val="4"/>
          <w:sz w:val="22"/>
          <w:szCs w:val="22"/>
          <w:highlight w:val="yellow"/>
        </w:rPr>
        <w:t>3.2</w:t>
      </w:r>
      <w:r w:rsidRPr="005E2993">
        <w:rPr>
          <w:rFonts w:asciiTheme="minorHAnsi" w:hAnsiTheme="minorHAnsi" w:cstheme="minorHAnsi"/>
          <w:spacing w:val="4"/>
          <w:sz w:val="22"/>
          <w:szCs w:val="22"/>
          <w:highlight w:val="yellow"/>
        </w:rPr>
        <w:t>.</w:t>
      </w:r>
    </w:p>
    <w:p w14:paraId="738689C1" w14:textId="53FC9151" w:rsidR="00077F95" w:rsidRPr="005E2993" w:rsidRDefault="00077F95" w:rsidP="00077F95">
      <w:pPr>
        <w:pStyle w:val="af4"/>
        <w:tabs>
          <w:tab w:val="left" w:pos="0"/>
        </w:tabs>
        <w:jc w:val="both"/>
        <w:rPr>
          <w:rFonts w:asciiTheme="minorHAnsi" w:hAnsiTheme="minorHAnsi" w:cstheme="minorHAnsi"/>
          <w:b/>
          <w:sz w:val="22"/>
          <w:szCs w:val="22"/>
        </w:rPr>
      </w:pPr>
      <w:r w:rsidRPr="005E2993">
        <w:rPr>
          <w:rFonts w:asciiTheme="minorHAnsi" w:hAnsiTheme="minorHAnsi" w:cstheme="minorHAnsi"/>
          <w:b/>
          <w:sz w:val="22"/>
          <w:szCs w:val="22"/>
          <w:highlight w:val="yellow"/>
        </w:rPr>
        <w:t xml:space="preserve">Таблиця </w:t>
      </w:r>
      <w:r w:rsidR="006F0C9D">
        <w:rPr>
          <w:rFonts w:asciiTheme="minorHAnsi" w:hAnsiTheme="minorHAnsi" w:cstheme="minorHAnsi"/>
          <w:b/>
          <w:sz w:val="22"/>
          <w:szCs w:val="22"/>
        </w:rPr>
        <w:t>3.2</w:t>
      </w:r>
      <w:r w:rsidRPr="005E2993">
        <w:rPr>
          <w:rFonts w:asciiTheme="minorHAnsi" w:hAnsiTheme="minorHAnsi" w:cstheme="minorHAnsi"/>
          <w:b/>
          <w:sz w:val="22"/>
          <w:szCs w:val="22"/>
        </w:rPr>
        <w:t>. Податок на доходи фізичних осіб, єдиний внесок на загальнообов'язкове державне соціальне страхування та інші збори, грн.</w:t>
      </w:r>
    </w:p>
    <w:tbl>
      <w:tblPr>
        <w:tblStyle w:val="GridTable4Accent11"/>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248"/>
        <w:gridCol w:w="846"/>
        <w:gridCol w:w="909"/>
        <w:gridCol w:w="909"/>
        <w:gridCol w:w="1034"/>
        <w:gridCol w:w="991"/>
        <w:gridCol w:w="981"/>
        <w:gridCol w:w="992"/>
        <w:gridCol w:w="944"/>
        <w:gridCol w:w="8"/>
      </w:tblGrid>
      <w:tr w:rsidR="00077F95" w:rsidRPr="005E2993" w14:paraId="4D6EF90B" w14:textId="77777777" w:rsidTr="0060196C">
        <w:trPr>
          <w:cnfStyle w:val="100000000000" w:firstRow="1" w:lastRow="0" w:firstColumn="0" w:lastColumn="0" w:oddVBand="0" w:evenVBand="0" w:oddHBand="0"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441" w:type="dxa"/>
            <w:vMerge w:val="restart"/>
            <w:vAlign w:val="center"/>
          </w:tcPr>
          <w:p w14:paraId="0B5FAF72" w14:textId="77777777" w:rsidR="00077F95" w:rsidRPr="005E2993" w:rsidRDefault="00077F95" w:rsidP="0060196C">
            <w:pPr>
              <w:tabs>
                <w:tab w:val="left" w:pos="0"/>
              </w:tabs>
              <w:jc w:val="center"/>
              <w:rPr>
                <w:rFonts w:eastAsia="Arial" w:cstheme="minorHAnsi"/>
                <w:iCs/>
                <w:sz w:val="14"/>
                <w:szCs w:val="14"/>
              </w:rPr>
            </w:pPr>
            <w:r w:rsidRPr="005E2993">
              <w:rPr>
                <w:rFonts w:eastAsia="Times New Roman" w:cstheme="minorHAnsi"/>
                <w:bCs w:val="0"/>
                <w:iCs/>
                <w:sz w:val="14"/>
                <w:szCs w:val="14"/>
                <w:lang w:val="ru-RU" w:eastAsia="uk-UA"/>
              </w:rPr>
              <w:t>№</w:t>
            </w:r>
            <w:r w:rsidRPr="005E2993">
              <w:rPr>
                <w:rFonts w:eastAsia="Times New Roman" w:cstheme="minorHAnsi"/>
                <w:bCs w:val="0"/>
                <w:iCs/>
                <w:sz w:val="14"/>
                <w:szCs w:val="14"/>
                <w:lang w:eastAsia="uk-UA"/>
              </w:rPr>
              <w:t xml:space="preserve"> п.п.</w:t>
            </w:r>
          </w:p>
        </w:tc>
        <w:tc>
          <w:tcPr>
            <w:tcW w:w="2248" w:type="dxa"/>
            <w:vMerge w:val="restart"/>
            <w:vAlign w:val="center"/>
          </w:tcPr>
          <w:p w14:paraId="70DA657A" w14:textId="77777777" w:rsidR="00077F95" w:rsidRPr="005E2993" w:rsidRDefault="00077F95" w:rsidP="0060196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lang w:val="ru-RU"/>
              </w:rPr>
            </w:pPr>
            <w:r w:rsidRPr="005E2993">
              <w:rPr>
                <w:rFonts w:eastAsia="Arial" w:cstheme="minorHAnsi"/>
                <w:iCs/>
                <w:sz w:val="14"/>
                <w:szCs w:val="14"/>
              </w:rPr>
              <w:t>Показник</w:t>
            </w:r>
          </w:p>
        </w:tc>
        <w:tc>
          <w:tcPr>
            <w:tcW w:w="7614" w:type="dxa"/>
            <w:gridSpan w:val="9"/>
          </w:tcPr>
          <w:p w14:paraId="0573FAF3" w14:textId="77777777" w:rsidR="00077F95" w:rsidRPr="005E2993" w:rsidRDefault="00077F95" w:rsidP="0060196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rPr>
            </w:pPr>
            <w:r w:rsidRPr="005E2993">
              <w:rPr>
                <w:rFonts w:eastAsia="Arial" w:cstheme="minorHAnsi"/>
                <w:iCs/>
                <w:sz w:val="14"/>
                <w:szCs w:val="14"/>
              </w:rPr>
              <w:t>Рік</w:t>
            </w:r>
          </w:p>
        </w:tc>
      </w:tr>
      <w:tr w:rsidR="00077F95" w:rsidRPr="005E2993" w14:paraId="12D72097" w14:textId="77777777" w:rsidTr="0060196C">
        <w:trPr>
          <w:gridAfter w:val="1"/>
          <w:cnfStyle w:val="000000100000" w:firstRow="0" w:lastRow="0" w:firstColumn="0" w:lastColumn="0" w:oddVBand="0" w:evenVBand="0" w:oddHBand="1" w:evenHBand="0" w:firstRowFirstColumn="0" w:firstRowLastColumn="0" w:lastRowFirstColumn="0" w:lastRowLastColumn="0"/>
          <w:wAfter w:w="8" w:type="dxa"/>
          <w:trHeight w:val="310"/>
          <w:jc w:val="center"/>
        </w:trPr>
        <w:tc>
          <w:tcPr>
            <w:cnfStyle w:val="001000000000" w:firstRow="0" w:lastRow="0" w:firstColumn="1" w:lastColumn="0" w:oddVBand="0" w:evenVBand="0" w:oddHBand="0" w:evenHBand="0" w:firstRowFirstColumn="0" w:firstRowLastColumn="0" w:lastRowFirstColumn="0" w:lastRowLastColumn="0"/>
            <w:tcW w:w="441" w:type="dxa"/>
            <w:vMerge/>
            <w:shd w:val="clear" w:color="auto" w:fill="5B9BD5" w:themeFill="accent1"/>
            <w:vAlign w:val="center"/>
          </w:tcPr>
          <w:p w14:paraId="355500C0" w14:textId="77777777" w:rsidR="00077F95" w:rsidRPr="005E2993" w:rsidRDefault="00077F95" w:rsidP="0060196C">
            <w:pPr>
              <w:tabs>
                <w:tab w:val="left" w:pos="0"/>
              </w:tabs>
              <w:jc w:val="center"/>
              <w:rPr>
                <w:rFonts w:eastAsia="Arial" w:cstheme="minorHAnsi"/>
                <w:iCs/>
                <w:color w:val="FFFFFF" w:themeColor="background1"/>
                <w:sz w:val="14"/>
                <w:szCs w:val="14"/>
              </w:rPr>
            </w:pPr>
          </w:p>
        </w:tc>
        <w:tc>
          <w:tcPr>
            <w:tcW w:w="2248" w:type="dxa"/>
            <w:vMerge/>
            <w:shd w:val="clear" w:color="auto" w:fill="5B9BD5" w:themeFill="accent1"/>
            <w:vAlign w:val="center"/>
          </w:tcPr>
          <w:p w14:paraId="190A92DB"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p>
        </w:tc>
        <w:tc>
          <w:tcPr>
            <w:tcW w:w="846" w:type="dxa"/>
            <w:shd w:val="clear" w:color="auto" w:fill="5B9BD5" w:themeFill="accent1"/>
            <w:vAlign w:val="center"/>
          </w:tcPr>
          <w:p w14:paraId="45B08B83"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5E2993">
              <w:rPr>
                <w:rFonts w:eastAsia="Times New Roman" w:cstheme="minorHAnsi"/>
                <w:b/>
                <w:bCs/>
                <w:color w:val="FFFFFF" w:themeColor="background1"/>
                <w:sz w:val="14"/>
                <w:szCs w:val="14"/>
                <w:lang w:eastAsia="ru-RU"/>
              </w:rPr>
              <w:t>2025</w:t>
            </w:r>
          </w:p>
        </w:tc>
        <w:tc>
          <w:tcPr>
            <w:tcW w:w="909" w:type="dxa"/>
            <w:shd w:val="clear" w:color="auto" w:fill="5B9BD5" w:themeFill="accent1"/>
            <w:vAlign w:val="center"/>
          </w:tcPr>
          <w:p w14:paraId="20E50406"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5E2993">
              <w:rPr>
                <w:rFonts w:eastAsia="Times New Roman" w:cstheme="minorHAnsi"/>
                <w:b/>
                <w:bCs/>
                <w:color w:val="FFFFFF" w:themeColor="background1"/>
                <w:sz w:val="14"/>
                <w:szCs w:val="14"/>
                <w:lang w:eastAsia="ru-RU"/>
              </w:rPr>
              <w:t>2026</w:t>
            </w:r>
          </w:p>
        </w:tc>
        <w:tc>
          <w:tcPr>
            <w:tcW w:w="909" w:type="dxa"/>
            <w:shd w:val="clear" w:color="auto" w:fill="5B9BD5" w:themeFill="accent1"/>
            <w:vAlign w:val="center"/>
          </w:tcPr>
          <w:p w14:paraId="0CD80F15"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5E2993">
              <w:rPr>
                <w:rFonts w:eastAsia="Times New Roman" w:cstheme="minorHAnsi"/>
                <w:b/>
                <w:bCs/>
                <w:color w:val="FFFFFF" w:themeColor="background1"/>
                <w:sz w:val="14"/>
                <w:szCs w:val="14"/>
                <w:lang w:eastAsia="ru-RU"/>
              </w:rPr>
              <w:t>2027</w:t>
            </w:r>
          </w:p>
        </w:tc>
        <w:tc>
          <w:tcPr>
            <w:tcW w:w="1034" w:type="dxa"/>
            <w:shd w:val="clear" w:color="auto" w:fill="5B9BD5" w:themeFill="accent1"/>
            <w:vAlign w:val="center"/>
          </w:tcPr>
          <w:p w14:paraId="57C7553F"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5E2993">
              <w:rPr>
                <w:rFonts w:eastAsia="Times New Roman" w:cstheme="minorHAnsi"/>
                <w:b/>
                <w:bCs/>
                <w:color w:val="FFFFFF" w:themeColor="background1"/>
                <w:sz w:val="14"/>
                <w:szCs w:val="14"/>
                <w:lang w:eastAsia="ru-RU"/>
              </w:rPr>
              <w:t>2028</w:t>
            </w:r>
          </w:p>
        </w:tc>
        <w:tc>
          <w:tcPr>
            <w:tcW w:w="991" w:type="dxa"/>
            <w:shd w:val="clear" w:color="auto" w:fill="5B9BD5" w:themeFill="accent1"/>
            <w:vAlign w:val="center"/>
          </w:tcPr>
          <w:p w14:paraId="151E29B5"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5E2993">
              <w:rPr>
                <w:rFonts w:eastAsia="Times New Roman" w:cstheme="minorHAnsi"/>
                <w:b/>
                <w:bCs/>
                <w:color w:val="FFFFFF" w:themeColor="background1"/>
                <w:sz w:val="14"/>
                <w:szCs w:val="14"/>
                <w:lang w:eastAsia="ru-RU"/>
              </w:rPr>
              <w:t>2029</w:t>
            </w:r>
          </w:p>
        </w:tc>
        <w:tc>
          <w:tcPr>
            <w:tcW w:w="981" w:type="dxa"/>
            <w:shd w:val="clear" w:color="auto" w:fill="5B9BD5" w:themeFill="accent1"/>
            <w:vAlign w:val="center"/>
          </w:tcPr>
          <w:p w14:paraId="4132B3BC"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5E2993">
              <w:rPr>
                <w:rFonts w:eastAsia="Times New Roman" w:cstheme="minorHAnsi"/>
                <w:b/>
                <w:bCs/>
                <w:color w:val="FFFFFF" w:themeColor="background1"/>
                <w:sz w:val="14"/>
                <w:szCs w:val="14"/>
                <w:lang w:eastAsia="ru-RU"/>
              </w:rPr>
              <w:t>2030</w:t>
            </w:r>
          </w:p>
        </w:tc>
        <w:tc>
          <w:tcPr>
            <w:tcW w:w="992" w:type="dxa"/>
            <w:shd w:val="clear" w:color="auto" w:fill="5B9BD5" w:themeFill="accent1"/>
            <w:vAlign w:val="center"/>
          </w:tcPr>
          <w:p w14:paraId="512608DD"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5E2993">
              <w:rPr>
                <w:rFonts w:eastAsia="Times New Roman" w:cstheme="minorHAnsi"/>
                <w:b/>
                <w:bCs/>
                <w:color w:val="FFFFFF" w:themeColor="background1"/>
                <w:sz w:val="14"/>
                <w:szCs w:val="14"/>
                <w:lang w:eastAsia="ru-RU"/>
              </w:rPr>
              <w:t>2031</w:t>
            </w:r>
          </w:p>
        </w:tc>
        <w:tc>
          <w:tcPr>
            <w:tcW w:w="944" w:type="dxa"/>
            <w:shd w:val="clear" w:color="auto" w:fill="5B9BD5" w:themeFill="accent1"/>
            <w:vAlign w:val="center"/>
          </w:tcPr>
          <w:p w14:paraId="3B2EF0C2"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5E2993">
              <w:rPr>
                <w:rFonts w:eastAsia="Times New Roman" w:cstheme="minorHAnsi"/>
                <w:b/>
                <w:bCs/>
                <w:color w:val="FFFFFF" w:themeColor="background1"/>
                <w:sz w:val="14"/>
                <w:szCs w:val="14"/>
                <w:lang w:eastAsia="ru-RU"/>
              </w:rPr>
              <w:t>Разом</w:t>
            </w:r>
          </w:p>
        </w:tc>
      </w:tr>
      <w:tr w:rsidR="00077F95" w:rsidRPr="005E2993" w14:paraId="64DA8958" w14:textId="77777777" w:rsidTr="0060196C">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vAlign w:val="center"/>
          </w:tcPr>
          <w:p w14:paraId="6209F9B9" w14:textId="77777777" w:rsidR="00077F95" w:rsidRPr="005E2993" w:rsidRDefault="00077F95" w:rsidP="0060196C">
            <w:pPr>
              <w:tabs>
                <w:tab w:val="left" w:pos="0"/>
              </w:tabs>
              <w:jc w:val="center"/>
              <w:rPr>
                <w:rFonts w:cstheme="minorHAnsi"/>
                <w:b w:val="0"/>
                <w:bCs w:val="0"/>
                <w:iCs/>
                <w:sz w:val="14"/>
                <w:szCs w:val="14"/>
              </w:rPr>
            </w:pPr>
            <w:r w:rsidRPr="005E2993">
              <w:rPr>
                <w:rFonts w:cstheme="minorHAnsi"/>
                <w:b w:val="0"/>
                <w:sz w:val="14"/>
                <w:szCs w:val="14"/>
              </w:rPr>
              <w:t>1.</w:t>
            </w:r>
          </w:p>
        </w:tc>
        <w:tc>
          <w:tcPr>
            <w:tcW w:w="2248" w:type="dxa"/>
            <w:shd w:val="clear" w:color="auto" w:fill="FFFFFF" w:themeFill="background1"/>
            <w:vAlign w:val="center"/>
          </w:tcPr>
          <w:p w14:paraId="33BE293E" w14:textId="77777777" w:rsidR="00077F95" w:rsidRPr="005E2993"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5E2993">
              <w:rPr>
                <w:rFonts w:cstheme="minorHAnsi"/>
                <w:sz w:val="14"/>
                <w:szCs w:val="14"/>
              </w:rPr>
              <w:t>Кількість працівників, осіб</w:t>
            </w:r>
          </w:p>
        </w:t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0ECBE"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5E2993">
              <w:rPr>
                <w:rFonts w:cstheme="minorHAnsi"/>
                <w:color w:val="000000"/>
                <w:sz w:val="14"/>
                <w:szCs w:val="14"/>
              </w:rPr>
              <w:t>10</w:t>
            </w:r>
          </w:p>
        </w:tc>
        <w:tc>
          <w:tcPr>
            <w:tcW w:w="909" w:type="dxa"/>
            <w:tcBorders>
              <w:top w:val="single" w:sz="4" w:space="0" w:color="auto"/>
              <w:left w:val="nil"/>
              <w:bottom w:val="single" w:sz="4" w:space="0" w:color="auto"/>
              <w:right w:val="single" w:sz="4" w:space="0" w:color="auto"/>
            </w:tcBorders>
            <w:shd w:val="clear" w:color="auto" w:fill="FFFFFF" w:themeFill="background1"/>
            <w:vAlign w:val="center"/>
          </w:tcPr>
          <w:p w14:paraId="52C6F7DC"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5E2993">
              <w:rPr>
                <w:rFonts w:cstheme="minorHAnsi"/>
                <w:color w:val="000000"/>
                <w:sz w:val="14"/>
                <w:szCs w:val="14"/>
              </w:rPr>
              <w:t>25</w:t>
            </w:r>
          </w:p>
        </w:tc>
        <w:tc>
          <w:tcPr>
            <w:tcW w:w="909" w:type="dxa"/>
            <w:tcBorders>
              <w:top w:val="single" w:sz="4" w:space="0" w:color="auto"/>
              <w:left w:val="nil"/>
              <w:bottom w:val="single" w:sz="4" w:space="0" w:color="auto"/>
              <w:right w:val="single" w:sz="4" w:space="0" w:color="auto"/>
            </w:tcBorders>
            <w:shd w:val="clear" w:color="auto" w:fill="FFFFFF" w:themeFill="background1"/>
            <w:vAlign w:val="center"/>
          </w:tcPr>
          <w:p w14:paraId="361F8DA9"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5E2993">
              <w:rPr>
                <w:rFonts w:cstheme="minorHAnsi"/>
                <w:color w:val="000000"/>
                <w:sz w:val="14"/>
                <w:szCs w:val="14"/>
              </w:rPr>
              <w:t>170</w:t>
            </w:r>
          </w:p>
        </w:tc>
        <w:tc>
          <w:tcPr>
            <w:tcW w:w="1034" w:type="dxa"/>
            <w:tcBorders>
              <w:top w:val="single" w:sz="4" w:space="0" w:color="auto"/>
              <w:left w:val="nil"/>
              <w:bottom w:val="single" w:sz="4" w:space="0" w:color="auto"/>
              <w:right w:val="single" w:sz="4" w:space="0" w:color="auto"/>
            </w:tcBorders>
            <w:shd w:val="clear" w:color="auto" w:fill="FFFFFF" w:themeFill="background1"/>
            <w:vAlign w:val="center"/>
          </w:tcPr>
          <w:p w14:paraId="738A64F5"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5E2993">
              <w:rPr>
                <w:rFonts w:cstheme="minorHAnsi"/>
                <w:color w:val="000000"/>
                <w:sz w:val="14"/>
                <w:szCs w:val="14"/>
              </w:rPr>
              <w:t>448</w:t>
            </w:r>
          </w:p>
        </w:tc>
        <w:tc>
          <w:tcPr>
            <w:tcW w:w="991" w:type="dxa"/>
            <w:tcBorders>
              <w:top w:val="single" w:sz="4" w:space="0" w:color="auto"/>
              <w:left w:val="nil"/>
              <w:bottom w:val="single" w:sz="4" w:space="0" w:color="auto"/>
              <w:right w:val="single" w:sz="4" w:space="0" w:color="auto"/>
            </w:tcBorders>
            <w:shd w:val="clear" w:color="auto" w:fill="FFFFFF" w:themeFill="background1"/>
            <w:vAlign w:val="center"/>
          </w:tcPr>
          <w:p w14:paraId="1F4FFFAB"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5E2993">
              <w:rPr>
                <w:rFonts w:cstheme="minorHAnsi"/>
                <w:color w:val="000000"/>
                <w:sz w:val="14"/>
                <w:szCs w:val="14"/>
              </w:rPr>
              <w:t>373</w:t>
            </w:r>
          </w:p>
        </w:tc>
        <w:tc>
          <w:tcPr>
            <w:tcW w:w="981" w:type="dxa"/>
            <w:tcBorders>
              <w:top w:val="single" w:sz="4" w:space="0" w:color="auto"/>
              <w:left w:val="nil"/>
              <w:bottom w:val="single" w:sz="4" w:space="0" w:color="auto"/>
              <w:right w:val="single" w:sz="4" w:space="0" w:color="auto"/>
            </w:tcBorders>
            <w:shd w:val="clear" w:color="auto" w:fill="FFFFFF" w:themeFill="background1"/>
            <w:vAlign w:val="center"/>
          </w:tcPr>
          <w:p w14:paraId="5B1015EA"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5E2993">
              <w:rPr>
                <w:rFonts w:cstheme="minorHAnsi"/>
                <w:color w:val="000000"/>
                <w:sz w:val="14"/>
                <w:szCs w:val="14"/>
              </w:rPr>
              <w:t>25</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1325A733"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p>
        </w:tc>
        <w:tc>
          <w:tcPr>
            <w:tcW w:w="944" w:type="dxa"/>
            <w:tcBorders>
              <w:top w:val="single" w:sz="4" w:space="0" w:color="auto"/>
              <w:left w:val="nil"/>
              <w:bottom w:val="single" w:sz="4" w:space="0" w:color="auto"/>
              <w:right w:val="single" w:sz="4" w:space="0" w:color="auto"/>
            </w:tcBorders>
            <w:shd w:val="clear" w:color="auto" w:fill="FFFFFF" w:themeFill="background1"/>
            <w:vAlign w:val="center"/>
          </w:tcPr>
          <w:p w14:paraId="268C064D"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5E2993">
              <w:rPr>
                <w:rFonts w:cstheme="minorHAnsi"/>
                <w:color w:val="000000"/>
                <w:sz w:val="14"/>
                <w:szCs w:val="14"/>
              </w:rPr>
              <w:t>1 052</w:t>
            </w:r>
          </w:p>
        </w:tc>
      </w:tr>
      <w:tr w:rsidR="00077F95" w:rsidRPr="005E2993" w14:paraId="679A318F" w14:textId="77777777" w:rsidTr="0060196C">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vAlign w:val="center"/>
          </w:tcPr>
          <w:p w14:paraId="2ED3D8D9" w14:textId="77777777" w:rsidR="00077F95" w:rsidRPr="005E2993" w:rsidRDefault="00077F95" w:rsidP="0060196C">
            <w:pPr>
              <w:tabs>
                <w:tab w:val="left" w:pos="0"/>
              </w:tabs>
              <w:rPr>
                <w:rFonts w:eastAsia="Times New Roman" w:cstheme="minorHAnsi"/>
                <w:color w:val="000000"/>
                <w:sz w:val="14"/>
                <w:szCs w:val="14"/>
                <w:lang w:eastAsia="ru-RU"/>
              </w:rPr>
            </w:pPr>
            <w:r w:rsidRPr="005E2993">
              <w:rPr>
                <w:rFonts w:cstheme="minorHAnsi"/>
                <w:b w:val="0"/>
                <w:bCs w:val="0"/>
                <w:sz w:val="14"/>
                <w:szCs w:val="14"/>
              </w:rPr>
              <w:t>2.</w:t>
            </w:r>
          </w:p>
        </w:tc>
        <w:tc>
          <w:tcPr>
            <w:tcW w:w="2248" w:type="dxa"/>
            <w:shd w:val="clear" w:color="auto" w:fill="FFFFFF" w:themeFill="background1"/>
            <w:vAlign w:val="center"/>
          </w:tcPr>
          <w:p w14:paraId="1032DB8B" w14:textId="77777777" w:rsidR="00077F95" w:rsidRPr="005E2993"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5E2993">
              <w:rPr>
                <w:rFonts w:cstheme="minorHAnsi"/>
                <w:sz w:val="14"/>
                <w:szCs w:val="14"/>
              </w:rPr>
              <w:t>Середньомісячна заробітна плата працівників в межах ІП, грн.</w:t>
            </w:r>
          </w:p>
        </w:tc>
        <w:tc>
          <w:tcPr>
            <w:tcW w:w="846" w:type="dxa"/>
            <w:tcBorders>
              <w:top w:val="nil"/>
              <w:left w:val="single" w:sz="4" w:space="0" w:color="auto"/>
              <w:bottom w:val="single" w:sz="4" w:space="0" w:color="auto"/>
              <w:right w:val="single" w:sz="4" w:space="0" w:color="auto"/>
            </w:tcBorders>
            <w:shd w:val="clear" w:color="auto" w:fill="FFFFFF" w:themeFill="background1"/>
            <w:vAlign w:val="center"/>
          </w:tcPr>
          <w:p w14:paraId="0A1D2DC1"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17 105</w:t>
            </w:r>
          </w:p>
        </w:tc>
        <w:tc>
          <w:tcPr>
            <w:tcW w:w="909" w:type="dxa"/>
            <w:tcBorders>
              <w:top w:val="nil"/>
              <w:left w:val="nil"/>
              <w:bottom w:val="single" w:sz="4" w:space="0" w:color="auto"/>
              <w:right w:val="single" w:sz="4" w:space="0" w:color="auto"/>
            </w:tcBorders>
            <w:shd w:val="clear" w:color="auto" w:fill="FFFFFF" w:themeFill="background1"/>
            <w:vAlign w:val="center"/>
          </w:tcPr>
          <w:p w14:paraId="1C70F8D1"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18 816</w:t>
            </w:r>
          </w:p>
        </w:tc>
        <w:tc>
          <w:tcPr>
            <w:tcW w:w="909" w:type="dxa"/>
            <w:tcBorders>
              <w:top w:val="nil"/>
              <w:left w:val="nil"/>
              <w:bottom w:val="single" w:sz="4" w:space="0" w:color="auto"/>
              <w:right w:val="single" w:sz="4" w:space="0" w:color="auto"/>
            </w:tcBorders>
            <w:shd w:val="clear" w:color="auto" w:fill="FFFFFF" w:themeFill="background1"/>
            <w:vAlign w:val="center"/>
          </w:tcPr>
          <w:p w14:paraId="35062A24"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20 697</w:t>
            </w:r>
          </w:p>
        </w:tc>
        <w:tc>
          <w:tcPr>
            <w:tcW w:w="1034" w:type="dxa"/>
            <w:tcBorders>
              <w:top w:val="nil"/>
              <w:left w:val="nil"/>
              <w:bottom w:val="single" w:sz="4" w:space="0" w:color="auto"/>
              <w:right w:val="single" w:sz="4" w:space="0" w:color="auto"/>
            </w:tcBorders>
            <w:shd w:val="clear" w:color="auto" w:fill="FFFFFF" w:themeFill="background1"/>
            <w:vAlign w:val="center"/>
          </w:tcPr>
          <w:p w14:paraId="488B741B"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22 767</w:t>
            </w:r>
          </w:p>
        </w:tc>
        <w:tc>
          <w:tcPr>
            <w:tcW w:w="991" w:type="dxa"/>
            <w:tcBorders>
              <w:top w:val="nil"/>
              <w:left w:val="nil"/>
              <w:bottom w:val="single" w:sz="4" w:space="0" w:color="auto"/>
              <w:right w:val="single" w:sz="4" w:space="0" w:color="auto"/>
            </w:tcBorders>
            <w:shd w:val="clear" w:color="auto" w:fill="FFFFFF" w:themeFill="background1"/>
            <w:vAlign w:val="center"/>
          </w:tcPr>
          <w:p w14:paraId="28F1FF29"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25 043</w:t>
            </w:r>
          </w:p>
        </w:tc>
        <w:tc>
          <w:tcPr>
            <w:tcW w:w="981" w:type="dxa"/>
            <w:tcBorders>
              <w:top w:val="nil"/>
              <w:left w:val="nil"/>
              <w:bottom w:val="single" w:sz="4" w:space="0" w:color="auto"/>
              <w:right w:val="single" w:sz="4" w:space="0" w:color="auto"/>
            </w:tcBorders>
            <w:shd w:val="clear" w:color="auto" w:fill="FFFFFF" w:themeFill="background1"/>
            <w:vAlign w:val="center"/>
          </w:tcPr>
          <w:p w14:paraId="66D68915"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27 548</w:t>
            </w:r>
          </w:p>
        </w:tc>
        <w:tc>
          <w:tcPr>
            <w:tcW w:w="992" w:type="dxa"/>
            <w:tcBorders>
              <w:top w:val="nil"/>
              <w:left w:val="nil"/>
              <w:bottom w:val="single" w:sz="4" w:space="0" w:color="auto"/>
              <w:right w:val="single" w:sz="4" w:space="0" w:color="auto"/>
            </w:tcBorders>
            <w:shd w:val="clear" w:color="auto" w:fill="FFFFFF" w:themeFill="background1"/>
            <w:vAlign w:val="center"/>
          </w:tcPr>
          <w:p w14:paraId="4F55C584"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30 303</w:t>
            </w:r>
          </w:p>
        </w:tc>
        <w:tc>
          <w:tcPr>
            <w:tcW w:w="944" w:type="dxa"/>
            <w:tcBorders>
              <w:top w:val="nil"/>
              <w:left w:val="nil"/>
              <w:bottom w:val="single" w:sz="4" w:space="0" w:color="auto"/>
              <w:right w:val="single" w:sz="4" w:space="0" w:color="auto"/>
            </w:tcBorders>
            <w:shd w:val="clear" w:color="auto" w:fill="FFFFFF" w:themeFill="background1"/>
            <w:vAlign w:val="center"/>
          </w:tcPr>
          <w:p w14:paraId="28873F75"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w:t>
            </w:r>
          </w:p>
        </w:tc>
      </w:tr>
      <w:tr w:rsidR="00077F95" w:rsidRPr="005E2993" w14:paraId="4A490563" w14:textId="77777777" w:rsidTr="0060196C">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vAlign w:val="center"/>
          </w:tcPr>
          <w:p w14:paraId="216C34C9" w14:textId="77777777" w:rsidR="00077F95" w:rsidRPr="005E2993" w:rsidRDefault="00077F95" w:rsidP="0060196C">
            <w:pPr>
              <w:tabs>
                <w:tab w:val="left" w:pos="0"/>
              </w:tabs>
              <w:rPr>
                <w:rFonts w:eastAsia="Times New Roman" w:cstheme="minorHAnsi"/>
                <w:color w:val="000000"/>
                <w:sz w:val="14"/>
                <w:szCs w:val="14"/>
                <w:lang w:eastAsia="ru-RU"/>
              </w:rPr>
            </w:pPr>
            <w:r w:rsidRPr="005E2993">
              <w:rPr>
                <w:rFonts w:cstheme="minorHAnsi"/>
                <w:b w:val="0"/>
                <w:bCs w:val="0"/>
                <w:sz w:val="14"/>
                <w:szCs w:val="14"/>
              </w:rPr>
              <w:t>3.</w:t>
            </w:r>
          </w:p>
        </w:tc>
        <w:tc>
          <w:tcPr>
            <w:tcW w:w="2248" w:type="dxa"/>
            <w:shd w:val="clear" w:color="auto" w:fill="FFFFFF" w:themeFill="background1"/>
            <w:vAlign w:val="center"/>
          </w:tcPr>
          <w:p w14:paraId="4F31C3D5" w14:textId="77777777" w:rsidR="00077F95" w:rsidRPr="005E2993"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5E2993">
              <w:rPr>
                <w:rFonts w:cstheme="minorHAnsi"/>
                <w:bCs/>
                <w:sz w:val="14"/>
                <w:szCs w:val="14"/>
              </w:rPr>
              <w:t xml:space="preserve">Річний </w:t>
            </w:r>
            <w:r w:rsidRPr="005E2993">
              <w:rPr>
                <w:rFonts w:cstheme="minorHAnsi"/>
                <w:bCs/>
                <w:sz w:val="14"/>
                <w:szCs w:val="14"/>
                <w:lang w:val="ru-RU"/>
              </w:rPr>
              <w:t>фонд оплати прац</w:t>
            </w:r>
            <w:r w:rsidRPr="005E2993">
              <w:rPr>
                <w:rFonts w:cstheme="minorHAnsi"/>
                <w:bCs/>
                <w:sz w:val="14"/>
                <w:szCs w:val="14"/>
              </w:rPr>
              <w:t>і,, грн.</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332A0CA"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2 052 600</w:t>
            </w:r>
          </w:p>
        </w:tc>
        <w:tc>
          <w:tcPr>
            <w:tcW w:w="909" w:type="dxa"/>
            <w:tcBorders>
              <w:top w:val="single" w:sz="4" w:space="0" w:color="auto"/>
              <w:left w:val="nil"/>
              <w:bottom w:val="single" w:sz="4" w:space="0" w:color="auto"/>
              <w:right w:val="single" w:sz="4" w:space="0" w:color="auto"/>
            </w:tcBorders>
            <w:shd w:val="clear" w:color="auto" w:fill="auto"/>
            <w:vAlign w:val="center"/>
          </w:tcPr>
          <w:p w14:paraId="084F3A21"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7 902 510</w:t>
            </w:r>
          </w:p>
        </w:tc>
        <w:tc>
          <w:tcPr>
            <w:tcW w:w="909" w:type="dxa"/>
            <w:tcBorders>
              <w:top w:val="single" w:sz="4" w:space="0" w:color="auto"/>
              <w:left w:val="nil"/>
              <w:bottom w:val="single" w:sz="4" w:space="0" w:color="auto"/>
              <w:right w:val="single" w:sz="4" w:space="0" w:color="auto"/>
            </w:tcBorders>
            <w:shd w:val="clear" w:color="auto" w:fill="auto"/>
            <w:vAlign w:val="center"/>
          </w:tcPr>
          <w:p w14:paraId="6275C82C"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50 981 869</w:t>
            </w:r>
          </w:p>
        </w:tc>
        <w:tc>
          <w:tcPr>
            <w:tcW w:w="1034" w:type="dxa"/>
            <w:tcBorders>
              <w:top w:val="single" w:sz="4" w:space="0" w:color="auto"/>
              <w:left w:val="nil"/>
              <w:bottom w:val="single" w:sz="4" w:space="0" w:color="auto"/>
              <w:right w:val="single" w:sz="4" w:space="0" w:color="auto"/>
            </w:tcBorders>
            <w:shd w:val="clear" w:color="auto" w:fill="auto"/>
            <w:vAlign w:val="center"/>
          </w:tcPr>
          <w:p w14:paraId="5B8D2510"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178 547 968</w:t>
            </w:r>
          </w:p>
        </w:tc>
        <w:tc>
          <w:tcPr>
            <w:tcW w:w="991" w:type="dxa"/>
            <w:tcBorders>
              <w:top w:val="single" w:sz="4" w:space="0" w:color="auto"/>
              <w:left w:val="nil"/>
              <w:bottom w:val="single" w:sz="4" w:space="0" w:color="auto"/>
              <w:right w:val="single" w:sz="4" w:space="0" w:color="auto"/>
            </w:tcBorders>
            <w:shd w:val="clear" w:color="auto" w:fill="auto"/>
            <w:vAlign w:val="center"/>
          </w:tcPr>
          <w:p w14:paraId="50D3B1ED"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308 495 536</w:t>
            </w:r>
          </w:p>
        </w:tc>
        <w:tc>
          <w:tcPr>
            <w:tcW w:w="981" w:type="dxa"/>
            <w:tcBorders>
              <w:top w:val="single" w:sz="4" w:space="0" w:color="auto"/>
              <w:left w:val="nil"/>
              <w:bottom w:val="single" w:sz="4" w:space="0" w:color="auto"/>
              <w:right w:val="single" w:sz="4" w:space="0" w:color="auto"/>
            </w:tcBorders>
            <w:shd w:val="clear" w:color="auto" w:fill="auto"/>
            <w:vAlign w:val="center"/>
          </w:tcPr>
          <w:p w14:paraId="645DA624"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347 609 421</w:t>
            </w:r>
          </w:p>
        </w:tc>
        <w:tc>
          <w:tcPr>
            <w:tcW w:w="992" w:type="dxa"/>
            <w:tcBorders>
              <w:top w:val="single" w:sz="4" w:space="0" w:color="auto"/>
              <w:left w:val="nil"/>
              <w:bottom w:val="single" w:sz="4" w:space="0" w:color="auto"/>
              <w:right w:val="single" w:sz="4" w:space="0" w:color="auto"/>
            </w:tcBorders>
            <w:shd w:val="clear" w:color="auto" w:fill="auto"/>
            <w:vAlign w:val="center"/>
          </w:tcPr>
          <w:p w14:paraId="77BB9322"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382 370 364</w:t>
            </w:r>
          </w:p>
        </w:tc>
        <w:tc>
          <w:tcPr>
            <w:tcW w:w="944" w:type="dxa"/>
            <w:tcBorders>
              <w:top w:val="single" w:sz="4" w:space="0" w:color="auto"/>
              <w:left w:val="nil"/>
              <w:bottom w:val="single" w:sz="4" w:space="0" w:color="auto"/>
              <w:right w:val="single" w:sz="4" w:space="0" w:color="auto"/>
            </w:tcBorders>
            <w:shd w:val="clear" w:color="auto" w:fill="auto"/>
            <w:vAlign w:val="center"/>
          </w:tcPr>
          <w:p w14:paraId="72087A4E"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eastAsia="ru-RU"/>
              </w:rPr>
            </w:pPr>
            <w:r w:rsidRPr="005E2993">
              <w:rPr>
                <w:rFonts w:cstheme="minorHAnsi"/>
                <w:color w:val="000000"/>
                <w:sz w:val="14"/>
                <w:szCs w:val="14"/>
              </w:rPr>
              <w:t>182 565 753</w:t>
            </w:r>
          </w:p>
        </w:tc>
      </w:tr>
      <w:tr w:rsidR="00077F95" w:rsidRPr="005E2993" w14:paraId="23A78E4B" w14:textId="77777777" w:rsidTr="0060196C">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14:paraId="6E6074F6" w14:textId="77777777" w:rsidR="00077F95" w:rsidRPr="005E2993" w:rsidRDefault="00077F95" w:rsidP="0060196C">
            <w:pPr>
              <w:tabs>
                <w:tab w:val="left" w:pos="0"/>
              </w:tabs>
              <w:rPr>
                <w:rFonts w:cstheme="minorHAnsi"/>
                <w:b w:val="0"/>
                <w:bCs w:val="0"/>
                <w:sz w:val="14"/>
                <w:szCs w:val="14"/>
              </w:rPr>
            </w:pPr>
            <w:r w:rsidRPr="005E2993">
              <w:rPr>
                <w:rFonts w:cstheme="minorHAnsi"/>
                <w:color w:val="000000"/>
                <w:sz w:val="14"/>
                <w:szCs w:val="14"/>
              </w:rPr>
              <w:t>4.</w:t>
            </w:r>
          </w:p>
        </w:tc>
        <w:tc>
          <w:tcPr>
            <w:tcW w:w="2248" w:type="dxa"/>
            <w:shd w:val="clear" w:color="auto" w:fill="FFFFFF" w:themeFill="background1"/>
            <w:vAlign w:val="center"/>
          </w:tcPr>
          <w:p w14:paraId="057404F2" w14:textId="77777777" w:rsidR="00077F95" w:rsidRPr="005E2993"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5E2993">
              <w:rPr>
                <w:rFonts w:cstheme="minorHAnsi"/>
                <w:b/>
                <w:bCs/>
                <w:color w:val="000000"/>
                <w:sz w:val="14"/>
                <w:szCs w:val="14"/>
              </w:rPr>
              <w:t>Податки та збори із заробітних плат,</w:t>
            </w:r>
            <w:r w:rsidRPr="005E2993">
              <w:rPr>
                <w:rFonts w:cstheme="minorHAnsi"/>
                <w:b/>
                <w:bCs/>
                <w:sz w:val="14"/>
                <w:szCs w:val="14"/>
                <w:lang w:val="ru-RU"/>
              </w:rPr>
              <w:t xml:space="preserve"> </w:t>
            </w:r>
            <w:r w:rsidRPr="005E2993">
              <w:rPr>
                <w:rFonts w:cstheme="minorHAnsi"/>
                <w:b/>
                <w:bCs/>
                <w:color w:val="000000"/>
                <w:sz w:val="14"/>
                <w:szCs w:val="14"/>
              </w:rPr>
              <w:t xml:space="preserve"> грн./рік, включаючи:</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EEE69E4"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5E2993">
              <w:rPr>
                <w:rFonts w:cstheme="minorHAnsi"/>
                <w:b/>
                <w:bCs/>
                <w:color w:val="000000"/>
                <w:sz w:val="14"/>
                <w:szCs w:val="14"/>
              </w:rPr>
              <w:t>851 829</w:t>
            </w:r>
          </w:p>
        </w:tc>
        <w:tc>
          <w:tcPr>
            <w:tcW w:w="909" w:type="dxa"/>
            <w:tcBorders>
              <w:top w:val="single" w:sz="4" w:space="0" w:color="auto"/>
              <w:left w:val="nil"/>
              <w:bottom w:val="single" w:sz="4" w:space="0" w:color="auto"/>
              <w:right w:val="single" w:sz="4" w:space="0" w:color="auto"/>
            </w:tcBorders>
            <w:shd w:val="clear" w:color="auto" w:fill="auto"/>
            <w:vAlign w:val="center"/>
          </w:tcPr>
          <w:p w14:paraId="2B612F97"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5E2993">
              <w:rPr>
                <w:rFonts w:cstheme="minorHAnsi"/>
                <w:b/>
                <w:bCs/>
                <w:color w:val="000000"/>
                <w:sz w:val="14"/>
                <w:szCs w:val="14"/>
              </w:rPr>
              <w:t>3 279 542</w:t>
            </w:r>
          </w:p>
        </w:tc>
        <w:tc>
          <w:tcPr>
            <w:tcW w:w="909" w:type="dxa"/>
            <w:tcBorders>
              <w:top w:val="single" w:sz="4" w:space="0" w:color="auto"/>
              <w:left w:val="nil"/>
              <w:bottom w:val="single" w:sz="4" w:space="0" w:color="auto"/>
              <w:right w:val="single" w:sz="4" w:space="0" w:color="auto"/>
            </w:tcBorders>
            <w:shd w:val="clear" w:color="auto" w:fill="auto"/>
            <w:vAlign w:val="center"/>
          </w:tcPr>
          <w:p w14:paraId="4A6B6C93"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5E2993">
              <w:rPr>
                <w:rFonts w:cstheme="minorHAnsi"/>
                <w:b/>
                <w:bCs/>
                <w:color w:val="000000"/>
                <w:sz w:val="14"/>
                <w:szCs w:val="14"/>
              </w:rPr>
              <w:t>21 157 475</w:t>
            </w:r>
          </w:p>
        </w:tc>
        <w:tc>
          <w:tcPr>
            <w:tcW w:w="1034" w:type="dxa"/>
            <w:tcBorders>
              <w:top w:val="single" w:sz="4" w:space="0" w:color="auto"/>
              <w:left w:val="nil"/>
              <w:bottom w:val="single" w:sz="4" w:space="0" w:color="auto"/>
              <w:right w:val="single" w:sz="4" w:space="0" w:color="auto"/>
            </w:tcBorders>
            <w:shd w:val="clear" w:color="auto" w:fill="auto"/>
            <w:vAlign w:val="center"/>
          </w:tcPr>
          <w:p w14:paraId="16313080"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5E2993">
              <w:rPr>
                <w:rFonts w:cstheme="minorHAnsi"/>
                <w:b/>
                <w:bCs/>
                <w:color w:val="000000"/>
                <w:sz w:val="14"/>
                <w:szCs w:val="14"/>
              </w:rPr>
              <w:t>74 097 407</w:t>
            </w:r>
          </w:p>
        </w:tc>
        <w:tc>
          <w:tcPr>
            <w:tcW w:w="991" w:type="dxa"/>
            <w:tcBorders>
              <w:top w:val="single" w:sz="4" w:space="0" w:color="auto"/>
              <w:left w:val="nil"/>
              <w:bottom w:val="single" w:sz="4" w:space="0" w:color="auto"/>
              <w:right w:val="single" w:sz="4" w:space="0" w:color="auto"/>
            </w:tcBorders>
            <w:shd w:val="clear" w:color="auto" w:fill="auto"/>
            <w:vAlign w:val="center"/>
          </w:tcPr>
          <w:p w14:paraId="781E63F5"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5E2993">
              <w:rPr>
                <w:rFonts w:cstheme="minorHAnsi"/>
                <w:b/>
                <w:bCs/>
                <w:color w:val="000000"/>
                <w:sz w:val="14"/>
                <w:szCs w:val="14"/>
              </w:rPr>
              <w:t>128 025 647</w:t>
            </w:r>
          </w:p>
        </w:tc>
        <w:tc>
          <w:tcPr>
            <w:tcW w:w="981" w:type="dxa"/>
            <w:tcBorders>
              <w:top w:val="single" w:sz="4" w:space="0" w:color="auto"/>
              <w:left w:val="nil"/>
              <w:bottom w:val="single" w:sz="4" w:space="0" w:color="auto"/>
              <w:right w:val="single" w:sz="4" w:space="0" w:color="auto"/>
            </w:tcBorders>
            <w:shd w:val="clear" w:color="auto" w:fill="auto"/>
            <w:vAlign w:val="center"/>
          </w:tcPr>
          <w:p w14:paraId="40ED9674"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5E2993">
              <w:rPr>
                <w:rFonts w:cstheme="minorHAnsi"/>
                <w:b/>
                <w:bCs/>
                <w:color w:val="000000"/>
                <w:sz w:val="14"/>
                <w:szCs w:val="14"/>
              </w:rPr>
              <w:t>144 257 910</w:t>
            </w:r>
          </w:p>
        </w:tc>
        <w:tc>
          <w:tcPr>
            <w:tcW w:w="992" w:type="dxa"/>
            <w:tcBorders>
              <w:top w:val="single" w:sz="4" w:space="0" w:color="auto"/>
              <w:left w:val="nil"/>
              <w:bottom w:val="single" w:sz="4" w:space="0" w:color="auto"/>
              <w:right w:val="single" w:sz="4" w:space="0" w:color="auto"/>
            </w:tcBorders>
            <w:shd w:val="clear" w:color="auto" w:fill="auto"/>
            <w:vAlign w:val="center"/>
          </w:tcPr>
          <w:p w14:paraId="75B1C212"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5E2993">
              <w:rPr>
                <w:rFonts w:cstheme="minorHAnsi"/>
                <w:b/>
                <w:bCs/>
                <w:color w:val="000000"/>
                <w:sz w:val="14"/>
                <w:szCs w:val="14"/>
              </w:rPr>
              <w:t>158 683 701</w:t>
            </w:r>
          </w:p>
        </w:tc>
        <w:tc>
          <w:tcPr>
            <w:tcW w:w="944" w:type="dxa"/>
            <w:tcBorders>
              <w:top w:val="single" w:sz="4" w:space="0" w:color="auto"/>
              <w:left w:val="nil"/>
              <w:bottom w:val="single" w:sz="4" w:space="0" w:color="auto"/>
              <w:right w:val="single" w:sz="4" w:space="0" w:color="auto"/>
            </w:tcBorders>
            <w:shd w:val="clear" w:color="auto" w:fill="auto"/>
            <w:vAlign w:val="center"/>
          </w:tcPr>
          <w:p w14:paraId="3F6F15E3"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5E2993">
              <w:rPr>
                <w:rFonts w:cstheme="minorHAnsi"/>
                <w:b/>
                <w:bCs/>
                <w:color w:val="000000"/>
                <w:sz w:val="14"/>
                <w:szCs w:val="14"/>
              </w:rPr>
              <w:t>530 353 511</w:t>
            </w:r>
          </w:p>
        </w:tc>
      </w:tr>
      <w:tr w:rsidR="00077F95" w:rsidRPr="005E2993" w14:paraId="5AE090E0" w14:textId="77777777" w:rsidTr="0060196C">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14:paraId="6E0A8B24" w14:textId="77777777" w:rsidR="00077F95" w:rsidRPr="005E2993" w:rsidRDefault="00077F95" w:rsidP="0060196C">
            <w:pPr>
              <w:tabs>
                <w:tab w:val="left" w:pos="0"/>
              </w:tabs>
              <w:rPr>
                <w:rFonts w:cstheme="minorHAnsi"/>
                <w:b w:val="0"/>
                <w:bCs w:val="0"/>
                <w:sz w:val="14"/>
                <w:szCs w:val="14"/>
              </w:rPr>
            </w:pPr>
            <w:r w:rsidRPr="005E2993">
              <w:rPr>
                <w:rFonts w:cstheme="minorHAnsi"/>
                <w:b w:val="0"/>
                <w:bCs w:val="0"/>
                <w:color w:val="000000"/>
                <w:sz w:val="14"/>
                <w:szCs w:val="14"/>
              </w:rPr>
              <w:t>4.1</w:t>
            </w:r>
          </w:p>
        </w:tc>
        <w:tc>
          <w:tcPr>
            <w:tcW w:w="2248" w:type="dxa"/>
            <w:shd w:val="clear" w:color="auto" w:fill="FFFFFF" w:themeFill="background1"/>
            <w:vAlign w:val="center"/>
          </w:tcPr>
          <w:p w14:paraId="2588D140" w14:textId="77777777" w:rsidR="00077F95" w:rsidRPr="005E2993"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sz w:val="14"/>
                <w:szCs w:val="14"/>
              </w:rPr>
            </w:pPr>
            <w:r w:rsidRPr="005E2993">
              <w:rPr>
                <w:rFonts w:cstheme="minorHAnsi"/>
                <w:color w:val="000000"/>
                <w:sz w:val="14"/>
                <w:szCs w:val="14"/>
              </w:rPr>
              <w:t>Податок на доходи фізичних осіб, грн./рік</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CD050C1"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369 468</w:t>
            </w:r>
          </w:p>
        </w:tc>
        <w:tc>
          <w:tcPr>
            <w:tcW w:w="909" w:type="dxa"/>
            <w:tcBorders>
              <w:top w:val="single" w:sz="4" w:space="0" w:color="auto"/>
              <w:left w:val="nil"/>
              <w:bottom w:val="single" w:sz="4" w:space="0" w:color="auto"/>
              <w:right w:val="single" w:sz="4" w:space="0" w:color="auto"/>
            </w:tcBorders>
            <w:shd w:val="clear" w:color="auto" w:fill="auto"/>
            <w:vAlign w:val="center"/>
          </w:tcPr>
          <w:p w14:paraId="2EB6C10C"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1 422 452</w:t>
            </w:r>
          </w:p>
        </w:tc>
        <w:tc>
          <w:tcPr>
            <w:tcW w:w="909" w:type="dxa"/>
            <w:tcBorders>
              <w:top w:val="single" w:sz="4" w:space="0" w:color="auto"/>
              <w:left w:val="nil"/>
              <w:bottom w:val="single" w:sz="4" w:space="0" w:color="auto"/>
              <w:right w:val="single" w:sz="4" w:space="0" w:color="auto"/>
            </w:tcBorders>
            <w:shd w:val="clear" w:color="auto" w:fill="auto"/>
            <w:vAlign w:val="center"/>
          </w:tcPr>
          <w:p w14:paraId="3418C765"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9 176 736</w:t>
            </w:r>
          </w:p>
        </w:tc>
        <w:tc>
          <w:tcPr>
            <w:tcW w:w="1034" w:type="dxa"/>
            <w:tcBorders>
              <w:top w:val="single" w:sz="4" w:space="0" w:color="auto"/>
              <w:left w:val="nil"/>
              <w:bottom w:val="single" w:sz="4" w:space="0" w:color="auto"/>
              <w:right w:val="single" w:sz="4" w:space="0" w:color="auto"/>
            </w:tcBorders>
            <w:shd w:val="clear" w:color="auto" w:fill="auto"/>
            <w:vAlign w:val="center"/>
          </w:tcPr>
          <w:p w14:paraId="35A645F5"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32 138 634</w:t>
            </w:r>
          </w:p>
        </w:tc>
        <w:tc>
          <w:tcPr>
            <w:tcW w:w="991" w:type="dxa"/>
            <w:tcBorders>
              <w:top w:val="single" w:sz="4" w:space="0" w:color="auto"/>
              <w:left w:val="nil"/>
              <w:bottom w:val="single" w:sz="4" w:space="0" w:color="auto"/>
              <w:right w:val="single" w:sz="4" w:space="0" w:color="auto"/>
            </w:tcBorders>
            <w:shd w:val="clear" w:color="auto" w:fill="auto"/>
            <w:vAlign w:val="center"/>
          </w:tcPr>
          <w:p w14:paraId="46D6A0CB"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55 529 196</w:t>
            </w:r>
          </w:p>
        </w:tc>
        <w:tc>
          <w:tcPr>
            <w:tcW w:w="981" w:type="dxa"/>
            <w:tcBorders>
              <w:top w:val="single" w:sz="4" w:space="0" w:color="auto"/>
              <w:left w:val="nil"/>
              <w:bottom w:val="single" w:sz="4" w:space="0" w:color="auto"/>
              <w:right w:val="single" w:sz="4" w:space="0" w:color="auto"/>
            </w:tcBorders>
            <w:shd w:val="clear" w:color="auto" w:fill="auto"/>
            <w:vAlign w:val="center"/>
          </w:tcPr>
          <w:p w14:paraId="32E36EF4"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62 569 696</w:t>
            </w:r>
          </w:p>
        </w:tc>
        <w:tc>
          <w:tcPr>
            <w:tcW w:w="992" w:type="dxa"/>
            <w:tcBorders>
              <w:top w:val="single" w:sz="4" w:space="0" w:color="auto"/>
              <w:left w:val="nil"/>
              <w:bottom w:val="single" w:sz="4" w:space="0" w:color="auto"/>
              <w:right w:val="single" w:sz="4" w:space="0" w:color="auto"/>
            </w:tcBorders>
            <w:shd w:val="clear" w:color="auto" w:fill="auto"/>
            <w:vAlign w:val="center"/>
          </w:tcPr>
          <w:p w14:paraId="5A244CFF"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68 826 665</w:t>
            </w:r>
          </w:p>
        </w:tc>
        <w:tc>
          <w:tcPr>
            <w:tcW w:w="944" w:type="dxa"/>
            <w:tcBorders>
              <w:top w:val="single" w:sz="4" w:space="0" w:color="auto"/>
              <w:left w:val="nil"/>
              <w:bottom w:val="single" w:sz="4" w:space="0" w:color="auto"/>
              <w:right w:val="single" w:sz="4" w:space="0" w:color="auto"/>
            </w:tcBorders>
            <w:shd w:val="clear" w:color="auto" w:fill="auto"/>
            <w:vAlign w:val="center"/>
          </w:tcPr>
          <w:p w14:paraId="3DAAC1FB"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230 032 848</w:t>
            </w:r>
          </w:p>
        </w:tc>
      </w:tr>
      <w:tr w:rsidR="00077F95" w:rsidRPr="005E2993" w14:paraId="3AEB05B0" w14:textId="77777777" w:rsidTr="0060196C">
        <w:trPr>
          <w:gridAfter w:val="1"/>
          <w:cnfStyle w:val="000000100000" w:firstRow="0" w:lastRow="0" w:firstColumn="0" w:lastColumn="0" w:oddVBand="0" w:evenVBand="0" w:oddHBand="1" w:evenHBand="0" w:firstRowFirstColumn="0" w:firstRowLastColumn="0" w:lastRowFirstColumn="0" w:lastRowLastColumn="0"/>
          <w:wAfter w:w="8" w:type="dxa"/>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14:paraId="7422C148" w14:textId="77777777" w:rsidR="00077F95" w:rsidRPr="005E2993" w:rsidRDefault="00077F95" w:rsidP="0060196C">
            <w:pPr>
              <w:tabs>
                <w:tab w:val="left" w:pos="0"/>
              </w:tabs>
              <w:rPr>
                <w:rFonts w:cstheme="minorHAnsi"/>
                <w:b w:val="0"/>
                <w:bCs w:val="0"/>
                <w:sz w:val="14"/>
                <w:szCs w:val="14"/>
              </w:rPr>
            </w:pPr>
            <w:r w:rsidRPr="005E2993">
              <w:rPr>
                <w:rFonts w:cstheme="minorHAnsi"/>
                <w:b w:val="0"/>
                <w:bCs w:val="0"/>
                <w:color w:val="000000"/>
                <w:sz w:val="14"/>
                <w:szCs w:val="14"/>
              </w:rPr>
              <w:t>4.2</w:t>
            </w:r>
          </w:p>
        </w:tc>
        <w:tc>
          <w:tcPr>
            <w:tcW w:w="2248" w:type="dxa"/>
            <w:shd w:val="clear" w:color="auto" w:fill="FFFFFF" w:themeFill="background1"/>
            <w:vAlign w:val="center"/>
          </w:tcPr>
          <w:p w14:paraId="745DD42D" w14:textId="77777777" w:rsidR="00077F95" w:rsidRPr="005E2993"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5E2993">
              <w:rPr>
                <w:rFonts w:cstheme="minorHAnsi"/>
                <w:color w:val="000000"/>
                <w:sz w:val="14"/>
                <w:szCs w:val="14"/>
              </w:rPr>
              <w:t>Військовий збір, грн./рік</w:t>
            </w:r>
          </w:p>
        </w:tc>
        <w:tc>
          <w:tcPr>
            <w:tcW w:w="846" w:type="dxa"/>
            <w:tcBorders>
              <w:top w:val="nil"/>
              <w:left w:val="single" w:sz="4" w:space="0" w:color="auto"/>
              <w:bottom w:val="single" w:sz="4" w:space="0" w:color="auto"/>
              <w:right w:val="single" w:sz="4" w:space="0" w:color="auto"/>
            </w:tcBorders>
            <w:shd w:val="clear" w:color="auto" w:fill="auto"/>
            <w:vAlign w:val="center"/>
          </w:tcPr>
          <w:p w14:paraId="4EA1A747"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30 789</w:t>
            </w:r>
          </w:p>
        </w:tc>
        <w:tc>
          <w:tcPr>
            <w:tcW w:w="909" w:type="dxa"/>
            <w:tcBorders>
              <w:top w:val="nil"/>
              <w:left w:val="nil"/>
              <w:bottom w:val="single" w:sz="4" w:space="0" w:color="auto"/>
              <w:right w:val="single" w:sz="4" w:space="0" w:color="auto"/>
            </w:tcBorders>
            <w:shd w:val="clear" w:color="auto" w:fill="auto"/>
            <w:vAlign w:val="center"/>
          </w:tcPr>
          <w:p w14:paraId="2A9B1C0C"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118 538</w:t>
            </w:r>
          </w:p>
        </w:tc>
        <w:tc>
          <w:tcPr>
            <w:tcW w:w="909" w:type="dxa"/>
            <w:tcBorders>
              <w:top w:val="nil"/>
              <w:left w:val="nil"/>
              <w:bottom w:val="single" w:sz="4" w:space="0" w:color="auto"/>
              <w:right w:val="single" w:sz="4" w:space="0" w:color="auto"/>
            </w:tcBorders>
            <w:shd w:val="clear" w:color="auto" w:fill="auto"/>
            <w:vAlign w:val="center"/>
          </w:tcPr>
          <w:p w14:paraId="1B8FB641"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764 728</w:t>
            </w:r>
          </w:p>
        </w:tc>
        <w:tc>
          <w:tcPr>
            <w:tcW w:w="1034" w:type="dxa"/>
            <w:tcBorders>
              <w:top w:val="nil"/>
              <w:left w:val="nil"/>
              <w:bottom w:val="single" w:sz="4" w:space="0" w:color="auto"/>
              <w:right w:val="single" w:sz="4" w:space="0" w:color="auto"/>
            </w:tcBorders>
            <w:shd w:val="clear" w:color="auto" w:fill="auto"/>
            <w:vAlign w:val="center"/>
          </w:tcPr>
          <w:p w14:paraId="734F906F"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2 678 220</w:t>
            </w:r>
          </w:p>
        </w:tc>
        <w:tc>
          <w:tcPr>
            <w:tcW w:w="991" w:type="dxa"/>
            <w:tcBorders>
              <w:top w:val="nil"/>
              <w:left w:val="nil"/>
              <w:bottom w:val="single" w:sz="4" w:space="0" w:color="auto"/>
              <w:right w:val="single" w:sz="4" w:space="0" w:color="auto"/>
            </w:tcBorders>
            <w:shd w:val="clear" w:color="auto" w:fill="auto"/>
            <w:vAlign w:val="center"/>
          </w:tcPr>
          <w:p w14:paraId="4E64F4B3"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4 627 433</w:t>
            </w:r>
          </w:p>
        </w:tc>
        <w:tc>
          <w:tcPr>
            <w:tcW w:w="981" w:type="dxa"/>
            <w:tcBorders>
              <w:top w:val="nil"/>
              <w:left w:val="nil"/>
              <w:bottom w:val="single" w:sz="4" w:space="0" w:color="auto"/>
              <w:right w:val="single" w:sz="4" w:space="0" w:color="auto"/>
            </w:tcBorders>
            <w:shd w:val="clear" w:color="auto" w:fill="auto"/>
            <w:vAlign w:val="center"/>
          </w:tcPr>
          <w:p w14:paraId="120C52F8"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5 214 141</w:t>
            </w:r>
          </w:p>
        </w:tc>
        <w:tc>
          <w:tcPr>
            <w:tcW w:w="992" w:type="dxa"/>
            <w:tcBorders>
              <w:top w:val="nil"/>
              <w:left w:val="nil"/>
              <w:bottom w:val="single" w:sz="4" w:space="0" w:color="auto"/>
              <w:right w:val="single" w:sz="4" w:space="0" w:color="auto"/>
            </w:tcBorders>
            <w:shd w:val="clear" w:color="auto" w:fill="auto"/>
            <w:vAlign w:val="center"/>
          </w:tcPr>
          <w:p w14:paraId="7DD7A2B2"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5 735 555</w:t>
            </w:r>
          </w:p>
        </w:tc>
        <w:tc>
          <w:tcPr>
            <w:tcW w:w="944" w:type="dxa"/>
            <w:tcBorders>
              <w:top w:val="nil"/>
              <w:left w:val="nil"/>
              <w:bottom w:val="single" w:sz="4" w:space="0" w:color="auto"/>
              <w:right w:val="single" w:sz="4" w:space="0" w:color="auto"/>
            </w:tcBorders>
            <w:shd w:val="clear" w:color="auto" w:fill="auto"/>
            <w:vAlign w:val="center"/>
          </w:tcPr>
          <w:p w14:paraId="5489861E" w14:textId="77777777" w:rsidR="00077F95" w:rsidRPr="005E2993"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19 169 404</w:t>
            </w:r>
          </w:p>
        </w:tc>
      </w:tr>
      <w:tr w:rsidR="00077F95" w:rsidRPr="005E2993" w14:paraId="2DD3114D" w14:textId="77777777" w:rsidTr="0060196C">
        <w:trPr>
          <w:gridAfter w:val="1"/>
          <w:wAfter w:w="8" w:type="dxa"/>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FFFFFF" w:themeFill="background1"/>
          </w:tcPr>
          <w:p w14:paraId="65461424" w14:textId="77777777" w:rsidR="00077F95" w:rsidRPr="005E2993" w:rsidRDefault="00077F95" w:rsidP="0060196C">
            <w:pPr>
              <w:tabs>
                <w:tab w:val="left" w:pos="0"/>
              </w:tabs>
              <w:rPr>
                <w:rFonts w:cstheme="minorHAnsi"/>
                <w:b w:val="0"/>
                <w:bCs w:val="0"/>
                <w:sz w:val="14"/>
                <w:szCs w:val="14"/>
              </w:rPr>
            </w:pPr>
            <w:r w:rsidRPr="005E2993">
              <w:rPr>
                <w:rFonts w:cstheme="minorHAnsi"/>
                <w:b w:val="0"/>
                <w:bCs w:val="0"/>
                <w:color w:val="000000"/>
                <w:sz w:val="14"/>
                <w:szCs w:val="14"/>
              </w:rPr>
              <w:t>4.3</w:t>
            </w:r>
          </w:p>
        </w:tc>
        <w:tc>
          <w:tcPr>
            <w:tcW w:w="2248" w:type="dxa"/>
            <w:shd w:val="clear" w:color="auto" w:fill="FFFFFF" w:themeFill="background1"/>
            <w:vAlign w:val="center"/>
          </w:tcPr>
          <w:p w14:paraId="4C7F95CC" w14:textId="77777777" w:rsidR="00077F95" w:rsidRPr="005E2993"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sz w:val="14"/>
                <w:szCs w:val="14"/>
              </w:rPr>
            </w:pPr>
            <w:r w:rsidRPr="005E2993">
              <w:rPr>
                <w:rFonts w:cstheme="minorHAnsi"/>
                <w:color w:val="000000"/>
                <w:sz w:val="14"/>
                <w:szCs w:val="14"/>
              </w:rPr>
              <w:t>Єдиний соціальний внесок, грн./рік</w:t>
            </w:r>
          </w:p>
        </w:tc>
        <w:tc>
          <w:tcPr>
            <w:tcW w:w="846" w:type="dxa"/>
            <w:tcBorders>
              <w:top w:val="nil"/>
              <w:left w:val="single" w:sz="4" w:space="0" w:color="auto"/>
              <w:bottom w:val="single" w:sz="4" w:space="0" w:color="auto"/>
              <w:right w:val="single" w:sz="4" w:space="0" w:color="auto"/>
            </w:tcBorders>
            <w:shd w:val="clear" w:color="auto" w:fill="auto"/>
            <w:vAlign w:val="center"/>
          </w:tcPr>
          <w:p w14:paraId="55A2A274"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451 572</w:t>
            </w:r>
          </w:p>
        </w:tc>
        <w:tc>
          <w:tcPr>
            <w:tcW w:w="909" w:type="dxa"/>
            <w:tcBorders>
              <w:top w:val="nil"/>
              <w:left w:val="nil"/>
              <w:bottom w:val="single" w:sz="4" w:space="0" w:color="auto"/>
              <w:right w:val="single" w:sz="4" w:space="0" w:color="auto"/>
            </w:tcBorders>
            <w:shd w:val="clear" w:color="auto" w:fill="auto"/>
            <w:vAlign w:val="center"/>
          </w:tcPr>
          <w:p w14:paraId="5B3F12D5"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1 738 552</w:t>
            </w:r>
          </w:p>
        </w:tc>
        <w:tc>
          <w:tcPr>
            <w:tcW w:w="909" w:type="dxa"/>
            <w:tcBorders>
              <w:top w:val="nil"/>
              <w:left w:val="nil"/>
              <w:bottom w:val="single" w:sz="4" w:space="0" w:color="auto"/>
              <w:right w:val="single" w:sz="4" w:space="0" w:color="auto"/>
            </w:tcBorders>
            <w:shd w:val="clear" w:color="auto" w:fill="auto"/>
            <w:vAlign w:val="center"/>
          </w:tcPr>
          <w:p w14:paraId="1DC2554A"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11 216 011</w:t>
            </w:r>
          </w:p>
        </w:tc>
        <w:tc>
          <w:tcPr>
            <w:tcW w:w="1034" w:type="dxa"/>
            <w:tcBorders>
              <w:top w:val="nil"/>
              <w:left w:val="nil"/>
              <w:bottom w:val="single" w:sz="4" w:space="0" w:color="auto"/>
              <w:right w:val="single" w:sz="4" w:space="0" w:color="auto"/>
            </w:tcBorders>
            <w:shd w:val="clear" w:color="auto" w:fill="auto"/>
            <w:vAlign w:val="center"/>
          </w:tcPr>
          <w:p w14:paraId="434EBE8A"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39 280 553</w:t>
            </w:r>
          </w:p>
        </w:tc>
        <w:tc>
          <w:tcPr>
            <w:tcW w:w="991" w:type="dxa"/>
            <w:tcBorders>
              <w:top w:val="nil"/>
              <w:left w:val="nil"/>
              <w:bottom w:val="single" w:sz="4" w:space="0" w:color="auto"/>
              <w:right w:val="single" w:sz="4" w:space="0" w:color="auto"/>
            </w:tcBorders>
            <w:shd w:val="clear" w:color="auto" w:fill="auto"/>
            <w:vAlign w:val="center"/>
          </w:tcPr>
          <w:p w14:paraId="3EF098FD"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67 869 018</w:t>
            </w:r>
          </w:p>
        </w:tc>
        <w:tc>
          <w:tcPr>
            <w:tcW w:w="981" w:type="dxa"/>
            <w:tcBorders>
              <w:top w:val="nil"/>
              <w:left w:val="nil"/>
              <w:bottom w:val="single" w:sz="4" w:space="0" w:color="auto"/>
              <w:right w:val="single" w:sz="4" w:space="0" w:color="auto"/>
            </w:tcBorders>
            <w:shd w:val="clear" w:color="auto" w:fill="auto"/>
            <w:vAlign w:val="center"/>
          </w:tcPr>
          <w:p w14:paraId="2F29E81F"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76 474 073</w:t>
            </w:r>
          </w:p>
        </w:tc>
        <w:tc>
          <w:tcPr>
            <w:tcW w:w="992" w:type="dxa"/>
            <w:tcBorders>
              <w:top w:val="nil"/>
              <w:left w:val="nil"/>
              <w:bottom w:val="single" w:sz="4" w:space="0" w:color="auto"/>
              <w:right w:val="single" w:sz="4" w:space="0" w:color="auto"/>
            </w:tcBorders>
            <w:shd w:val="clear" w:color="auto" w:fill="auto"/>
            <w:vAlign w:val="center"/>
          </w:tcPr>
          <w:p w14:paraId="75BAA84D"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84 121 480</w:t>
            </w:r>
          </w:p>
        </w:tc>
        <w:tc>
          <w:tcPr>
            <w:tcW w:w="944" w:type="dxa"/>
            <w:tcBorders>
              <w:top w:val="nil"/>
              <w:left w:val="nil"/>
              <w:bottom w:val="single" w:sz="4" w:space="0" w:color="auto"/>
              <w:right w:val="single" w:sz="4" w:space="0" w:color="auto"/>
            </w:tcBorders>
            <w:shd w:val="clear" w:color="auto" w:fill="auto"/>
            <w:vAlign w:val="center"/>
          </w:tcPr>
          <w:p w14:paraId="14D79746" w14:textId="77777777" w:rsidR="00077F95" w:rsidRPr="005E2993" w:rsidRDefault="00077F95" w:rsidP="0060196C">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5E2993">
              <w:rPr>
                <w:rFonts w:cstheme="minorHAnsi"/>
                <w:color w:val="000000"/>
                <w:sz w:val="14"/>
                <w:szCs w:val="14"/>
              </w:rPr>
              <w:t>281 151 259</w:t>
            </w:r>
          </w:p>
        </w:tc>
      </w:tr>
    </w:tbl>
    <w:p w14:paraId="154B8BA5" w14:textId="77777777" w:rsidR="00077F95" w:rsidRDefault="00077F95" w:rsidP="00077F95">
      <w:pPr>
        <w:pStyle w:val="af4"/>
        <w:jc w:val="both"/>
        <w:rPr>
          <w:rFonts w:asciiTheme="minorHAnsi" w:hAnsiTheme="minorHAnsi" w:cstheme="minorHAnsi"/>
          <w:sz w:val="22"/>
          <w:szCs w:val="22"/>
        </w:rPr>
      </w:pPr>
      <w:r w:rsidRPr="005E2993">
        <w:rPr>
          <w:rFonts w:asciiTheme="minorHAnsi" w:hAnsiTheme="minorHAnsi" w:cstheme="minorHAnsi"/>
          <w:spacing w:val="4"/>
          <w:sz w:val="22"/>
          <w:szCs w:val="22"/>
        </w:rPr>
        <w:t>Прогнозована</w:t>
      </w:r>
      <w:r w:rsidRPr="005E2993">
        <w:rPr>
          <w:rFonts w:asciiTheme="minorHAnsi" w:hAnsiTheme="minorHAnsi" w:cstheme="minorHAnsi"/>
          <w:spacing w:val="-1"/>
          <w:sz w:val="22"/>
          <w:szCs w:val="22"/>
        </w:rPr>
        <w:t xml:space="preserve"> </w:t>
      </w:r>
      <w:r w:rsidRPr="005E2993">
        <w:rPr>
          <w:rFonts w:asciiTheme="minorHAnsi" w:hAnsiTheme="minorHAnsi" w:cstheme="minorHAnsi"/>
          <w:spacing w:val="2"/>
          <w:sz w:val="22"/>
          <w:szCs w:val="22"/>
        </w:rPr>
        <w:t>річна</w:t>
      </w:r>
      <w:r w:rsidRPr="005E2993">
        <w:rPr>
          <w:rFonts w:asciiTheme="minorHAnsi" w:hAnsiTheme="minorHAnsi" w:cstheme="minorHAnsi"/>
          <w:spacing w:val="33"/>
          <w:sz w:val="22"/>
          <w:szCs w:val="22"/>
        </w:rPr>
        <w:t xml:space="preserve"> </w:t>
      </w:r>
      <w:r w:rsidRPr="005E2993">
        <w:rPr>
          <w:rFonts w:asciiTheme="minorHAnsi" w:hAnsiTheme="minorHAnsi" w:cstheme="minorHAnsi"/>
          <w:spacing w:val="-1"/>
          <w:sz w:val="22"/>
          <w:szCs w:val="22"/>
        </w:rPr>
        <w:t>су</w:t>
      </w:r>
      <w:r w:rsidRPr="005E2993">
        <w:rPr>
          <w:rFonts w:asciiTheme="minorHAnsi" w:hAnsiTheme="minorHAnsi" w:cstheme="minorHAnsi"/>
          <w:spacing w:val="8"/>
          <w:sz w:val="22"/>
          <w:szCs w:val="22"/>
        </w:rPr>
        <w:t>м</w:t>
      </w:r>
      <w:r w:rsidRPr="005E2993">
        <w:rPr>
          <w:rFonts w:asciiTheme="minorHAnsi" w:hAnsiTheme="minorHAnsi" w:cstheme="minorHAnsi"/>
          <w:sz w:val="22"/>
          <w:szCs w:val="22"/>
        </w:rPr>
        <w:t>а</w:t>
      </w:r>
      <w:r w:rsidRPr="005E2993">
        <w:rPr>
          <w:rFonts w:asciiTheme="minorHAnsi" w:hAnsiTheme="minorHAnsi" w:cstheme="minorHAnsi"/>
          <w:spacing w:val="30"/>
          <w:sz w:val="22"/>
          <w:szCs w:val="22"/>
        </w:rPr>
        <w:t xml:space="preserve"> </w:t>
      </w:r>
      <w:r w:rsidRPr="005E2993">
        <w:rPr>
          <w:rFonts w:asciiTheme="minorHAnsi" w:hAnsiTheme="minorHAnsi" w:cstheme="minorHAnsi"/>
          <w:spacing w:val="-2"/>
          <w:sz w:val="22"/>
          <w:szCs w:val="22"/>
        </w:rPr>
        <w:t>по</w:t>
      </w:r>
      <w:r w:rsidRPr="005E2993">
        <w:rPr>
          <w:rFonts w:asciiTheme="minorHAnsi" w:hAnsiTheme="minorHAnsi" w:cstheme="minorHAnsi"/>
          <w:spacing w:val="6"/>
          <w:sz w:val="22"/>
          <w:szCs w:val="22"/>
        </w:rPr>
        <w:t>д</w:t>
      </w:r>
      <w:r w:rsidRPr="005E2993">
        <w:rPr>
          <w:rFonts w:asciiTheme="minorHAnsi" w:hAnsiTheme="minorHAnsi" w:cstheme="minorHAnsi"/>
          <w:spacing w:val="-1"/>
          <w:sz w:val="22"/>
          <w:szCs w:val="22"/>
        </w:rPr>
        <w:t>атк</w:t>
      </w:r>
      <w:r w:rsidRPr="005E2993">
        <w:rPr>
          <w:rFonts w:asciiTheme="minorHAnsi" w:hAnsiTheme="minorHAnsi" w:cstheme="minorHAnsi"/>
          <w:sz w:val="22"/>
          <w:szCs w:val="22"/>
        </w:rPr>
        <w:t>у</w:t>
      </w:r>
      <w:r w:rsidRPr="005E2993">
        <w:rPr>
          <w:rFonts w:asciiTheme="minorHAnsi" w:hAnsiTheme="minorHAnsi" w:cstheme="minorHAnsi"/>
          <w:spacing w:val="34"/>
          <w:sz w:val="22"/>
          <w:szCs w:val="22"/>
        </w:rPr>
        <w:t xml:space="preserve"> </w:t>
      </w:r>
      <w:r w:rsidRPr="005E2993">
        <w:rPr>
          <w:rFonts w:asciiTheme="minorHAnsi" w:hAnsiTheme="minorHAnsi" w:cstheme="minorHAnsi"/>
          <w:spacing w:val="4"/>
          <w:sz w:val="22"/>
          <w:szCs w:val="22"/>
        </w:rPr>
        <w:t>н</w:t>
      </w:r>
      <w:r w:rsidRPr="005E2993">
        <w:rPr>
          <w:rFonts w:asciiTheme="minorHAnsi" w:hAnsiTheme="minorHAnsi" w:cstheme="minorHAnsi"/>
          <w:sz w:val="22"/>
          <w:szCs w:val="22"/>
        </w:rPr>
        <w:t>а</w:t>
      </w:r>
      <w:r w:rsidRPr="005E2993">
        <w:rPr>
          <w:rFonts w:asciiTheme="minorHAnsi" w:hAnsiTheme="minorHAnsi" w:cstheme="minorHAnsi"/>
          <w:w w:val="96"/>
          <w:sz w:val="22"/>
          <w:szCs w:val="22"/>
        </w:rPr>
        <w:t xml:space="preserve"> </w:t>
      </w:r>
      <w:r w:rsidRPr="005E2993">
        <w:rPr>
          <w:rFonts w:asciiTheme="minorHAnsi" w:hAnsiTheme="minorHAnsi" w:cstheme="minorHAnsi"/>
          <w:sz w:val="22"/>
          <w:szCs w:val="22"/>
        </w:rPr>
        <w:t>доходи</w:t>
      </w:r>
      <w:r w:rsidRPr="005E2993">
        <w:rPr>
          <w:rFonts w:asciiTheme="minorHAnsi" w:hAnsiTheme="minorHAnsi" w:cstheme="minorHAnsi"/>
          <w:spacing w:val="53"/>
          <w:sz w:val="22"/>
          <w:szCs w:val="22"/>
        </w:rPr>
        <w:t xml:space="preserve"> </w:t>
      </w:r>
      <w:r w:rsidRPr="005E2993">
        <w:rPr>
          <w:rFonts w:asciiTheme="minorHAnsi" w:hAnsiTheme="minorHAnsi" w:cstheme="minorHAnsi"/>
          <w:sz w:val="22"/>
          <w:szCs w:val="22"/>
        </w:rPr>
        <w:t>фізичн</w:t>
      </w:r>
      <w:r w:rsidRPr="005E2993">
        <w:rPr>
          <w:rFonts w:asciiTheme="minorHAnsi" w:hAnsiTheme="minorHAnsi" w:cstheme="minorHAnsi"/>
          <w:spacing w:val="4"/>
          <w:sz w:val="22"/>
          <w:szCs w:val="22"/>
        </w:rPr>
        <w:t>и</w:t>
      </w:r>
      <w:r w:rsidRPr="005E2993">
        <w:rPr>
          <w:rFonts w:asciiTheme="minorHAnsi" w:hAnsiTheme="minorHAnsi" w:cstheme="minorHAnsi"/>
          <w:sz w:val="22"/>
          <w:szCs w:val="22"/>
        </w:rPr>
        <w:t>х</w:t>
      </w:r>
      <w:r w:rsidRPr="005E2993">
        <w:rPr>
          <w:rFonts w:asciiTheme="minorHAnsi" w:hAnsiTheme="minorHAnsi" w:cstheme="minorHAnsi"/>
          <w:spacing w:val="55"/>
          <w:sz w:val="22"/>
          <w:szCs w:val="22"/>
        </w:rPr>
        <w:t xml:space="preserve"> </w:t>
      </w:r>
      <w:r w:rsidRPr="005E2993">
        <w:rPr>
          <w:rFonts w:asciiTheme="minorHAnsi" w:hAnsiTheme="minorHAnsi" w:cstheme="minorHAnsi"/>
          <w:sz w:val="22"/>
          <w:szCs w:val="22"/>
        </w:rPr>
        <w:t>осі</w:t>
      </w:r>
      <w:r w:rsidRPr="005E2993">
        <w:rPr>
          <w:rFonts w:asciiTheme="minorHAnsi" w:hAnsiTheme="minorHAnsi" w:cstheme="minorHAnsi"/>
          <w:spacing w:val="4"/>
          <w:sz w:val="22"/>
          <w:szCs w:val="22"/>
        </w:rPr>
        <w:t xml:space="preserve">б, </w:t>
      </w:r>
      <w:r w:rsidRPr="005E2993">
        <w:rPr>
          <w:rFonts w:asciiTheme="minorHAnsi" w:hAnsiTheme="minorHAnsi" w:cstheme="minorHAnsi"/>
          <w:sz w:val="22"/>
          <w:szCs w:val="22"/>
        </w:rPr>
        <w:t>розрахована</w:t>
      </w:r>
      <w:r w:rsidRPr="005E2993">
        <w:rPr>
          <w:rFonts w:asciiTheme="minorHAnsi" w:hAnsiTheme="minorHAnsi" w:cstheme="minorHAnsi"/>
          <w:spacing w:val="54"/>
          <w:sz w:val="22"/>
          <w:szCs w:val="22"/>
        </w:rPr>
        <w:t xml:space="preserve"> </w:t>
      </w:r>
      <w:r w:rsidRPr="005E2993">
        <w:rPr>
          <w:rFonts w:asciiTheme="minorHAnsi" w:hAnsiTheme="minorHAnsi" w:cstheme="minorHAnsi"/>
          <w:sz w:val="22"/>
          <w:szCs w:val="22"/>
        </w:rPr>
        <w:t>від</w:t>
      </w:r>
      <w:r w:rsidRPr="005E2993">
        <w:rPr>
          <w:rFonts w:asciiTheme="minorHAnsi" w:hAnsiTheme="minorHAnsi" w:cstheme="minorHAnsi"/>
          <w:spacing w:val="58"/>
          <w:sz w:val="22"/>
          <w:szCs w:val="22"/>
        </w:rPr>
        <w:t xml:space="preserve"> </w:t>
      </w:r>
      <w:r w:rsidRPr="005E2993">
        <w:rPr>
          <w:rFonts w:asciiTheme="minorHAnsi" w:hAnsiTheme="minorHAnsi" w:cstheme="minorHAnsi"/>
          <w:spacing w:val="1"/>
          <w:sz w:val="22"/>
          <w:szCs w:val="22"/>
        </w:rPr>
        <w:t>середньомісячно</w:t>
      </w:r>
      <w:r w:rsidRPr="005E2993">
        <w:rPr>
          <w:rFonts w:asciiTheme="minorHAnsi" w:hAnsiTheme="minorHAnsi" w:cstheme="minorHAnsi"/>
          <w:sz w:val="22"/>
          <w:szCs w:val="22"/>
        </w:rPr>
        <w:t>ї</w:t>
      </w:r>
      <w:r w:rsidRPr="005E2993">
        <w:rPr>
          <w:rFonts w:asciiTheme="minorHAnsi" w:hAnsiTheme="minorHAnsi" w:cstheme="minorHAnsi"/>
          <w:spacing w:val="14"/>
          <w:sz w:val="22"/>
          <w:szCs w:val="22"/>
        </w:rPr>
        <w:t xml:space="preserve"> </w:t>
      </w:r>
      <w:r w:rsidRPr="005E2993">
        <w:rPr>
          <w:rFonts w:asciiTheme="minorHAnsi" w:hAnsiTheme="minorHAnsi" w:cstheme="minorHAnsi"/>
          <w:spacing w:val="1"/>
          <w:sz w:val="22"/>
          <w:szCs w:val="22"/>
        </w:rPr>
        <w:t>заробітно</w:t>
      </w:r>
      <w:r w:rsidRPr="005E2993">
        <w:rPr>
          <w:rFonts w:asciiTheme="minorHAnsi" w:hAnsiTheme="minorHAnsi" w:cstheme="minorHAnsi"/>
          <w:sz w:val="22"/>
          <w:szCs w:val="22"/>
        </w:rPr>
        <w:t>ї</w:t>
      </w:r>
      <w:r w:rsidRPr="005E2993">
        <w:rPr>
          <w:rFonts w:asciiTheme="minorHAnsi" w:hAnsiTheme="minorHAnsi" w:cstheme="minorHAnsi"/>
          <w:spacing w:val="20"/>
          <w:sz w:val="22"/>
          <w:szCs w:val="22"/>
        </w:rPr>
        <w:t xml:space="preserve"> </w:t>
      </w:r>
      <w:r w:rsidRPr="005E2993">
        <w:rPr>
          <w:rFonts w:asciiTheme="minorHAnsi" w:hAnsiTheme="minorHAnsi" w:cstheme="minorHAnsi"/>
          <w:spacing w:val="1"/>
          <w:sz w:val="22"/>
          <w:szCs w:val="22"/>
        </w:rPr>
        <w:t>пла</w:t>
      </w:r>
      <w:r w:rsidRPr="005E2993">
        <w:rPr>
          <w:rFonts w:asciiTheme="minorHAnsi" w:hAnsiTheme="minorHAnsi" w:cstheme="minorHAnsi"/>
          <w:spacing w:val="-6"/>
          <w:sz w:val="22"/>
          <w:szCs w:val="22"/>
        </w:rPr>
        <w:t>т</w:t>
      </w:r>
      <w:r w:rsidRPr="005E2993">
        <w:rPr>
          <w:rFonts w:asciiTheme="minorHAnsi" w:hAnsiTheme="minorHAnsi" w:cstheme="minorHAnsi"/>
          <w:sz w:val="22"/>
          <w:szCs w:val="22"/>
        </w:rPr>
        <w:t>и на працівника та</w:t>
      </w:r>
      <w:r w:rsidRPr="005E2993">
        <w:rPr>
          <w:rFonts w:asciiTheme="minorHAnsi" w:hAnsiTheme="minorHAnsi" w:cstheme="minorHAnsi"/>
          <w:spacing w:val="53"/>
          <w:sz w:val="22"/>
          <w:szCs w:val="22"/>
        </w:rPr>
        <w:t xml:space="preserve"> </w:t>
      </w:r>
      <w:r w:rsidRPr="005E2993">
        <w:rPr>
          <w:rFonts w:asciiTheme="minorHAnsi" w:hAnsiTheme="minorHAnsi" w:cstheme="minorHAnsi"/>
          <w:sz w:val="22"/>
          <w:szCs w:val="22"/>
        </w:rPr>
        <w:t>діючої</w:t>
      </w:r>
      <w:r w:rsidRPr="005E2993">
        <w:rPr>
          <w:rFonts w:asciiTheme="minorHAnsi" w:hAnsiTheme="minorHAnsi" w:cstheme="minorHAnsi"/>
          <w:spacing w:val="53"/>
          <w:sz w:val="22"/>
          <w:szCs w:val="22"/>
        </w:rPr>
        <w:t xml:space="preserve"> </w:t>
      </w:r>
      <w:r w:rsidRPr="005E2993">
        <w:rPr>
          <w:rFonts w:asciiTheme="minorHAnsi" w:hAnsiTheme="minorHAnsi" w:cstheme="minorHAnsi"/>
          <w:sz w:val="22"/>
          <w:szCs w:val="22"/>
        </w:rPr>
        <w:t>став</w:t>
      </w:r>
      <w:r w:rsidRPr="005E2993">
        <w:rPr>
          <w:rFonts w:asciiTheme="minorHAnsi" w:hAnsiTheme="minorHAnsi" w:cstheme="minorHAnsi"/>
          <w:spacing w:val="6"/>
          <w:sz w:val="22"/>
          <w:szCs w:val="22"/>
        </w:rPr>
        <w:t>ки</w:t>
      </w:r>
      <w:r w:rsidRPr="005E2993">
        <w:rPr>
          <w:rFonts w:asciiTheme="minorHAnsi" w:hAnsiTheme="minorHAnsi" w:cstheme="minorHAnsi"/>
          <w:spacing w:val="54"/>
          <w:sz w:val="22"/>
          <w:szCs w:val="22"/>
        </w:rPr>
        <w:t xml:space="preserve"> </w:t>
      </w:r>
      <w:r w:rsidRPr="005E2993">
        <w:rPr>
          <w:rFonts w:asciiTheme="minorHAnsi" w:hAnsiTheme="minorHAnsi" w:cstheme="minorHAnsi"/>
          <w:sz w:val="22"/>
          <w:szCs w:val="22"/>
        </w:rPr>
        <w:t>по</w:t>
      </w:r>
      <w:r w:rsidRPr="005E2993">
        <w:rPr>
          <w:rFonts w:asciiTheme="minorHAnsi" w:hAnsiTheme="minorHAnsi" w:cstheme="minorHAnsi"/>
          <w:spacing w:val="4"/>
          <w:sz w:val="22"/>
          <w:szCs w:val="22"/>
        </w:rPr>
        <w:t>д</w:t>
      </w:r>
      <w:r w:rsidRPr="005E2993">
        <w:rPr>
          <w:rFonts w:asciiTheme="minorHAnsi" w:hAnsiTheme="minorHAnsi" w:cstheme="minorHAnsi"/>
          <w:sz w:val="22"/>
          <w:szCs w:val="22"/>
        </w:rPr>
        <w:t>ат</w:t>
      </w:r>
      <w:r w:rsidRPr="005E2993">
        <w:rPr>
          <w:rFonts w:asciiTheme="minorHAnsi" w:hAnsiTheme="minorHAnsi" w:cstheme="minorHAnsi"/>
          <w:spacing w:val="-5"/>
          <w:sz w:val="22"/>
          <w:szCs w:val="22"/>
        </w:rPr>
        <w:t>к</w:t>
      </w:r>
      <w:r w:rsidRPr="005E2993">
        <w:rPr>
          <w:rFonts w:asciiTheme="minorHAnsi" w:hAnsiTheme="minorHAnsi" w:cstheme="minorHAnsi"/>
          <w:sz w:val="22"/>
          <w:szCs w:val="22"/>
        </w:rPr>
        <w:t>у</w:t>
      </w:r>
      <w:r w:rsidRPr="005E2993">
        <w:rPr>
          <w:rFonts w:asciiTheme="minorHAnsi" w:hAnsiTheme="minorHAnsi" w:cstheme="minorHAnsi"/>
          <w:sz w:val="22"/>
          <w:szCs w:val="22"/>
          <w:lang w:val="ru-RU"/>
        </w:rPr>
        <w:t xml:space="preserve"> </w:t>
      </w:r>
      <w:r w:rsidRPr="005E2993">
        <w:rPr>
          <w:rFonts w:asciiTheme="minorHAnsi" w:hAnsiTheme="minorHAnsi" w:cstheme="minorHAnsi"/>
          <w:sz w:val="22"/>
          <w:szCs w:val="22"/>
        </w:rPr>
        <w:t xml:space="preserve">на доходи фізичних осіб </w:t>
      </w:r>
      <w:r w:rsidRPr="005E2993">
        <w:rPr>
          <w:rFonts w:asciiTheme="minorHAnsi" w:hAnsiTheme="minorHAnsi" w:cstheme="minorHAnsi"/>
          <w:spacing w:val="4"/>
          <w:sz w:val="22"/>
          <w:szCs w:val="22"/>
        </w:rPr>
        <w:t>(</w:t>
      </w:r>
      <w:r w:rsidRPr="005E2993">
        <w:rPr>
          <w:rFonts w:asciiTheme="minorHAnsi" w:hAnsiTheme="minorHAnsi" w:cstheme="minorHAnsi"/>
          <w:spacing w:val="18"/>
          <w:sz w:val="22"/>
          <w:szCs w:val="22"/>
        </w:rPr>
        <w:t>18</w:t>
      </w:r>
      <w:r w:rsidRPr="005E2993">
        <w:rPr>
          <w:rFonts w:asciiTheme="minorHAnsi" w:hAnsiTheme="minorHAnsi" w:cstheme="minorHAnsi"/>
          <w:sz w:val="22"/>
          <w:szCs w:val="22"/>
        </w:rPr>
        <w:t>%</w:t>
      </w:r>
      <w:r w:rsidRPr="005E2993">
        <w:rPr>
          <w:rFonts w:asciiTheme="minorHAnsi" w:hAnsiTheme="minorHAnsi" w:cstheme="minorHAnsi"/>
          <w:spacing w:val="4"/>
          <w:sz w:val="22"/>
          <w:szCs w:val="22"/>
        </w:rPr>
        <w:t>).</w:t>
      </w:r>
      <w:r>
        <w:rPr>
          <w:rFonts w:asciiTheme="minorHAnsi" w:hAnsiTheme="minorHAnsi" w:cstheme="minorHAnsi"/>
          <w:spacing w:val="4"/>
          <w:sz w:val="22"/>
          <w:szCs w:val="22"/>
        </w:rPr>
        <w:t xml:space="preserve"> </w:t>
      </w:r>
      <w:r w:rsidRPr="005E2993">
        <w:rPr>
          <w:rFonts w:asciiTheme="minorHAnsi" w:hAnsiTheme="minorHAnsi" w:cstheme="minorHAnsi"/>
          <w:spacing w:val="2"/>
          <w:sz w:val="22"/>
          <w:szCs w:val="22"/>
        </w:rPr>
        <w:t>Річна</w:t>
      </w:r>
      <w:r w:rsidRPr="005E2993">
        <w:rPr>
          <w:rFonts w:asciiTheme="minorHAnsi" w:hAnsiTheme="minorHAnsi" w:cstheme="minorHAnsi"/>
          <w:spacing w:val="33"/>
          <w:sz w:val="22"/>
          <w:szCs w:val="22"/>
        </w:rPr>
        <w:t xml:space="preserve"> </w:t>
      </w:r>
      <w:r w:rsidRPr="005E2993">
        <w:rPr>
          <w:rFonts w:asciiTheme="minorHAnsi" w:hAnsiTheme="minorHAnsi" w:cstheme="minorHAnsi"/>
          <w:spacing w:val="-1"/>
          <w:sz w:val="22"/>
          <w:szCs w:val="22"/>
        </w:rPr>
        <w:t>су</w:t>
      </w:r>
      <w:r w:rsidRPr="005E2993">
        <w:rPr>
          <w:rFonts w:asciiTheme="minorHAnsi" w:hAnsiTheme="minorHAnsi" w:cstheme="minorHAnsi"/>
          <w:spacing w:val="8"/>
          <w:sz w:val="22"/>
          <w:szCs w:val="22"/>
        </w:rPr>
        <w:t>м</w:t>
      </w:r>
      <w:r w:rsidRPr="005E2993">
        <w:rPr>
          <w:rFonts w:asciiTheme="minorHAnsi" w:hAnsiTheme="minorHAnsi" w:cstheme="minorHAnsi"/>
          <w:sz w:val="22"/>
          <w:szCs w:val="22"/>
        </w:rPr>
        <w:t>а</w:t>
      </w:r>
      <w:r w:rsidRPr="005E2993">
        <w:rPr>
          <w:rFonts w:asciiTheme="minorHAnsi" w:hAnsiTheme="minorHAnsi" w:cstheme="minorHAnsi"/>
          <w:spacing w:val="30"/>
          <w:sz w:val="22"/>
          <w:szCs w:val="22"/>
        </w:rPr>
        <w:t xml:space="preserve"> </w:t>
      </w:r>
      <w:r w:rsidRPr="005E2993">
        <w:rPr>
          <w:rFonts w:asciiTheme="minorHAnsi" w:hAnsiTheme="minorHAnsi" w:cstheme="minorHAnsi"/>
          <w:spacing w:val="4"/>
          <w:sz w:val="22"/>
          <w:szCs w:val="22"/>
        </w:rPr>
        <w:t xml:space="preserve">військового збору </w:t>
      </w:r>
      <w:r w:rsidRPr="005E2993">
        <w:rPr>
          <w:rFonts w:asciiTheme="minorHAnsi" w:hAnsiTheme="minorHAnsi" w:cstheme="minorHAnsi"/>
          <w:sz w:val="22"/>
          <w:szCs w:val="22"/>
        </w:rPr>
        <w:t xml:space="preserve">розрахована із розрахунку поточної ставки </w:t>
      </w:r>
      <w:r w:rsidRPr="005E2993">
        <w:rPr>
          <w:rFonts w:asciiTheme="minorHAnsi" w:hAnsiTheme="minorHAnsi" w:cstheme="minorHAnsi"/>
          <w:spacing w:val="4"/>
          <w:sz w:val="22"/>
          <w:szCs w:val="22"/>
        </w:rPr>
        <w:t>1,5%</w:t>
      </w:r>
      <w:r w:rsidRPr="005E2993">
        <w:rPr>
          <w:rFonts w:asciiTheme="minorHAnsi" w:hAnsiTheme="minorHAnsi" w:cstheme="minorHAnsi"/>
          <w:sz w:val="22"/>
          <w:szCs w:val="22"/>
        </w:rPr>
        <w:t xml:space="preserve"> від загального фонду заробітної плати. </w:t>
      </w:r>
      <w:r w:rsidRPr="005E2993">
        <w:rPr>
          <w:rFonts w:asciiTheme="minorHAnsi" w:hAnsiTheme="minorHAnsi" w:cstheme="minorHAnsi"/>
          <w:spacing w:val="2"/>
          <w:sz w:val="22"/>
          <w:szCs w:val="22"/>
        </w:rPr>
        <w:t>Річна</w:t>
      </w:r>
      <w:r w:rsidRPr="005E2993">
        <w:rPr>
          <w:rFonts w:asciiTheme="minorHAnsi" w:hAnsiTheme="minorHAnsi" w:cstheme="minorHAnsi"/>
          <w:spacing w:val="33"/>
          <w:sz w:val="22"/>
          <w:szCs w:val="22"/>
        </w:rPr>
        <w:t xml:space="preserve"> </w:t>
      </w:r>
      <w:r w:rsidRPr="005E2993">
        <w:rPr>
          <w:rFonts w:asciiTheme="minorHAnsi" w:hAnsiTheme="minorHAnsi" w:cstheme="minorHAnsi"/>
          <w:spacing w:val="-1"/>
          <w:sz w:val="22"/>
          <w:szCs w:val="22"/>
        </w:rPr>
        <w:t>су</w:t>
      </w:r>
      <w:r w:rsidRPr="005E2993">
        <w:rPr>
          <w:rFonts w:asciiTheme="minorHAnsi" w:hAnsiTheme="minorHAnsi" w:cstheme="minorHAnsi"/>
          <w:spacing w:val="8"/>
          <w:sz w:val="22"/>
          <w:szCs w:val="22"/>
        </w:rPr>
        <w:t>м</w:t>
      </w:r>
      <w:r w:rsidRPr="005E2993">
        <w:rPr>
          <w:rFonts w:asciiTheme="minorHAnsi" w:hAnsiTheme="minorHAnsi" w:cstheme="minorHAnsi"/>
          <w:sz w:val="22"/>
          <w:szCs w:val="22"/>
        </w:rPr>
        <w:t xml:space="preserve">а єдиного внеску на загальнообов'язкове державне соціальне страхування розрахована із </w:t>
      </w:r>
      <w:r w:rsidRPr="006F0C9D">
        <w:rPr>
          <w:rFonts w:asciiTheme="minorHAnsi" w:hAnsiTheme="minorHAnsi" w:cstheme="minorHAnsi"/>
          <w:sz w:val="22"/>
          <w:szCs w:val="22"/>
        </w:rPr>
        <w:t>розрахунку поточної ставки в розмірі 22% від загального фонду заробітної плати. Прогнозується, що розмір заробітної плати на жодного працівника не перевищуватиме максимальний розміру нарахування ЄСВ.</w:t>
      </w:r>
    </w:p>
    <w:p w14:paraId="0E38F629" w14:textId="77777777" w:rsidR="00077F95" w:rsidRPr="006F0C9D" w:rsidRDefault="00077F95" w:rsidP="00077F95">
      <w:pPr>
        <w:pStyle w:val="2"/>
        <w:spacing w:before="0" w:line="240" w:lineRule="auto"/>
        <w:rPr>
          <w:rFonts w:asciiTheme="minorHAnsi" w:hAnsiTheme="minorHAnsi" w:cstheme="minorHAnsi"/>
          <w:b/>
          <w:bCs/>
          <w:sz w:val="22"/>
          <w:szCs w:val="22"/>
        </w:rPr>
      </w:pPr>
      <w:bookmarkStart w:id="82" w:name="_Toc133874467"/>
      <w:r w:rsidRPr="006F0C9D">
        <w:rPr>
          <w:rFonts w:asciiTheme="minorHAnsi" w:hAnsiTheme="minorHAnsi" w:cstheme="minorHAnsi"/>
          <w:b/>
          <w:bCs/>
          <w:sz w:val="22"/>
          <w:szCs w:val="22"/>
        </w:rPr>
        <w:t>Податок на додану вартість</w:t>
      </w:r>
      <w:bookmarkEnd w:id="82"/>
    </w:p>
    <w:p w14:paraId="01A7F1AD" w14:textId="77777777" w:rsidR="00077F95" w:rsidRPr="00D748C2" w:rsidRDefault="00077F95" w:rsidP="00077F95">
      <w:pPr>
        <w:pStyle w:val="af4"/>
        <w:jc w:val="both"/>
        <w:rPr>
          <w:rFonts w:asciiTheme="minorHAnsi" w:hAnsiTheme="minorHAnsi" w:cstheme="minorHAnsi"/>
          <w:sz w:val="22"/>
          <w:szCs w:val="22"/>
        </w:rPr>
      </w:pPr>
      <w:r w:rsidRPr="00882BC5">
        <w:rPr>
          <w:rFonts w:asciiTheme="minorHAnsi" w:hAnsiTheme="minorHAnsi" w:cstheme="minorHAnsi"/>
          <w:sz w:val="22"/>
          <w:szCs w:val="22"/>
        </w:rPr>
        <w:t xml:space="preserve">Податок на додану вартість, що підлягатиме сплаті, розрахований від інвестиційної та операційної діяльності суб’єктів господарювання в межах парку, виходячи із припущень, зазначених в цій концепції, а також прогнозованої доданої вартості від діяльності учасників парку, виходячи з діючої ставки податку на </w:t>
      </w:r>
      <w:r w:rsidRPr="00882BC5">
        <w:rPr>
          <w:rFonts w:asciiTheme="minorHAnsi" w:hAnsiTheme="minorHAnsi" w:cstheme="minorHAnsi"/>
          <w:sz w:val="22"/>
          <w:szCs w:val="22"/>
        </w:rPr>
        <w:lastRenderedPageBreak/>
        <w:t xml:space="preserve">додану вартість (20% </w:t>
      </w:r>
      <w:r w:rsidRPr="00D748C2">
        <w:rPr>
          <w:rFonts w:asciiTheme="minorHAnsi" w:hAnsiTheme="minorHAnsi" w:cstheme="minorHAnsi"/>
          <w:sz w:val="22"/>
          <w:szCs w:val="22"/>
        </w:rPr>
        <w:t>згідно статті 193 Податкового Кодексу України).</w:t>
      </w:r>
    </w:p>
    <w:p w14:paraId="22EF2C0D" w14:textId="7C7E99E4" w:rsidR="00077F95" w:rsidRPr="00D748C2" w:rsidRDefault="00077F95" w:rsidP="00077F95">
      <w:pPr>
        <w:pStyle w:val="af4"/>
        <w:jc w:val="both"/>
        <w:rPr>
          <w:rFonts w:asciiTheme="minorHAnsi" w:hAnsiTheme="minorHAnsi" w:cstheme="minorHAnsi"/>
          <w:sz w:val="22"/>
          <w:szCs w:val="22"/>
        </w:rPr>
      </w:pPr>
      <w:r w:rsidRPr="00D748C2">
        <w:rPr>
          <w:rFonts w:asciiTheme="minorHAnsi" w:hAnsiTheme="minorHAnsi" w:cstheme="minorHAnsi"/>
          <w:sz w:val="22"/>
          <w:szCs w:val="22"/>
        </w:rPr>
        <w:t xml:space="preserve">Розрахунок очікуваних річних надходжень до бюджету з податку на додану вартість, що сплачуватимуть суб’єкти господарювання в межах парку, наведений у таблиці </w:t>
      </w:r>
      <w:r w:rsidR="006F0C9D" w:rsidRPr="00D748C2">
        <w:rPr>
          <w:rFonts w:asciiTheme="minorHAnsi" w:hAnsiTheme="minorHAnsi" w:cstheme="minorHAnsi"/>
          <w:sz w:val="22"/>
          <w:szCs w:val="22"/>
        </w:rPr>
        <w:t>3.3</w:t>
      </w:r>
      <w:r w:rsidRPr="00D748C2">
        <w:rPr>
          <w:rFonts w:asciiTheme="minorHAnsi" w:hAnsiTheme="minorHAnsi" w:cstheme="minorHAnsi"/>
          <w:sz w:val="22"/>
          <w:szCs w:val="22"/>
        </w:rPr>
        <w:t>.</w:t>
      </w:r>
      <w:bookmarkStart w:id="83" w:name="_Hlk505673424"/>
    </w:p>
    <w:p w14:paraId="4C79BD06" w14:textId="44F4B989" w:rsidR="00077F95" w:rsidRPr="00D748C2" w:rsidRDefault="00077F95" w:rsidP="00077F95">
      <w:pPr>
        <w:pStyle w:val="af4"/>
        <w:tabs>
          <w:tab w:val="left" w:pos="0"/>
        </w:tabs>
        <w:rPr>
          <w:rFonts w:asciiTheme="minorHAnsi" w:hAnsiTheme="minorHAnsi" w:cstheme="minorHAnsi"/>
          <w:b/>
          <w:sz w:val="22"/>
          <w:szCs w:val="22"/>
        </w:rPr>
      </w:pPr>
      <w:r w:rsidRPr="00D748C2">
        <w:rPr>
          <w:rFonts w:asciiTheme="minorHAnsi" w:hAnsiTheme="minorHAnsi" w:cstheme="minorHAnsi"/>
          <w:b/>
          <w:sz w:val="22"/>
          <w:szCs w:val="22"/>
        </w:rPr>
        <w:t xml:space="preserve">Таблиця </w:t>
      </w:r>
      <w:r w:rsidR="006F0C9D" w:rsidRPr="00D748C2">
        <w:rPr>
          <w:rFonts w:asciiTheme="minorHAnsi" w:hAnsiTheme="minorHAnsi" w:cstheme="minorHAnsi"/>
          <w:b/>
          <w:sz w:val="22"/>
          <w:szCs w:val="22"/>
        </w:rPr>
        <w:t>3.3</w:t>
      </w:r>
      <w:r w:rsidRPr="00D748C2">
        <w:rPr>
          <w:rFonts w:asciiTheme="minorHAnsi" w:hAnsiTheme="minorHAnsi" w:cstheme="minorHAnsi"/>
          <w:b/>
          <w:sz w:val="22"/>
          <w:szCs w:val="22"/>
        </w:rPr>
        <w:t>. Обсяг річних нарахувань податку на додану вартість, грн.</w:t>
      </w:r>
    </w:p>
    <w:tbl>
      <w:tblPr>
        <w:tblStyle w:val="GridTable4Accent11"/>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069"/>
        <w:gridCol w:w="793"/>
        <w:gridCol w:w="918"/>
        <w:gridCol w:w="918"/>
        <w:gridCol w:w="918"/>
        <w:gridCol w:w="1108"/>
        <w:gridCol w:w="992"/>
        <w:gridCol w:w="1134"/>
        <w:gridCol w:w="1134"/>
      </w:tblGrid>
      <w:tr w:rsidR="00077F95" w:rsidRPr="00D748C2" w14:paraId="0217F18D" w14:textId="77777777" w:rsidTr="0060196C">
        <w:trPr>
          <w:cnfStyle w:val="100000000000" w:firstRow="1" w:lastRow="0" w:firstColumn="0" w:lastColumn="0" w:oddVBand="0" w:evenVBand="0" w:oddHBand="0"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6952DEE2" w14:textId="77777777" w:rsidR="00077F95" w:rsidRPr="00D748C2" w:rsidRDefault="00077F95" w:rsidP="0060196C">
            <w:pPr>
              <w:tabs>
                <w:tab w:val="left" w:pos="0"/>
              </w:tabs>
              <w:jc w:val="center"/>
              <w:rPr>
                <w:rFonts w:eastAsia="Arial" w:cstheme="minorHAnsi"/>
                <w:iCs/>
                <w:sz w:val="14"/>
                <w:szCs w:val="14"/>
              </w:rPr>
            </w:pPr>
            <w:r w:rsidRPr="00D748C2">
              <w:rPr>
                <w:rFonts w:eastAsia="Times New Roman" w:cstheme="minorHAnsi"/>
                <w:bCs w:val="0"/>
                <w:iCs/>
                <w:sz w:val="14"/>
                <w:szCs w:val="14"/>
                <w:lang w:val="ru-RU" w:eastAsia="uk-UA"/>
              </w:rPr>
              <w:t>№</w:t>
            </w:r>
            <w:r w:rsidRPr="00D748C2">
              <w:rPr>
                <w:rFonts w:eastAsia="Times New Roman" w:cstheme="minorHAnsi"/>
                <w:bCs w:val="0"/>
                <w:iCs/>
                <w:sz w:val="14"/>
                <w:szCs w:val="14"/>
                <w:lang w:eastAsia="uk-UA"/>
              </w:rPr>
              <w:t xml:space="preserve"> п.п.</w:t>
            </w:r>
          </w:p>
        </w:tc>
        <w:tc>
          <w:tcPr>
            <w:tcW w:w="2069" w:type="dxa"/>
            <w:vMerge w:val="restart"/>
            <w:vAlign w:val="center"/>
          </w:tcPr>
          <w:p w14:paraId="2B3D759F" w14:textId="77777777" w:rsidR="00077F95" w:rsidRPr="00D748C2" w:rsidRDefault="00077F95" w:rsidP="0060196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lang w:val="ru-RU"/>
              </w:rPr>
            </w:pPr>
            <w:r w:rsidRPr="00D748C2">
              <w:rPr>
                <w:rFonts w:eastAsia="Arial" w:cstheme="minorHAnsi"/>
                <w:iCs/>
                <w:sz w:val="14"/>
                <w:szCs w:val="14"/>
              </w:rPr>
              <w:t>Показник</w:t>
            </w:r>
          </w:p>
        </w:tc>
        <w:tc>
          <w:tcPr>
            <w:tcW w:w="7915" w:type="dxa"/>
            <w:gridSpan w:val="8"/>
          </w:tcPr>
          <w:p w14:paraId="6FD60F5A" w14:textId="77777777" w:rsidR="00077F95" w:rsidRPr="00D748C2" w:rsidRDefault="00077F95" w:rsidP="0060196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rPr>
            </w:pPr>
            <w:r w:rsidRPr="00D748C2">
              <w:rPr>
                <w:rFonts w:eastAsia="Arial" w:cstheme="minorHAnsi"/>
                <w:iCs/>
                <w:sz w:val="14"/>
                <w:szCs w:val="14"/>
              </w:rPr>
              <w:t>Рік</w:t>
            </w:r>
          </w:p>
        </w:tc>
      </w:tr>
      <w:tr w:rsidR="00077F95" w:rsidRPr="00D748C2" w14:paraId="78AE814F" w14:textId="77777777" w:rsidTr="006019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01" w:type="dxa"/>
            <w:vMerge/>
            <w:shd w:val="clear" w:color="auto" w:fill="5B9BD5" w:themeFill="accent1"/>
            <w:vAlign w:val="center"/>
          </w:tcPr>
          <w:p w14:paraId="6B9A5974" w14:textId="77777777" w:rsidR="00077F95" w:rsidRPr="00D748C2" w:rsidRDefault="00077F95" w:rsidP="0060196C">
            <w:pPr>
              <w:tabs>
                <w:tab w:val="left" w:pos="0"/>
              </w:tabs>
              <w:jc w:val="center"/>
              <w:rPr>
                <w:rFonts w:eastAsia="Arial" w:cstheme="minorHAnsi"/>
                <w:iCs/>
                <w:color w:val="FFFFFF" w:themeColor="background1"/>
                <w:sz w:val="14"/>
                <w:szCs w:val="14"/>
              </w:rPr>
            </w:pPr>
          </w:p>
        </w:tc>
        <w:tc>
          <w:tcPr>
            <w:tcW w:w="2069" w:type="dxa"/>
            <w:vMerge/>
            <w:shd w:val="clear" w:color="auto" w:fill="5B9BD5" w:themeFill="accent1"/>
            <w:vAlign w:val="center"/>
          </w:tcPr>
          <w:p w14:paraId="1B66AFEE"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p>
        </w:tc>
        <w:tc>
          <w:tcPr>
            <w:tcW w:w="793" w:type="dxa"/>
            <w:shd w:val="clear" w:color="auto" w:fill="5B9BD5" w:themeFill="accent1"/>
            <w:vAlign w:val="center"/>
          </w:tcPr>
          <w:p w14:paraId="4D780085"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2025</w:t>
            </w:r>
          </w:p>
        </w:tc>
        <w:tc>
          <w:tcPr>
            <w:tcW w:w="918" w:type="dxa"/>
            <w:shd w:val="clear" w:color="auto" w:fill="5B9BD5" w:themeFill="accent1"/>
            <w:vAlign w:val="center"/>
          </w:tcPr>
          <w:p w14:paraId="0FB8DDF6"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2026</w:t>
            </w:r>
          </w:p>
        </w:tc>
        <w:tc>
          <w:tcPr>
            <w:tcW w:w="918" w:type="dxa"/>
            <w:shd w:val="clear" w:color="auto" w:fill="5B9BD5" w:themeFill="accent1"/>
            <w:vAlign w:val="center"/>
          </w:tcPr>
          <w:p w14:paraId="4227F292"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2027</w:t>
            </w:r>
          </w:p>
        </w:tc>
        <w:tc>
          <w:tcPr>
            <w:tcW w:w="918" w:type="dxa"/>
            <w:shd w:val="clear" w:color="auto" w:fill="5B9BD5" w:themeFill="accent1"/>
            <w:vAlign w:val="center"/>
          </w:tcPr>
          <w:p w14:paraId="11919A77"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2028</w:t>
            </w:r>
          </w:p>
        </w:tc>
        <w:tc>
          <w:tcPr>
            <w:tcW w:w="1108" w:type="dxa"/>
            <w:shd w:val="clear" w:color="auto" w:fill="5B9BD5" w:themeFill="accent1"/>
            <w:vAlign w:val="center"/>
          </w:tcPr>
          <w:p w14:paraId="19DF8F64"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2029</w:t>
            </w:r>
          </w:p>
        </w:tc>
        <w:tc>
          <w:tcPr>
            <w:tcW w:w="992" w:type="dxa"/>
            <w:shd w:val="clear" w:color="auto" w:fill="5B9BD5" w:themeFill="accent1"/>
            <w:vAlign w:val="center"/>
          </w:tcPr>
          <w:p w14:paraId="308C9FBC"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2030</w:t>
            </w:r>
          </w:p>
        </w:tc>
        <w:tc>
          <w:tcPr>
            <w:tcW w:w="1134" w:type="dxa"/>
            <w:shd w:val="clear" w:color="auto" w:fill="5B9BD5" w:themeFill="accent1"/>
            <w:vAlign w:val="center"/>
          </w:tcPr>
          <w:p w14:paraId="1DD8AFD0"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2031</w:t>
            </w:r>
          </w:p>
        </w:tc>
        <w:tc>
          <w:tcPr>
            <w:tcW w:w="1134" w:type="dxa"/>
            <w:shd w:val="clear" w:color="auto" w:fill="5B9BD5" w:themeFill="accent1"/>
            <w:vAlign w:val="center"/>
          </w:tcPr>
          <w:p w14:paraId="1CDD811A"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Разом</w:t>
            </w:r>
          </w:p>
        </w:tc>
      </w:tr>
      <w:tr w:rsidR="00077F95" w:rsidRPr="00D748C2" w14:paraId="3412D2C8"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501" w:type="dxa"/>
            <w:shd w:val="clear" w:color="auto" w:fill="FFFFFF" w:themeFill="background1"/>
            <w:vAlign w:val="center"/>
          </w:tcPr>
          <w:p w14:paraId="59A39CBF" w14:textId="77777777" w:rsidR="00077F95" w:rsidRPr="00D748C2" w:rsidRDefault="00077F95" w:rsidP="0060196C">
            <w:pPr>
              <w:tabs>
                <w:tab w:val="left" w:pos="0"/>
              </w:tabs>
              <w:jc w:val="center"/>
              <w:rPr>
                <w:rFonts w:cstheme="minorHAnsi"/>
                <w:b w:val="0"/>
                <w:bCs w:val="0"/>
                <w:iCs/>
                <w:sz w:val="14"/>
                <w:szCs w:val="14"/>
              </w:rPr>
            </w:pPr>
            <w:r w:rsidRPr="00D748C2">
              <w:rPr>
                <w:rFonts w:cstheme="minorHAnsi"/>
                <w:bCs w:val="0"/>
                <w:sz w:val="14"/>
                <w:szCs w:val="14"/>
              </w:rPr>
              <w:t>1.</w:t>
            </w:r>
          </w:p>
        </w:tc>
        <w:tc>
          <w:tcPr>
            <w:tcW w:w="2069" w:type="dxa"/>
            <w:shd w:val="clear" w:color="auto" w:fill="FFFFFF" w:themeFill="background1"/>
            <w:vAlign w:val="center"/>
          </w:tcPr>
          <w:p w14:paraId="74C13EB3" w14:textId="77777777" w:rsidR="00077F95" w:rsidRPr="00D748C2" w:rsidRDefault="00077F95" w:rsidP="0060196C">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4"/>
                <w:szCs w:val="14"/>
                <w:lang w:val="ru-RU"/>
              </w:rPr>
            </w:pPr>
            <w:r w:rsidRPr="00D748C2">
              <w:rPr>
                <w:rFonts w:cstheme="minorHAnsi"/>
                <w:b/>
                <w:bCs/>
                <w:color w:val="000000"/>
                <w:sz w:val="14"/>
                <w:szCs w:val="14"/>
              </w:rPr>
              <w:t>Загальна сума інвестицій, без ПДВ</w:t>
            </w:r>
          </w:p>
          <w:p w14:paraId="348F47C6"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7C13C63"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33 188 251</w:t>
            </w:r>
          </w:p>
        </w:tc>
        <w:tc>
          <w:tcPr>
            <w:tcW w:w="918" w:type="dxa"/>
            <w:tcBorders>
              <w:top w:val="single" w:sz="4" w:space="0" w:color="auto"/>
              <w:left w:val="nil"/>
              <w:bottom w:val="single" w:sz="4" w:space="0" w:color="auto"/>
              <w:right w:val="single" w:sz="4" w:space="0" w:color="auto"/>
            </w:tcBorders>
            <w:shd w:val="clear" w:color="auto" w:fill="auto"/>
            <w:vAlign w:val="center"/>
          </w:tcPr>
          <w:p w14:paraId="4B368A6A"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385 547 251</w:t>
            </w:r>
          </w:p>
        </w:tc>
        <w:tc>
          <w:tcPr>
            <w:tcW w:w="918" w:type="dxa"/>
            <w:tcBorders>
              <w:top w:val="single" w:sz="4" w:space="0" w:color="auto"/>
              <w:left w:val="nil"/>
              <w:bottom w:val="single" w:sz="4" w:space="0" w:color="auto"/>
              <w:right w:val="single" w:sz="4" w:space="0" w:color="auto"/>
            </w:tcBorders>
            <w:shd w:val="clear" w:color="auto" w:fill="auto"/>
            <w:vAlign w:val="center"/>
          </w:tcPr>
          <w:p w14:paraId="0668E671"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519 390 751</w:t>
            </w:r>
          </w:p>
        </w:tc>
        <w:tc>
          <w:tcPr>
            <w:tcW w:w="918" w:type="dxa"/>
            <w:tcBorders>
              <w:top w:val="single" w:sz="4" w:space="0" w:color="auto"/>
              <w:left w:val="nil"/>
              <w:bottom w:val="single" w:sz="4" w:space="0" w:color="auto"/>
              <w:right w:val="single" w:sz="4" w:space="0" w:color="auto"/>
            </w:tcBorders>
            <w:shd w:val="clear" w:color="auto" w:fill="auto"/>
            <w:vAlign w:val="center"/>
          </w:tcPr>
          <w:p w14:paraId="015D400A"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725 540 611</w:t>
            </w:r>
          </w:p>
        </w:tc>
        <w:tc>
          <w:tcPr>
            <w:tcW w:w="1108" w:type="dxa"/>
            <w:tcBorders>
              <w:top w:val="single" w:sz="4" w:space="0" w:color="auto"/>
              <w:left w:val="nil"/>
              <w:bottom w:val="single" w:sz="4" w:space="0" w:color="auto"/>
              <w:right w:val="single" w:sz="4" w:space="0" w:color="auto"/>
            </w:tcBorders>
            <w:shd w:val="clear" w:color="auto" w:fill="auto"/>
            <w:vAlign w:val="center"/>
          </w:tcPr>
          <w:p w14:paraId="716E81F1"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1 056 822 395</w:t>
            </w:r>
          </w:p>
        </w:tc>
        <w:tc>
          <w:tcPr>
            <w:tcW w:w="992" w:type="dxa"/>
            <w:tcBorders>
              <w:top w:val="single" w:sz="4" w:space="0" w:color="auto"/>
              <w:left w:val="nil"/>
              <w:bottom w:val="single" w:sz="4" w:space="0" w:color="auto"/>
              <w:right w:val="single" w:sz="4" w:space="0" w:color="auto"/>
            </w:tcBorders>
            <w:shd w:val="clear" w:color="auto" w:fill="auto"/>
            <w:vAlign w:val="center"/>
          </w:tcPr>
          <w:p w14:paraId="377BF13D"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414 857 874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E28BC0"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180F62"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iCs/>
                <w:sz w:val="14"/>
                <w:szCs w:val="14"/>
              </w:rPr>
            </w:pPr>
            <w:r w:rsidRPr="00D748C2">
              <w:rPr>
                <w:rFonts w:cstheme="minorHAnsi"/>
                <w:color w:val="000000"/>
                <w:sz w:val="14"/>
                <w:szCs w:val="14"/>
              </w:rPr>
              <w:t>3 135 347 134</w:t>
            </w:r>
          </w:p>
        </w:tc>
      </w:tr>
      <w:tr w:rsidR="00077F95" w:rsidRPr="00D748C2" w14:paraId="15C2D465"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shd w:val="clear" w:color="auto" w:fill="FFFFFF" w:themeFill="background1"/>
          </w:tcPr>
          <w:p w14:paraId="512D14A1" w14:textId="77777777" w:rsidR="00077F95" w:rsidRPr="00D748C2" w:rsidRDefault="00077F95" w:rsidP="0060196C">
            <w:pPr>
              <w:tabs>
                <w:tab w:val="left" w:pos="0"/>
              </w:tabs>
              <w:rPr>
                <w:rFonts w:eastAsia="Times New Roman" w:cstheme="minorHAnsi"/>
                <w:color w:val="000000"/>
                <w:sz w:val="14"/>
                <w:szCs w:val="14"/>
                <w:lang w:eastAsia="ru-RU"/>
              </w:rPr>
            </w:pPr>
            <w:r w:rsidRPr="00D748C2">
              <w:rPr>
                <w:rFonts w:cstheme="minorHAnsi"/>
                <w:bCs w:val="0"/>
                <w:sz w:val="14"/>
                <w:szCs w:val="14"/>
              </w:rPr>
              <w:t>2.</w:t>
            </w:r>
          </w:p>
        </w:tc>
        <w:tc>
          <w:tcPr>
            <w:tcW w:w="2069" w:type="dxa"/>
            <w:shd w:val="clear" w:color="auto" w:fill="FFFFFF" w:themeFill="background1"/>
            <w:vAlign w:val="center"/>
          </w:tcPr>
          <w:p w14:paraId="497D3363" w14:textId="77777777" w:rsidR="00077F95" w:rsidRPr="00D748C2" w:rsidRDefault="00077F95" w:rsidP="0060196C">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rPr>
            </w:pPr>
            <w:r w:rsidRPr="00D748C2">
              <w:rPr>
                <w:rFonts w:cstheme="minorHAnsi"/>
                <w:b/>
                <w:bCs/>
                <w:color w:val="000000"/>
                <w:sz w:val="14"/>
                <w:szCs w:val="14"/>
              </w:rPr>
              <w:t xml:space="preserve">ПДВ, що підлягає сплаті від інвестиційної діяльності </w:t>
            </w:r>
          </w:p>
          <w:p w14:paraId="63294111"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p>
        </w:tc>
        <w:tc>
          <w:tcPr>
            <w:tcW w:w="793" w:type="dxa"/>
            <w:tcBorders>
              <w:top w:val="nil"/>
              <w:left w:val="single" w:sz="4" w:space="0" w:color="auto"/>
              <w:bottom w:val="single" w:sz="4" w:space="0" w:color="auto"/>
              <w:right w:val="single" w:sz="4" w:space="0" w:color="auto"/>
            </w:tcBorders>
            <w:shd w:val="clear" w:color="auto" w:fill="auto"/>
            <w:vAlign w:val="center"/>
          </w:tcPr>
          <w:p w14:paraId="40B21CCA"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6 637 650</w:t>
            </w:r>
          </w:p>
        </w:tc>
        <w:tc>
          <w:tcPr>
            <w:tcW w:w="918" w:type="dxa"/>
            <w:tcBorders>
              <w:top w:val="nil"/>
              <w:left w:val="nil"/>
              <w:bottom w:val="single" w:sz="4" w:space="0" w:color="auto"/>
              <w:right w:val="single" w:sz="4" w:space="0" w:color="auto"/>
            </w:tcBorders>
            <w:shd w:val="clear" w:color="auto" w:fill="auto"/>
            <w:vAlign w:val="center"/>
          </w:tcPr>
          <w:p w14:paraId="0C0755A4"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77 109 450</w:t>
            </w:r>
          </w:p>
        </w:tc>
        <w:tc>
          <w:tcPr>
            <w:tcW w:w="918" w:type="dxa"/>
            <w:tcBorders>
              <w:top w:val="nil"/>
              <w:left w:val="nil"/>
              <w:bottom w:val="single" w:sz="4" w:space="0" w:color="auto"/>
              <w:right w:val="single" w:sz="4" w:space="0" w:color="auto"/>
            </w:tcBorders>
            <w:shd w:val="clear" w:color="auto" w:fill="auto"/>
            <w:vAlign w:val="center"/>
          </w:tcPr>
          <w:p w14:paraId="106D2968"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67 412 963</w:t>
            </w:r>
          </w:p>
        </w:tc>
        <w:tc>
          <w:tcPr>
            <w:tcW w:w="918" w:type="dxa"/>
            <w:tcBorders>
              <w:top w:val="nil"/>
              <w:left w:val="nil"/>
              <w:bottom w:val="single" w:sz="4" w:space="0" w:color="auto"/>
              <w:right w:val="single" w:sz="4" w:space="0" w:color="auto"/>
            </w:tcBorders>
            <w:shd w:val="clear" w:color="auto" w:fill="auto"/>
            <w:vAlign w:val="center"/>
          </w:tcPr>
          <w:p w14:paraId="46DA306E"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115 352 529</w:t>
            </w:r>
          </w:p>
        </w:tc>
        <w:tc>
          <w:tcPr>
            <w:tcW w:w="1108" w:type="dxa"/>
            <w:tcBorders>
              <w:top w:val="nil"/>
              <w:left w:val="nil"/>
              <w:bottom w:val="single" w:sz="4" w:space="0" w:color="auto"/>
              <w:right w:val="single" w:sz="4" w:space="0" w:color="auto"/>
            </w:tcBorders>
            <w:shd w:val="clear" w:color="auto" w:fill="auto"/>
            <w:vAlign w:val="center"/>
          </w:tcPr>
          <w:p w14:paraId="3B80C7E6"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118 892 519</w:t>
            </w:r>
          </w:p>
        </w:tc>
        <w:tc>
          <w:tcPr>
            <w:tcW w:w="992" w:type="dxa"/>
            <w:tcBorders>
              <w:top w:val="nil"/>
              <w:left w:val="nil"/>
              <w:bottom w:val="single" w:sz="4" w:space="0" w:color="auto"/>
              <w:right w:val="single" w:sz="4" w:space="0" w:color="auto"/>
            </w:tcBorders>
            <w:shd w:val="clear" w:color="auto" w:fill="auto"/>
            <w:vAlign w:val="center"/>
          </w:tcPr>
          <w:p w14:paraId="56819786"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82 971 575</w:t>
            </w:r>
          </w:p>
        </w:tc>
        <w:tc>
          <w:tcPr>
            <w:tcW w:w="1134" w:type="dxa"/>
            <w:tcBorders>
              <w:top w:val="nil"/>
              <w:left w:val="nil"/>
              <w:bottom w:val="single" w:sz="4" w:space="0" w:color="auto"/>
              <w:right w:val="single" w:sz="4" w:space="0" w:color="auto"/>
            </w:tcBorders>
            <w:shd w:val="clear" w:color="auto" w:fill="auto"/>
            <w:vAlign w:val="center"/>
          </w:tcPr>
          <w:p w14:paraId="449EC8C5"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0</w:t>
            </w:r>
          </w:p>
        </w:tc>
        <w:tc>
          <w:tcPr>
            <w:tcW w:w="1134" w:type="dxa"/>
            <w:tcBorders>
              <w:top w:val="nil"/>
              <w:left w:val="nil"/>
              <w:bottom w:val="single" w:sz="4" w:space="0" w:color="auto"/>
              <w:right w:val="single" w:sz="4" w:space="0" w:color="auto"/>
            </w:tcBorders>
            <w:shd w:val="clear" w:color="auto" w:fill="auto"/>
            <w:vAlign w:val="center"/>
          </w:tcPr>
          <w:p w14:paraId="1A890649"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468 376 687</w:t>
            </w:r>
          </w:p>
        </w:tc>
      </w:tr>
      <w:tr w:rsidR="00077F95" w:rsidRPr="00D748C2" w14:paraId="402E065F"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501" w:type="dxa"/>
            <w:shd w:val="clear" w:color="auto" w:fill="FFFFFF" w:themeFill="background1"/>
          </w:tcPr>
          <w:p w14:paraId="6E5AF12B" w14:textId="77777777" w:rsidR="00077F95" w:rsidRPr="00D748C2" w:rsidRDefault="00077F95" w:rsidP="0060196C">
            <w:pPr>
              <w:tabs>
                <w:tab w:val="left" w:pos="0"/>
              </w:tabs>
              <w:rPr>
                <w:rFonts w:cstheme="minorHAnsi"/>
                <w:b w:val="0"/>
                <w:bCs w:val="0"/>
                <w:sz w:val="14"/>
                <w:szCs w:val="14"/>
              </w:rPr>
            </w:pPr>
            <w:r w:rsidRPr="00D748C2">
              <w:rPr>
                <w:rFonts w:cstheme="minorHAnsi"/>
                <w:bCs w:val="0"/>
                <w:sz w:val="14"/>
                <w:szCs w:val="14"/>
              </w:rPr>
              <w:t>2.1.</w:t>
            </w:r>
          </w:p>
        </w:tc>
        <w:tc>
          <w:tcPr>
            <w:tcW w:w="2069" w:type="dxa"/>
            <w:shd w:val="clear" w:color="auto" w:fill="FFFFFF" w:themeFill="background1"/>
            <w:vAlign w:val="center"/>
          </w:tcPr>
          <w:p w14:paraId="31E2ED97"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sz w:val="14"/>
                <w:szCs w:val="14"/>
              </w:rPr>
            </w:pPr>
            <w:r w:rsidRPr="00D748C2">
              <w:rPr>
                <w:rFonts w:cstheme="minorHAnsi"/>
                <w:bCs/>
                <w:sz w:val="14"/>
                <w:szCs w:val="14"/>
              </w:rPr>
              <w:t>Частка ПДВ, що підлягає оплаті від інвестицій без ПДВ</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69C19424"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20,00%</w:t>
            </w:r>
          </w:p>
        </w:tc>
        <w:tc>
          <w:tcPr>
            <w:tcW w:w="918" w:type="dxa"/>
            <w:tcBorders>
              <w:top w:val="single" w:sz="4" w:space="0" w:color="auto"/>
              <w:left w:val="nil"/>
              <w:bottom w:val="single" w:sz="4" w:space="0" w:color="auto"/>
              <w:right w:val="single" w:sz="4" w:space="0" w:color="auto"/>
            </w:tcBorders>
            <w:shd w:val="clear" w:color="auto" w:fill="auto"/>
            <w:vAlign w:val="center"/>
          </w:tcPr>
          <w:p w14:paraId="425D248F"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20,00%</w:t>
            </w:r>
          </w:p>
        </w:tc>
        <w:tc>
          <w:tcPr>
            <w:tcW w:w="918" w:type="dxa"/>
            <w:tcBorders>
              <w:top w:val="single" w:sz="4" w:space="0" w:color="auto"/>
              <w:left w:val="nil"/>
              <w:bottom w:val="single" w:sz="4" w:space="0" w:color="auto"/>
              <w:right w:val="single" w:sz="4" w:space="0" w:color="auto"/>
            </w:tcBorders>
            <w:shd w:val="clear" w:color="auto" w:fill="auto"/>
            <w:vAlign w:val="center"/>
          </w:tcPr>
          <w:p w14:paraId="0A5068FB"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12,98%</w:t>
            </w:r>
          </w:p>
        </w:tc>
        <w:tc>
          <w:tcPr>
            <w:tcW w:w="918" w:type="dxa"/>
            <w:tcBorders>
              <w:top w:val="single" w:sz="4" w:space="0" w:color="auto"/>
              <w:left w:val="nil"/>
              <w:bottom w:val="single" w:sz="4" w:space="0" w:color="auto"/>
              <w:right w:val="single" w:sz="4" w:space="0" w:color="auto"/>
            </w:tcBorders>
            <w:shd w:val="clear" w:color="auto" w:fill="auto"/>
            <w:vAlign w:val="center"/>
          </w:tcPr>
          <w:p w14:paraId="49D80F4B"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15,90%</w:t>
            </w:r>
          </w:p>
        </w:tc>
        <w:tc>
          <w:tcPr>
            <w:tcW w:w="1108" w:type="dxa"/>
            <w:tcBorders>
              <w:top w:val="single" w:sz="4" w:space="0" w:color="auto"/>
              <w:left w:val="nil"/>
              <w:bottom w:val="single" w:sz="4" w:space="0" w:color="auto"/>
              <w:right w:val="single" w:sz="4" w:space="0" w:color="auto"/>
            </w:tcBorders>
            <w:shd w:val="clear" w:color="auto" w:fill="auto"/>
            <w:vAlign w:val="center"/>
          </w:tcPr>
          <w:p w14:paraId="00CF8D3C"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11,25%</w:t>
            </w:r>
          </w:p>
        </w:tc>
        <w:tc>
          <w:tcPr>
            <w:tcW w:w="992" w:type="dxa"/>
            <w:tcBorders>
              <w:top w:val="single" w:sz="4" w:space="0" w:color="auto"/>
              <w:left w:val="nil"/>
              <w:bottom w:val="single" w:sz="4" w:space="0" w:color="auto"/>
              <w:right w:val="single" w:sz="4" w:space="0" w:color="auto"/>
            </w:tcBorders>
            <w:shd w:val="clear" w:color="auto" w:fill="auto"/>
            <w:vAlign w:val="center"/>
          </w:tcPr>
          <w:p w14:paraId="3569FA3C"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B1958F"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C35202"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14,94%</w:t>
            </w:r>
          </w:p>
        </w:tc>
      </w:tr>
      <w:tr w:rsidR="00077F95" w:rsidRPr="00D748C2" w14:paraId="3304BD8A"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shd w:val="clear" w:color="auto" w:fill="FFFFFF" w:themeFill="background1"/>
          </w:tcPr>
          <w:p w14:paraId="40B736B7" w14:textId="77777777" w:rsidR="00077F95" w:rsidRPr="00D748C2" w:rsidRDefault="00077F95" w:rsidP="0060196C">
            <w:pPr>
              <w:tabs>
                <w:tab w:val="left" w:pos="0"/>
              </w:tabs>
              <w:rPr>
                <w:rFonts w:cstheme="minorHAnsi"/>
                <w:b w:val="0"/>
                <w:bCs w:val="0"/>
                <w:sz w:val="14"/>
                <w:szCs w:val="14"/>
              </w:rPr>
            </w:pPr>
            <w:r w:rsidRPr="00D748C2">
              <w:rPr>
                <w:rFonts w:cstheme="minorHAnsi"/>
                <w:bCs w:val="0"/>
                <w:sz w:val="14"/>
                <w:szCs w:val="14"/>
              </w:rPr>
              <w:t>3.</w:t>
            </w:r>
          </w:p>
        </w:tc>
        <w:tc>
          <w:tcPr>
            <w:tcW w:w="2069" w:type="dxa"/>
            <w:shd w:val="clear" w:color="auto" w:fill="FFFFFF" w:themeFill="background1"/>
            <w:vAlign w:val="center"/>
          </w:tcPr>
          <w:p w14:paraId="4FBAD9E7"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D748C2">
              <w:rPr>
                <w:rFonts w:cstheme="minorHAnsi"/>
                <w:b/>
                <w:bCs/>
                <w:sz w:val="14"/>
                <w:szCs w:val="14"/>
              </w:rPr>
              <w:t>Додана вартість, грн.</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4E466170"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sz w:val="14"/>
                <w:szCs w:val="14"/>
              </w:rPr>
              <w:t>0</w:t>
            </w:r>
          </w:p>
        </w:tc>
        <w:tc>
          <w:tcPr>
            <w:tcW w:w="918" w:type="dxa"/>
            <w:tcBorders>
              <w:top w:val="single" w:sz="4" w:space="0" w:color="auto"/>
              <w:left w:val="nil"/>
              <w:bottom w:val="single" w:sz="4" w:space="0" w:color="auto"/>
              <w:right w:val="single" w:sz="4" w:space="0" w:color="auto"/>
            </w:tcBorders>
            <w:shd w:val="clear" w:color="auto" w:fill="auto"/>
            <w:vAlign w:val="center"/>
          </w:tcPr>
          <w:p w14:paraId="7D14DC73"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sz w:val="14"/>
                <w:szCs w:val="14"/>
              </w:rPr>
              <w:t>0</w:t>
            </w:r>
          </w:p>
        </w:tc>
        <w:tc>
          <w:tcPr>
            <w:tcW w:w="918" w:type="dxa"/>
            <w:tcBorders>
              <w:top w:val="single" w:sz="4" w:space="0" w:color="auto"/>
              <w:left w:val="nil"/>
              <w:bottom w:val="single" w:sz="4" w:space="0" w:color="auto"/>
              <w:right w:val="single" w:sz="4" w:space="0" w:color="auto"/>
            </w:tcBorders>
            <w:shd w:val="clear" w:color="auto" w:fill="auto"/>
            <w:vAlign w:val="center"/>
          </w:tcPr>
          <w:p w14:paraId="245A3505"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sz w:val="14"/>
                <w:szCs w:val="14"/>
              </w:rPr>
              <w:t>45 341 856</w:t>
            </w:r>
          </w:p>
        </w:tc>
        <w:tc>
          <w:tcPr>
            <w:tcW w:w="918" w:type="dxa"/>
            <w:tcBorders>
              <w:top w:val="single" w:sz="4" w:space="0" w:color="auto"/>
              <w:left w:val="nil"/>
              <w:bottom w:val="single" w:sz="4" w:space="0" w:color="auto"/>
              <w:right w:val="single" w:sz="4" w:space="0" w:color="auto"/>
            </w:tcBorders>
            <w:shd w:val="clear" w:color="auto" w:fill="auto"/>
            <w:vAlign w:val="center"/>
          </w:tcPr>
          <w:p w14:paraId="33B0C36E"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sz w:val="14"/>
                <w:szCs w:val="14"/>
              </w:rPr>
              <w:t>130 394 780</w:t>
            </w:r>
          </w:p>
        </w:tc>
        <w:tc>
          <w:tcPr>
            <w:tcW w:w="1108" w:type="dxa"/>
            <w:tcBorders>
              <w:top w:val="single" w:sz="4" w:space="0" w:color="auto"/>
              <w:left w:val="nil"/>
              <w:bottom w:val="single" w:sz="4" w:space="0" w:color="auto"/>
              <w:right w:val="single" w:sz="4" w:space="0" w:color="auto"/>
            </w:tcBorders>
            <w:shd w:val="clear" w:color="auto" w:fill="auto"/>
            <w:vAlign w:val="center"/>
          </w:tcPr>
          <w:p w14:paraId="1F4618CC"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sz w:val="14"/>
                <w:szCs w:val="14"/>
              </w:rPr>
              <w:t>300 263 933</w:t>
            </w:r>
          </w:p>
        </w:tc>
        <w:tc>
          <w:tcPr>
            <w:tcW w:w="992" w:type="dxa"/>
            <w:tcBorders>
              <w:top w:val="single" w:sz="4" w:space="0" w:color="auto"/>
              <w:left w:val="nil"/>
              <w:bottom w:val="single" w:sz="4" w:space="0" w:color="auto"/>
              <w:right w:val="single" w:sz="4" w:space="0" w:color="auto"/>
            </w:tcBorders>
            <w:shd w:val="clear" w:color="auto" w:fill="auto"/>
            <w:vAlign w:val="center"/>
          </w:tcPr>
          <w:p w14:paraId="5F3208AC"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sz w:val="14"/>
                <w:szCs w:val="14"/>
              </w:rPr>
              <w:t>773 900 191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83A207"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sz w:val="14"/>
                <w:szCs w:val="14"/>
              </w:rPr>
              <w:t>1 078 610 982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EB9D77"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D748C2">
              <w:rPr>
                <w:rFonts w:cstheme="minorHAnsi"/>
                <w:sz w:val="14"/>
                <w:szCs w:val="14"/>
              </w:rPr>
              <w:t>2 328 511 742</w:t>
            </w:r>
          </w:p>
        </w:tc>
      </w:tr>
      <w:tr w:rsidR="00077F95" w:rsidRPr="00D748C2" w14:paraId="6216CE9B" w14:textId="77777777" w:rsidTr="0060196C">
        <w:trPr>
          <w:trHeight w:val="368"/>
          <w:jc w:val="center"/>
        </w:trPr>
        <w:tc>
          <w:tcPr>
            <w:cnfStyle w:val="001000000000" w:firstRow="0" w:lastRow="0" w:firstColumn="1" w:lastColumn="0" w:oddVBand="0" w:evenVBand="0" w:oddHBand="0" w:evenHBand="0" w:firstRowFirstColumn="0" w:firstRowLastColumn="0" w:lastRowFirstColumn="0" w:lastRowLastColumn="0"/>
            <w:tcW w:w="501" w:type="dxa"/>
            <w:shd w:val="clear" w:color="auto" w:fill="FFFFFF" w:themeFill="background1"/>
          </w:tcPr>
          <w:p w14:paraId="57E832C5" w14:textId="77777777" w:rsidR="00077F95" w:rsidRPr="00D748C2" w:rsidRDefault="00077F95" w:rsidP="0060196C">
            <w:pPr>
              <w:tabs>
                <w:tab w:val="left" w:pos="0"/>
              </w:tabs>
              <w:rPr>
                <w:rFonts w:cstheme="minorHAnsi"/>
                <w:b w:val="0"/>
                <w:bCs w:val="0"/>
                <w:sz w:val="14"/>
                <w:szCs w:val="14"/>
              </w:rPr>
            </w:pPr>
            <w:r w:rsidRPr="00D748C2">
              <w:rPr>
                <w:rFonts w:cstheme="minorHAnsi"/>
                <w:b w:val="0"/>
                <w:bCs w:val="0"/>
                <w:sz w:val="14"/>
                <w:szCs w:val="14"/>
              </w:rPr>
              <w:t>4</w:t>
            </w:r>
          </w:p>
        </w:tc>
        <w:tc>
          <w:tcPr>
            <w:tcW w:w="2069" w:type="dxa"/>
            <w:shd w:val="clear" w:color="auto" w:fill="FFFFFF" w:themeFill="background1"/>
            <w:vAlign w:val="center"/>
          </w:tcPr>
          <w:p w14:paraId="01F08F07" w14:textId="77777777" w:rsidR="00077F95" w:rsidRPr="00D748C2" w:rsidRDefault="00077F95" w:rsidP="0060196C">
            <w:pPr>
              <w:cnfStyle w:val="000000000000" w:firstRow="0" w:lastRow="0" w:firstColumn="0" w:lastColumn="0" w:oddVBand="0" w:evenVBand="0" w:oddHBand="0" w:evenHBand="0" w:firstRowFirstColumn="0" w:firstRowLastColumn="0" w:lastRowFirstColumn="0" w:lastRowLastColumn="0"/>
              <w:rPr>
                <w:rFonts w:cstheme="minorHAnsi"/>
                <w:bCs/>
                <w:sz w:val="14"/>
                <w:szCs w:val="14"/>
              </w:rPr>
            </w:pPr>
            <w:r w:rsidRPr="00D748C2">
              <w:rPr>
                <w:rFonts w:cstheme="minorHAnsi"/>
                <w:b/>
                <w:bCs/>
                <w:color w:val="000000"/>
                <w:sz w:val="14"/>
                <w:szCs w:val="14"/>
              </w:rPr>
              <w:t>ПДВ, що підлягає сплаті від операційної діяльності</w:t>
            </w:r>
            <w:r w:rsidRPr="00D748C2">
              <w:rPr>
                <w:rStyle w:val="a7"/>
                <w:rFonts w:cstheme="minorHAnsi"/>
                <w:b/>
                <w:bCs/>
                <w:color w:val="000000"/>
                <w:sz w:val="14"/>
                <w:szCs w:val="14"/>
              </w:rPr>
              <w:footnoteReference w:id="2"/>
            </w:r>
            <w:r w:rsidRPr="00D748C2">
              <w:rPr>
                <w:rFonts w:cstheme="minorHAnsi"/>
                <w:b/>
                <w:bCs/>
                <w:color w:val="000000"/>
                <w:sz w:val="14"/>
                <w:szCs w:val="14"/>
              </w:rPr>
              <w:t xml:space="preserve">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04ABC2C2"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918" w:type="dxa"/>
            <w:tcBorders>
              <w:top w:val="single" w:sz="4" w:space="0" w:color="auto"/>
              <w:left w:val="nil"/>
              <w:bottom w:val="single" w:sz="4" w:space="0" w:color="auto"/>
              <w:right w:val="single" w:sz="4" w:space="0" w:color="auto"/>
            </w:tcBorders>
            <w:shd w:val="clear" w:color="auto" w:fill="auto"/>
            <w:vAlign w:val="center"/>
          </w:tcPr>
          <w:p w14:paraId="4C5B3D55"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918" w:type="dxa"/>
            <w:tcBorders>
              <w:top w:val="single" w:sz="4" w:space="0" w:color="auto"/>
              <w:left w:val="nil"/>
              <w:bottom w:val="single" w:sz="4" w:space="0" w:color="auto"/>
              <w:right w:val="single" w:sz="4" w:space="0" w:color="auto"/>
            </w:tcBorders>
            <w:shd w:val="clear" w:color="auto" w:fill="auto"/>
            <w:vAlign w:val="center"/>
          </w:tcPr>
          <w:p w14:paraId="634CC0D5"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9 068 371</w:t>
            </w:r>
          </w:p>
        </w:tc>
        <w:tc>
          <w:tcPr>
            <w:tcW w:w="918" w:type="dxa"/>
            <w:tcBorders>
              <w:top w:val="single" w:sz="4" w:space="0" w:color="auto"/>
              <w:left w:val="nil"/>
              <w:bottom w:val="single" w:sz="4" w:space="0" w:color="auto"/>
              <w:right w:val="single" w:sz="4" w:space="0" w:color="auto"/>
            </w:tcBorders>
            <w:shd w:val="clear" w:color="auto" w:fill="auto"/>
            <w:vAlign w:val="center"/>
          </w:tcPr>
          <w:p w14:paraId="128E8991"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26 078 956</w:t>
            </w:r>
          </w:p>
        </w:tc>
        <w:tc>
          <w:tcPr>
            <w:tcW w:w="1108" w:type="dxa"/>
            <w:tcBorders>
              <w:top w:val="single" w:sz="4" w:space="0" w:color="auto"/>
              <w:left w:val="nil"/>
              <w:bottom w:val="single" w:sz="4" w:space="0" w:color="auto"/>
              <w:right w:val="single" w:sz="4" w:space="0" w:color="auto"/>
            </w:tcBorders>
            <w:shd w:val="clear" w:color="auto" w:fill="auto"/>
            <w:vAlign w:val="center"/>
          </w:tcPr>
          <w:p w14:paraId="01403F85"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60 052 787</w:t>
            </w:r>
          </w:p>
        </w:tc>
        <w:tc>
          <w:tcPr>
            <w:tcW w:w="992" w:type="dxa"/>
            <w:tcBorders>
              <w:top w:val="single" w:sz="4" w:space="0" w:color="auto"/>
              <w:left w:val="nil"/>
              <w:bottom w:val="single" w:sz="4" w:space="0" w:color="auto"/>
              <w:right w:val="single" w:sz="4" w:space="0" w:color="auto"/>
            </w:tcBorders>
            <w:shd w:val="clear" w:color="auto" w:fill="auto"/>
            <w:vAlign w:val="center"/>
          </w:tcPr>
          <w:p w14:paraId="18D17B81"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154 780 038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7BC175"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215 722 196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B97052"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465 702 348</w:t>
            </w:r>
          </w:p>
        </w:tc>
      </w:tr>
      <w:tr w:rsidR="00077F95" w:rsidRPr="00D748C2" w14:paraId="6F37445C"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1" w:type="dxa"/>
            <w:shd w:val="clear" w:color="auto" w:fill="FFFFFF" w:themeFill="background1"/>
          </w:tcPr>
          <w:p w14:paraId="200101D4" w14:textId="77777777" w:rsidR="00077F95" w:rsidRPr="00D748C2" w:rsidRDefault="00077F95" w:rsidP="0060196C">
            <w:pPr>
              <w:tabs>
                <w:tab w:val="left" w:pos="0"/>
              </w:tabs>
              <w:rPr>
                <w:rFonts w:cstheme="minorHAnsi"/>
                <w:b w:val="0"/>
                <w:bCs w:val="0"/>
                <w:sz w:val="14"/>
                <w:szCs w:val="14"/>
              </w:rPr>
            </w:pPr>
            <w:r w:rsidRPr="00D748C2">
              <w:rPr>
                <w:rFonts w:cstheme="minorHAnsi"/>
                <w:bCs w:val="0"/>
                <w:sz w:val="14"/>
                <w:szCs w:val="14"/>
              </w:rPr>
              <w:t>4.1.</w:t>
            </w:r>
          </w:p>
        </w:tc>
        <w:tc>
          <w:tcPr>
            <w:tcW w:w="2069" w:type="dxa"/>
            <w:shd w:val="clear" w:color="auto" w:fill="FFFFFF" w:themeFill="background1"/>
            <w:vAlign w:val="center"/>
          </w:tcPr>
          <w:p w14:paraId="61AFDC9C" w14:textId="77777777" w:rsidR="00077F95" w:rsidRPr="00D748C2" w:rsidRDefault="00077F95" w:rsidP="0060196C">
            <w:pPr>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D748C2">
              <w:rPr>
                <w:rFonts w:cstheme="minorHAnsi"/>
                <w:bCs/>
                <w:sz w:val="14"/>
                <w:szCs w:val="14"/>
              </w:rPr>
              <w:t>Частка ПДВ, що підлягає оплаті від доданої вартості</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32AF2829"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20,00%</w:t>
            </w:r>
          </w:p>
        </w:tc>
        <w:tc>
          <w:tcPr>
            <w:tcW w:w="918" w:type="dxa"/>
            <w:tcBorders>
              <w:top w:val="single" w:sz="4" w:space="0" w:color="auto"/>
              <w:left w:val="nil"/>
              <w:bottom w:val="single" w:sz="4" w:space="0" w:color="auto"/>
              <w:right w:val="single" w:sz="4" w:space="0" w:color="auto"/>
            </w:tcBorders>
            <w:shd w:val="clear" w:color="auto" w:fill="auto"/>
            <w:vAlign w:val="center"/>
          </w:tcPr>
          <w:p w14:paraId="04A47E6C"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20,00%</w:t>
            </w:r>
          </w:p>
        </w:tc>
        <w:tc>
          <w:tcPr>
            <w:tcW w:w="918" w:type="dxa"/>
            <w:tcBorders>
              <w:top w:val="single" w:sz="4" w:space="0" w:color="auto"/>
              <w:left w:val="nil"/>
              <w:bottom w:val="single" w:sz="4" w:space="0" w:color="auto"/>
              <w:right w:val="single" w:sz="4" w:space="0" w:color="auto"/>
            </w:tcBorders>
            <w:shd w:val="clear" w:color="auto" w:fill="auto"/>
            <w:vAlign w:val="center"/>
          </w:tcPr>
          <w:p w14:paraId="35929A53"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20,00%</w:t>
            </w:r>
          </w:p>
        </w:tc>
        <w:tc>
          <w:tcPr>
            <w:tcW w:w="918" w:type="dxa"/>
            <w:tcBorders>
              <w:top w:val="single" w:sz="4" w:space="0" w:color="auto"/>
              <w:left w:val="nil"/>
              <w:bottom w:val="single" w:sz="4" w:space="0" w:color="auto"/>
              <w:right w:val="single" w:sz="4" w:space="0" w:color="auto"/>
            </w:tcBorders>
            <w:shd w:val="clear" w:color="auto" w:fill="auto"/>
            <w:vAlign w:val="center"/>
          </w:tcPr>
          <w:p w14:paraId="5437389E"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20,00%</w:t>
            </w:r>
          </w:p>
        </w:tc>
        <w:tc>
          <w:tcPr>
            <w:tcW w:w="1108" w:type="dxa"/>
            <w:tcBorders>
              <w:top w:val="single" w:sz="4" w:space="0" w:color="auto"/>
              <w:left w:val="nil"/>
              <w:bottom w:val="single" w:sz="4" w:space="0" w:color="auto"/>
              <w:right w:val="single" w:sz="4" w:space="0" w:color="auto"/>
            </w:tcBorders>
            <w:shd w:val="clear" w:color="auto" w:fill="auto"/>
            <w:vAlign w:val="center"/>
          </w:tcPr>
          <w:p w14:paraId="6583F6C3"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20,00%</w:t>
            </w:r>
          </w:p>
        </w:tc>
        <w:tc>
          <w:tcPr>
            <w:tcW w:w="992" w:type="dxa"/>
            <w:tcBorders>
              <w:top w:val="single" w:sz="4" w:space="0" w:color="auto"/>
              <w:left w:val="nil"/>
              <w:bottom w:val="single" w:sz="4" w:space="0" w:color="auto"/>
              <w:right w:val="single" w:sz="4" w:space="0" w:color="auto"/>
            </w:tcBorders>
            <w:shd w:val="clear" w:color="auto" w:fill="auto"/>
            <w:vAlign w:val="center"/>
          </w:tcPr>
          <w:p w14:paraId="129E903A"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0FBE6F"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 20%</w:t>
            </w:r>
          </w:p>
        </w:tc>
        <w:tc>
          <w:tcPr>
            <w:tcW w:w="1134" w:type="dxa"/>
            <w:tcBorders>
              <w:top w:val="nil"/>
              <w:left w:val="nil"/>
              <w:bottom w:val="single" w:sz="4" w:space="0" w:color="auto"/>
              <w:right w:val="single" w:sz="4" w:space="0" w:color="auto"/>
            </w:tcBorders>
            <w:shd w:val="clear" w:color="auto" w:fill="auto"/>
            <w:vAlign w:val="center"/>
          </w:tcPr>
          <w:p w14:paraId="3F099F76"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D748C2">
              <w:rPr>
                <w:rFonts w:cstheme="minorHAnsi"/>
                <w:b/>
                <w:bCs/>
                <w:color w:val="000000"/>
                <w:sz w:val="14"/>
                <w:szCs w:val="14"/>
              </w:rPr>
              <w:t>20,00%</w:t>
            </w:r>
          </w:p>
        </w:tc>
      </w:tr>
      <w:tr w:rsidR="00077F95" w:rsidRPr="00D748C2" w14:paraId="6D64427E"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501" w:type="dxa"/>
            <w:shd w:val="clear" w:color="auto" w:fill="FFFFFF" w:themeFill="background1"/>
            <w:vAlign w:val="center"/>
          </w:tcPr>
          <w:p w14:paraId="36467D1A" w14:textId="77777777" w:rsidR="00077F95" w:rsidRPr="00D748C2" w:rsidRDefault="00077F95" w:rsidP="0060196C">
            <w:pPr>
              <w:tabs>
                <w:tab w:val="left" w:pos="0"/>
              </w:tabs>
              <w:rPr>
                <w:rFonts w:cstheme="minorHAnsi"/>
                <w:sz w:val="14"/>
                <w:szCs w:val="14"/>
              </w:rPr>
            </w:pPr>
            <w:r w:rsidRPr="00D748C2">
              <w:rPr>
                <w:rFonts w:cstheme="minorHAnsi"/>
                <w:sz w:val="14"/>
                <w:szCs w:val="14"/>
              </w:rPr>
              <w:t xml:space="preserve">5. </w:t>
            </w:r>
          </w:p>
        </w:tc>
        <w:tc>
          <w:tcPr>
            <w:tcW w:w="2069" w:type="dxa"/>
            <w:shd w:val="clear" w:color="auto" w:fill="FFFFFF" w:themeFill="background1"/>
            <w:vAlign w:val="center"/>
          </w:tcPr>
          <w:p w14:paraId="493A15B4"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D748C2">
              <w:rPr>
                <w:rFonts w:cstheme="minorHAnsi"/>
                <w:b/>
                <w:bCs/>
                <w:sz w:val="14"/>
                <w:szCs w:val="14"/>
              </w:rPr>
              <w:t>Загальна сума ПДВ до сплати, грн.</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545F6A43"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6 637 650</w:t>
            </w:r>
          </w:p>
        </w:tc>
        <w:tc>
          <w:tcPr>
            <w:tcW w:w="918" w:type="dxa"/>
            <w:tcBorders>
              <w:top w:val="single" w:sz="4" w:space="0" w:color="auto"/>
              <w:left w:val="nil"/>
              <w:bottom w:val="single" w:sz="4" w:space="0" w:color="auto"/>
              <w:right w:val="single" w:sz="4" w:space="0" w:color="auto"/>
            </w:tcBorders>
            <w:shd w:val="clear" w:color="auto" w:fill="auto"/>
            <w:vAlign w:val="center"/>
          </w:tcPr>
          <w:p w14:paraId="6B7C7E4E"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77 109 450</w:t>
            </w:r>
          </w:p>
        </w:tc>
        <w:tc>
          <w:tcPr>
            <w:tcW w:w="918" w:type="dxa"/>
            <w:tcBorders>
              <w:top w:val="single" w:sz="4" w:space="0" w:color="auto"/>
              <w:left w:val="nil"/>
              <w:bottom w:val="single" w:sz="4" w:space="0" w:color="auto"/>
              <w:right w:val="single" w:sz="4" w:space="0" w:color="auto"/>
            </w:tcBorders>
            <w:shd w:val="clear" w:color="auto" w:fill="auto"/>
            <w:vAlign w:val="center"/>
          </w:tcPr>
          <w:p w14:paraId="22065ABE"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76 481 334</w:t>
            </w:r>
          </w:p>
        </w:tc>
        <w:tc>
          <w:tcPr>
            <w:tcW w:w="918" w:type="dxa"/>
            <w:tcBorders>
              <w:top w:val="single" w:sz="4" w:space="0" w:color="auto"/>
              <w:left w:val="nil"/>
              <w:bottom w:val="single" w:sz="4" w:space="0" w:color="auto"/>
              <w:right w:val="single" w:sz="4" w:space="0" w:color="auto"/>
            </w:tcBorders>
            <w:shd w:val="clear" w:color="auto" w:fill="auto"/>
            <w:vAlign w:val="center"/>
          </w:tcPr>
          <w:p w14:paraId="68D3EDC8"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141 431 485</w:t>
            </w:r>
          </w:p>
        </w:tc>
        <w:tc>
          <w:tcPr>
            <w:tcW w:w="1108" w:type="dxa"/>
            <w:tcBorders>
              <w:top w:val="single" w:sz="4" w:space="0" w:color="auto"/>
              <w:left w:val="nil"/>
              <w:bottom w:val="single" w:sz="4" w:space="0" w:color="auto"/>
              <w:right w:val="single" w:sz="4" w:space="0" w:color="auto"/>
            </w:tcBorders>
            <w:shd w:val="clear" w:color="auto" w:fill="auto"/>
            <w:vAlign w:val="center"/>
          </w:tcPr>
          <w:p w14:paraId="25560BCB"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178 945 306</w:t>
            </w:r>
          </w:p>
        </w:tc>
        <w:tc>
          <w:tcPr>
            <w:tcW w:w="992" w:type="dxa"/>
            <w:tcBorders>
              <w:top w:val="single" w:sz="4" w:space="0" w:color="auto"/>
              <w:left w:val="nil"/>
              <w:bottom w:val="single" w:sz="4" w:space="0" w:color="auto"/>
              <w:right w:val="single" w:sz="4" w:space="0" w:color="auto"/>
            </w:tcBorders>
            <w:shd w:val="clear" w:color="auto" w:fill="auto"/>
            <w:vAlign w:val="center"/>
          </w:tcPr>
          <w:p w14:paraId="710F2111"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237 751 613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C747D76"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215 722 196</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FE1479"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934 079 035</w:t>
            </w:r>
          </w:p>
        </w:tc>
      </w:tr>
    </w:tbl>
    <w:p w14:paraId="53BF2442" w14:textId="77777777" w:rsidR="00077F95" w:rsidRPr="00D748C2" w:rsidRDefault="00077F95" w:rsidP="00077F95">
      <w:pPr>
        <w:pStyle w:val="2"/>
        <w:spacing w:before="0" w:line="240" w:lineRule="auto"/>
        <w:rPr>
          <w:rFonts w:asciiTheme="minorHAnsi" w:hAnsiTheme="minorHAnsi" w:cstheme="minorHAnsi"/>
          <w:b/>
          <w:bCs/>
          <w:sz w:val="22"/>
          <w:szCs w:val="22"/>
        </w:rPr>
      </w:pPr>
      <w:bookmarkStart w:id="84" w:name="_Toc133874468"/>
      <w:bookmarkEnd w:id="83"/>
      <w:r w:rsidRPr="00D748C2">
        <w:rPr>
          <w:rFonts w:asciiTheme="minorHAnsi" w:hAnsiTheme="minorHAnsi" w:cstheme="minorHAnsi"/>
          <w:b/>
          <w:bCs/>
          <w:sz w:val="22"/>
          <w:szCs w:val="22"/>
        </w:rPr>
        <w:t>Податок на землю та нерухомість</w:t>
      </w:r>
      <w:bookmarkEnd w:id="84"/>
    </w:p>
    <w:p w14:paraId="66DEE1A0" w14:textId="77777777" w:rsidR="00077F95" w:rsidRPr="00D748C2" w:rsidRDefault="00077F95" w:rsidP="00077F95">
      <w:pPr>
        <w:spacing w:after="0" w:line="240" w:lineRule="auto"/>
        <w:jc w:val="both"/>
        <w:rPr>
          <w:rFonts w:eastAsia="Arial" w:cstheme="minorHAnsi"/>
          <w:color w:val="000000" w:themeColor="text1"/>
        </w:rPr>
      </w:pPr>
      <w:r w:rsidRPr="00D748C2">
        <w:rPr>
          <w:rFonts w:eastAsia="Arial" w:cstheme="minorHAnsi"/>
          <w:color w:val="000000" w:themeColor="text1"/>
        </w:rPr>
        <w:t>Поточний розмір місцевих податків встановлений рішенням Кам’янець-Подільської міської ради № 114/29 від 31.05.2023 року.</w:t>
      </w:r>
    </w:p>
    <w:p w14:paraId="0F829550" w14:textId="77777777" w:rsidR="00077F95" w:rsidRPr="00D748C2" w:rsidRDefault="00077F95" w:rsidP="00077F95">
      <w:pPr>
        <w:spacing w:after="0" w:line="240" w:lineRule="auto"/>
        <w:jc w:val="both"/>
        <w:rPr>
          <w:rFonts w:eastAsia="Arial" w:cstheme="minorHAnsi"/>
          <w:color w:val="000000" w:themeColor="text1"/>
        </w:rPr>
      </w:pPr>
      <w:r w:rsidRPr="00D748C2">
        <w:rPr>
          <w:rFonts w:eastAsia="Arial" w:cstheme="minorHAnsi"/>
          <w:color w:val="000000" w:themeColor="text1"/>
        </w:rPr>
        <w:t xml:space="preserve">Для розрахунку поточної ставки орендної плати за землю  використовувалась ставка в розмірі 3%, встановлена для земельних ділянок з цільовим призначенням </w:t>
      </w:r>
      <w:r w:rsidRPr="00D748C2">
        <w:rPr>
          <w:rFonts w:cstheme="minorHAnsi"/>
          <w:color w:val="000000" w:themeColor="text1"/>
        </w:rPr>
        <w:t>"</w:t>
      </w:r>
      <w:r w:rsidRPr="00D748C2">
        <w:rPr>
          <w:rFonts w:eastAsia="Arial" w:cstheme="minorHAnsi"/>
          <w:color w:val="000000" w:themeColor="text1"/>
        </w:rPr>
        <w:t>11.02 Для розміщення та експлуатації основних, підсобних і допоміжних будівель та споруд підприємств переробної, машинобудівної та іншої промисловості</w:t>
      </w:r>
      <w:r w:rsidRPr="00D748C2">
        <w:rPr>
          <w:rFonts w:cstheme="minorHAnsi"/>
          <w:color w:val="000000" w:themeColor="text1"/>
        </w:rPr>
        <w:t>"</w:t>
      </w:r>
      <w:r w:rsidRPr="00D748C2">
        <w:rPr>
          <w:rFonts w:eastAsia="Arial" w:cstheme="minorHAnsi"/>
          <w:color w:val="000000" w:themeColor="text1"/>
        </w:rPr>
        <w:t>. База розрахунку наразі відсутня, оскільки земельні ділянки індустріального парку не виділені та їх нормативна грошова оцінка не проведена. Однак, передбачається, що ініціатор створення індустріального парку встановить 100% пільгу на сплату оренди за землю для керуючої компанії з метою стимулювання інвестицій в розбудову парку.</w:t>
      </w:r>
    </w:p>
    <w:p w14:paraId="1FA6DDE7" w14:textId="77777777" w:rsidR="00077F95" w:rsidRPr="00D748C2" w:rsidRDefault="00077F95" w:rsidP="00077F95">
      <w:pPr>
        <w:spacing w:after="0" w:line="240" w:lineRule="auto"/>
        <w:jc w:val="both"/>
        <w:rPr>
          <w:rFonts w:eastAsia="Arial" w:cstheme="minorHAnsi"/>
          <w:color w:val="000000" w:themeColor="text1"/>
        </w:rPr>
      </w:pPr>
      <w:r w:rsidRPr="00D748C2">
        <w:rPr>
          <w:rFonts w:eastAsia="Arial" w:cstheme="minorHAnsi"/>
          <w:color w:val="000000" w:themeColor="text1"/>
        </w:rPr>
        <w:t>Також прогнозується, що земельні ділянки протягом періоду, що розглядається, не будуть продані. При цьому це не виключає їх продаж відповідно до норм законодавства України в майбутньому або протягом періоду, що розглядається, у випадку необхідності.</w:t>
      </w:r>
    </w:p>
    <w:p w14:paraId="5F9BB777" w14:textId="77777777" w:rsidR="00077F95" w:rsidRPr="00D748C2" w:rsidRDefault="00077F95" w:rsidP="00077F95">
      <w:pPr>
        <w:spacing w:after="0" w:line="240" w:lineRule="auto"/>
        <w:jc w:val="both"/>
        <w:rPr>
          <w:rFonts w:eastAsia="Arial" w:cstheme="minorHAnsi"/>
        </w:rPr>
      </w:pPr>
      <w:r w:rsidRPr="00D748C2">
        <w:rPr>
          <w:rFonts w:eastAsia="Arial" w:cstheme="minorHAnsi"/>
        </w:rPr>
        <w:t>Податок на нерухоме майно, відмінне від земельних ділянок, для будівель промислових не розраховувався, з огляду на те, що планується їх використання виключно власниками для власних потреб та, відповідно, звільнення від його оплати згідно діючих норм Податкового Кодексу України.</w:t>
      </w:r>
    </w:p>
    <w:p w14:paraId="73DA342F" w14:textId="77777777" w:rsidR="00077F95" w:rsidRPr="00D748C2" w:rsidRDefault="00077F95" w:rsidP="00077F95">
      <w:pPr>
        <w:spacing w:after="0" w:line="240" w:lineRule="auto"/>
        <w:jc w:val="both"/>
        <w:rPr>
          <w:rFonts w:eastAsia="Arial" w:cstheme="minorHAnsi"/>
        </w:rPr>
      </w:pPr>
      <w:r w:rsidRPr="00D748C2">
        <w:rPr>
          <w:rFonts w:eastAsia="Arial" w:cstheme="minorHAnsi"/>
        </w:rPr>
        <w:t>Враховуючи те, що  на території парку планується будівництво окремих будівель невиробничого призначення, а саме:</w:t>
      </w:r>
    </w:p>
    <w:p w14:paraId="1510D4C1" w14:textId="77777777" w:rsidR="00077F95" w:rsidRPr="00D748C2" w:rsidRDefault="00077F95" w:rsidP="00077F95">
      <w:pPr>
        <w:spacing w:after="0" w:line="240" w:lineRule="auto"/>
        <w:jc w:val="both"/>
        <w:rPr>
          <w:rFonts w:eastAsia="Arial" w:cstheme="minorHAnsi"/>
        </w:rPr>
      </w:pPr>
      <w:r w:rsidRPr="00D748C2">
        <w:rPr>
          <w:rFonts w:eastAsia="Arial" w:cstheme="minorHAnsi"/>
        </w:rPr>
        <w:t xml:space="preserve">- нежитлових будівель площею 6 760 м2, для яких розмір податку на нерухоме майно, відмінне від земельних ділянок, розрахований згідно вищезазначеного рішення </w:t>
      </w:r>
      <w:r w:rsidRPr="00D748C2">
        <w:rPr>
          <w:rFonts w:eastAsia="Arial" w:cstheme="minorHAnsi"/>
          <w:color w:val="000000" w:themeColor="text1"/>
        </w:rPr>
        <w:t>Кам’янець-Подільської</w:t>
      </w:r>
      <w:r w:rsidRPr="00D748C2">
        <w:rPr>
          <w:rFonts w:eastAsia="Arial" w:cstheme="minorHAnsi"/>
        </w:rPr>
        <w:t xml:space="preserve"> міської ради по ставці 1% від мінімальної заробітної плати з врахуванням її прогнозованого рівня на відповідні роки функціонування ІП. </w:t>
      </w:r>
    </w:p>
    <w:p w14:paraId="41BEB652" w14:textId="77777777" w:rsidR="00077F95" w:rsidRPr="00D748C2" w:rsidRDefault="00077F95" w:rsidP="00077F95">
      <w:pPr>
        <w:spacing w:after="0" w:line="240" w:lineRule="auto"/>
        <w:jc w:val="both"/>
        <w:rPr>
          <w:rFonts w:eastAsia="Arial" w:cstheme="minorHAnsi"/>
        </w:rPr>
      </w:pPr>
      <w:r w:rsidRPr="00D748C2">
        <w:rPr>
          <w:rFonts w:eastAsia="Arial" w:cstheme="minorHAnsi"/>
        </w:rPr>
        <w:t xml:space="preserve">- складських будівель загальною площею 20 080 м2, для яких розмір податку на нерухоме майно, відмінне від земельних ділянок, розрахований згідно вищезазначеного рішення </w:t>
      </w:r>
      <w:r w:rsidRPr="00D748C2">
        <w:rPr>
          <w:rFonts w:eastAsia="Arial" w:cstheme="minorHAnsi"/>
          <w:color w:val="000000" w:themeColor="text1"/>
        </w:rPr>
        <w:t>Кам’янець-Подільської</w:t>
      </w:r>
      <w:r w:rsidRPr="00D748C2">
        <w:rPr>
          <w:rFonts w:eastAsia="Arial" w:cstheme="minorHAnsi"/>
        </w:rPr>
        <w:t xml:space="preserve"> міської ради по ставці 0,5% від мінімальної заробітної плати з врахуванням її прогнозованого рівня на відповідні роки функціонування ІП. </w:t>
      </w:r>
    </w:p>
    <w:p w14:paraId="4C654932" w14:textId="5855F554" w:rsidR="00077F95" w:rsidRPr="00D748C2" w:rsidRDefault="00077F95" w:rsidP="00077F95">
      <w:pPr>
        <w:spacing w:after="0" w:line="240" w:lineRule="auto"/>
        <w:jc w:val="both"/>
        <w:rPr>
          <w:rFonts w:cstheme="minorHAnsi"/>
        </w:rPr>
      </w:pPr>
      <w:r w:rsidRPr="00D748C2">
        <w:rPr>
          <w:rFonts w:eastAsia="Arial" w:cstheme="minorHAnsi"/>
        </w:rPr>
        <w:t>О</w:t>
      </w:r>
      <w:r w:rsidRPr="00D748C2">
        <w:rPr>
          <w:rFonts w:cstheme="minorHAnsi"/>
        </w:rPr>
        <w:t xml:space="preserve">чікувані річні надходження до місцевого бюджету </w:t>
      </w:r>
      <w:r w:rsidRPr="00D748C2">
        <w:rPr>
          <w:rFonts w:eastAsia="Arial" w:cstheme="minorHAnsi"/>
        </w:rPr>
        <w:t xml:space="preserve">від податку на землю та нерухомість </w:t>
      </w:r>
      <w:r w:rsidRPr="00D748C2">
        <w:rPr>
          <w:rFonts w:cstheme="minorHAnsi"/>
        </w:rPr>
        <w:t xml:space="preserve">наведені у таблиці </w:t>
      </w:r>
      <w:r w:rsidR="006F0C9D" w:rsidRPr="00D748C2">
        <w:rPr>
          <w:rFonts w:cstheme="minorHAnsi"/>
        </w:rPr>
        <w:t>3.4</w:t>
      </w:r>
      <w:r w:rsidRPr="00D748C2">
        <w:rPr>
          <w:rFonts w:cstheme="minorHAnsi"/>
        </w:rPr>
        <w:t>.</w:t>
      </w:r>
    </w:p>
    <w:p w14:paraId="64B5E219" w14:textId="1C606DDF" w:rsidR="00077F95" w:rsidRPr="00D748C2" w:rsidRDefault="00077F95" w:rsidP="00077F95">
      <w:pPr>
        <w:pStyle w:val="af4"/>
        <w:rPr>
          <w:rFonts w:asciiTheme="minorHAnsi" w:hAnsiTheme="minorHAnsi" w:cstheme="minorHAnsi"/>
          <w:b/>
          <w:sz w:val="22"/>
          <w:szCs w:val="22"/>
        </w:rPr>
      </w:pPr>
      <w:r w:rsidRPr="00D748C2">
        <w:rPr>
          <w:rFonts w:asciiTheme="minorHAnsi" w:hAnsiTheme="minorHAnsi" w:cstheme="minorHAnsi"/>
          <w:b/>
          <w:sz w:val="22"/>
          <w:szCs w:val="22"/>
        </w:rPr>
        <w:t xml:space="preserve">Таблиця </w:t>
      </w:r>
      <w:r w:rsidR="006F0C9D" w:rsidRPr="00D748C2">
        <w:rPr>
          <w:rFonts w:asciiTheme="minorHAnsi" w:hAnsiTheme="minorHAnsi" w:cstheme="minorHAnsi"/>
          <w:b/>
          <w:sz w:val="22"/>
          <w:szCs w:val="22"/>
        </w:rPr>
        <w:t>3.4</w:t>
      </w:r>
      <w:r w:rsidRPr="00D748C2">
        <w:rPr>
          <w:rFonts w:asciiTheme="minorHAnsi" w:hAnsiTheme="minorHAnsi" w:cstheme="minorHAnsi"/>
          <w:b/>
          <w:sz w:val="22"/>
          <w:szCs w:val="22"/>
        </w:rPr>
        <w:t>. Обсяг річних надходжень від орендної плати за землю та податку на нерухомість, грн.</w:t>
      </w: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2142"/>
        <w:gridCol w:w="758"/>
        <w:gridCol w:w="907"/>
        <w:gridCol w:w="907"/>
        <w:gridCol w:w="907"/>
        <w:gridCol w:w="907"/>
        <w:gridCol w:w="759"/>
        <w:gridCol w:w="1047"/>
        <w:gridCol w:w="931"/>
      </w:tblGrid>
      <w:tr w:rsidR="00077F95" w:rsidRPr="00D748C2" w14:paraId="0012589C" w14:textId="77777777" w:rsidTr="0060196C">
        <w:trPr>
          <w:cnfStyle w:val="100000000000" w:firstRow="1" w:lastRow="0" w:firstColumn="0" w:lastColumn="0" w:oddVBand="0" w:evenVBand="0" w:oddHBand="0"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05" w:type="dxa"/>
            <w:vMerge w:val="restart"/>
            <w:tcBorders>
              <w:top w:val="none" w:sz="0" w:space="0" w:color="auto"/>
              <w:left w:val="none" w:sz="0" w:space="0" w:color="auto"/>
              <w:bottom w:val="none" w:sz="0" w:space="0" w:color="auto"/>
              <w:right w:val="none" w:sz="0" w:space="0" w:color="auto"/>
            </w:tcBorders>
            <w:vAlign w:val="center"/>
          </w:tcPr>
          <w:p w14:paraId="30AFB83E" w14:textId="77777777" w:rsidR="00077F95" w:rsidRPr="00D748C2" w:rsidRDefault="00077F95" w:rsidP="0060196C">
            <w:pPr>
              <w:tabs>
                <w:tab w:val="left" w:pos="0"/>
              </w:tabs>
              <w:jc w:val="center"/>
              <w:rPr>
                <w:rFonts w:eastAsia="Arial" w:cstheme="minorHAnsi"/>
                <w:iCs/>
                <w:sz w:val="14"/>
                <w:szCs w:val="14"/>
              </w:rPr>
            </w:pPr>
            <w:r w:rsidRPr="00D748C2">
              <w:rPr>
                <w:rFonts w:eastAsia="Times New Roman" w:cstheme="minorHAnsi"/>
                <w:bCs w:val="0"/>
                <w:iCs/>
                <w:sz w:val="14"/>
                <w:szCs w:val="14"/>
                <w:lang w:val="ru-RU" w:eastAsia="uk-UA"/>
              </w:rPr>
              <w:t>№</w:t>
            </w:r>
            <w:r w:rsidRPr="00D748C2">
              <w:rPr>
                <w:rFonts w:eastAsia="Times New Roman" w:cstheme="minorHAnsi"/>
                <w:bCs w:val="0"/>
                <w:iCs/>
                <w:sz w:val="14"/>
                <w:szCs w:val="14"/>
                <w:lang w:eastAsia="uk-UA"/>
              </w:rPr>
              <w:t xml:space="preserve"> п.п.</w:t>
            </w:r>
          </w:p>
        </w:tc>
        <w:tc>
          <w:tcPr>
            <w:tcW w:w="2142" w:type="dxa"/>
            <w:vMerge w:val="restart"/>
            <w:tcBorders>
              <w:top w:val="none" w:sz="0" w:space="0" w:color="auto"/>
              <w:left w:val="none" w:sz="0" w:space="0" w:color="auto"/>
              <w:bottom w:val="none" w:sz="0" w:space="0" w:color="auto"/>
              <w:right w:val="none" w:sz="0" w:space="0" w:color="auto"/>
            </w:tcBorders>
            <w:vAlign w:val="center"/>
          </w:tcPr>
          <w:p w14:paraId="603BF039" w14:textId="77777777" w:rsidR="00077F95" w:rsidRPr="00D748C2" w:rsidRDefault="00077F95" w:rsidP="0060196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lang w:val="ru-RU"/>
              </w:rPr>
            </w:pPr>
            <w:r w:rsidRPr="00D748C2">
              <w:rPr>
                <w:rFonts w:eastAsia="Arial" w:cstheme="minorHAnsi"/>
                <w:iCs/>
                <w:sz w:val="14"/>
                <w:szCs w:val="14"/>
              </w:rPr>
              <w:t>Показник</w:t>
            </w:r>
          </w:p>
        </w:tc>
        <w:tc>
          <w:tcPr>
            <w:tcW w:w="7123" w:type="dxa"/>
            <w:gridSpan w:val="8"/>
            <w:tcBorders>
              <w:top w:val="none" w:sz="0" w:space="0" w:color="auto"/>
              <w:left w:val="none" w:sz="0" w:space="0" w:color="auto"/>
              <w:bottom w:val="none" w:sz="0" w:space="0" w:color="auto"/>
              <w:right w:val="none" w:sz="0" w:space="0" w:color="auto"/>
            </w:tcBorders>
          </w:tcPr>
          <w:p w14:paraId="767BA268" w14:textId="77777777" w:rsidR="00077F95" w:rsidRPr="00D748C2" w:rsidRDefault="00077F95" w:rsidP="0060196C">
            <w:pPr>
              <w:tabs>
                <w:tab w:val="left" w:pos="0"/>
              </w:tabs>
              <w:jc w:val="center"/>
              <w:cnfStyle w:val="100000000000" w:firstRow="1" w:lastRow="0" w:firstColumn="0" w:lastColumn="0" w:oddVBand="0" w:evenVBand="0" w:oddHBand="0" w:evenHBand="0" w:firstRowFirstColumn="0" w:firstRowLastColumn="0" w:lastRowFirstColumn="0" w:lastRowLastColumn="0"/>
              <w:rPr>
                <w:rFonts w:eastAsia="Arial" w:cstheme="minorHAnsi"/>
                <w:iCs/>
                <w:sz w:val="14"/>
                <w:szCs w:val="14"/>
              </w:rPr>
            </w:pPr>
            <w:r w:rsidRPr="00D748C2">
              <w:rPr>
                <w:rFonts w:eastAsia="Arial" w:cstheme="minorHAnsi"/>
                <w:iCs/>
                <w:sz w:val="14"/>
                <w:szCs w:val="14"/>
              </w:rPr>
              <w:t>Рік</w:t>
            </w:r>
          </w:p>
        </w:tc>
      </w:tr>
      <w:tr w:rsidR="00077F95" w:rsidRPr="00D748C2" w14:paraId="49E293FF" w14:textId="77777777" w:rsidTr="0060196C">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05" w:type="dxa"/>
            <w:vMerge/>
            <w:shd w:val="clear" w:color="auto" w:fill="5B9BD5" w:themeFill="accent1"/>
            <w:vAlign w:val="center"/>
          </w:tcPr>
          <w:p w14:paraId="5ADE10A4" w14:textId="77777777" w:rsidR="00077F95" w:rsidRPr="00D748C2" w:rsidRDefault="00077F95" w:rsidP="0060196C">
            <w:pPr>
              <w:tabs>
                <w:tab w:val="left" w:pos="0"/>
              </w:tabs>
              <w:jc w:val="center"/>
              <w:rPr>
                <w:rFonts w:eastAsia="Arial" w:cstheme="minorHAnsi"/>
                <w:iCs/>
                <w:color w:val="FFFFFF" w:themeColor="background1"/>
                <w:sz w:val="14"/>
                <w:szCs w:val="14"/>
              </w:rPr>
            </w:pPr>
          </w:p>
        </w:tc>
        <w:tc>
          <w:tcPr>
            <w:tcW w:w="2142" w:type="dxa"/>
            <w:vMerge/>
            <w:shd w:val="clear" w:color="auto" w:fill="5B9BD5" w:themeFill="accent1"/>
            <w:vAlign w:val="center"/>
          </w:tcPr>
          <w:p w14:paraId="143157B9"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p>
        </w:tc>
        <w:tc>
          <w:tcPr>
            <w:tcW w:w="758" w:type="dxa"/>
            <w:shd w:val="clear" w:color="auto" w:fill="5B9BD5" w:themeFill="accent1"/>
            <w:vAlign w:val="center"/>
          </w:tcPr>
          <w:p w14:paraId="43FF03C9"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2025</w:t>
            </w:r>
          </w:p>
        </w:tc>
        <w:tc>
          <w:tcPr>
            <w:tcW w:w="907" w:type="dxa"/>
            <w:shd w:val="clear" w:color="auto" w:fill="5B9BD5" w:themeFill="accent1"/>
            <w:vAlign w:val="center"/>
          </w:tcPr>
          <w:p w14:paraId="29411CF9"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2026</w:t>
            </w:r>
          </w:p>
        </w:tc>
        <w:tc>
          <w:tcPr>
            <w:tcW w:w="907" w:type="dxa"/>
            <w:shd w:val="clear" w:color="auto" w:fill="5B9BD5" w:themeFill="accent1"/>
            <w:vAlign w:val="center"/>
          </w:tcPr>
          <w:p w14:paraId="420145F6"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2027</w:t>
            </w:r>
          </w:p>
        </w:tc>
        <w:tc>
          <w:tcPr>
            <w:tcW w:w="907" w:type="dxa"/>
            <w:shd w:val="clear" w:color="auto" w:fill="5B9BD5" w:themeFill="accent1"/>
            <w:vAlign w:val="center"/>
          </w:tcPr>
          <w:p w14:paraId="45E5CF79"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2028</w:t>
            </w:r>
          </w:p>
        </w:tc>
        <w:tc>
          <w:tcPr>
            <w:tcW w:w="907" w:type="dxa"/>
            <w:shd w:val="clear" w:color="auto" w:fill="5B9BD5" w:themeFill="accent1"/>
            <w:vAlign w:val="center"/>
          </w:tcPr>
          <w:p w14:paraId="1C553E62"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2029</w:t>
            </w:r>
          </w:p>
        </w:tc>
        <w:tc>
          <w:tcPr>
            <w:tcW w:w="759" w:type="dxa"/>
            <w:shd w:val="clear" w:color="auto" w:fill="5B9BD5" w:themeFill="accent1"/>
            <w:vAlign w:val="center"/>
          </w:tcPr>
          <w:p w14:paraId="0D46FEE3"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2030</w:t>
            </w:r>
          </w:p>
        </w:tc>
        <w:tc>
          <w:tcPr>
            <w:tcW w:w="1047" w:type="dxa"/>
            <w:shd w:val="clear" w:color="auto" w:fill="5B9BD5" w:themeFill="accent1"/>
            <w:vAlign w:val="center"/>
          </w:tcPr>
          <w:p w14:paraId="77ACF04D"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2031</w:t>
            </w:r>
          </w:p>
        </w:tc>
        <w:tc>
          <w:tcPr>
            <w:tcW w:w="931" w:type="dxa"/>
            <w:shd w:val="clear" w:color="auto" w:fill="5B9BD5" w:themeFill="accent1"/>
            <w:vAlign w:val="center"/>
          </w:tcPr>
          <w:p w14:paraId="408BAFC3" w14:textId="77777777" w:rsidR="00077F95" w:rsidRPr="00D748C2" w:rsidRDefault="00077F95" w:rsidP="0060196C">
            <w:pPr>
              <w:tabs>
                <w:tab w:val="left" w:pos="0"/>
              </w:tabs>
              <w:jc w:val="center"/>
              <w:cnfStyle w:val="000000100000" w:firstRow="0" w:lastRow="0" w:firstColumn="0" w:lastColumn="0" w:oddVBand="0" w:evenVBand="0" w:oddHBand="1" w:evenHBand="0" w:firstRowFirstColumn="0" w:firstRowLastColumn="0" w:lastRowFirstColumn="0" w:lastRowLastColumn="0"/>
              <w:rPr>
                <w:rFonts w:eastAsia="Arial" w:cstheme="minorHAnsi"/>
                <w:iCs/>
                <w:color w:val="FFFFFF" w:themeColor="background1"/>
                <w:sz w:val="14"/>
                <w:szCs w:val="14"/>
              </w:rPr>
            </w:pPr>
            <w:r w:rsidRPr="00D748C2">
              <w:rPr>
                <w:rFonts w:eastAsia="Times New Roman" w:cstheme="minorHAnsi"/>
                <w:b/>
                <w:bCs/>
                <w:color w:val="FFFFFF" w:themeColor="background1"/>
                <w:sz w:val="14"/>
                <w:szCs w:val="14"/>
                <w:lang w:eastAsia="ru-RU"/>
              </w:rPr>
              <w:t>Разом</w:t>
            </w:r>
          </w:p>
        </w:tc>
      </w:tr>
      <w:tr w:rsidR="00077F95" w:rsidRPr="00D748C2" w14:paraId="3FE7D8A0"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505" w:type="dxa"/>
            <w:shd w:val="clear" w:color="auto" w:fill="FFFFFF" w:themeFill="background1"/>
            <w:vAlign w:val="center"/>
          </w:tcPr>
          <w:p w14:paraId="14547468" w14:textId="77777777" w:rsidR="00077F95" w:rsidRPr="00D748C2" w:rsidRDefault="00077F95" w:rsidP="0060196C">
            <w:pPr>
              <w:tabs>
                <w:tab w:val="left" w:pos="0"/>
              </w:tabs>
              <w:jc w:val="center"/>
              <w:rPr>
                <w:rFonts w:cstheme="minorHAnsi"/>
                <w:b w:val="0"/>
                <w:bCs w:val="0"/>
                <w:iCs/>
                <w:sz w:val="14"/>
                <w:szCs w:val="14"/>
              </w:rPr>
            </w:pPr>
            <w:r w:rsidRPr="00D748C2">
              <w:rPr>
                <w:rFonts w:cstheme="minorHAnsi"/>
                <w:bCs w:val="0"/>
                <w:sz w:val="14"/>
                <w:szCs w:val="14"/>
              </w:rPr>
              <w:t>1.</w:t>
            </w:r>
          </w:p>
        </w:tc>
        <w:tc>
          <w:tcPr>
            <w:tcW w:w="2142" w:type="dxa"/>
            <w:shd w:val="clear" w:color="auto" w:fill="FFFFFF" w:themeFill="background1"/>
            <w:vAlign w:val="center"/>
          </w:tcPr>
          <w:p w14:paraId="07027A4C"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4"/>
                <w:szCs w:val="14"/>
                <w:lang w:eastAsia="ru-RU"/>
              </w:rPr>
            </w:pPr>
            <w:r w:rsidRPr="00D748C2">
              <w:rPr>
                <w:rFonts w:cstheme="minorHAnsi"/>
                <w:bCs/>
                <w:sz w:val="14"/>
                <w:szCs w:val="14"/>
              </w:rPr>
              <w:t>Орендна плата за землю, грн</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051A7826"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auto"/>
            <w:vAlign w:val="center"/>
          </w:tcPr>
          <w:p w14:paraId="638008AB"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auto"/>
            <w:vAlign w:val="center"/>
          </w:tcPr>
          <w:p w14:paraId="41D9712C"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auto"/>
            <w:vAlign w:val="center"/>
          </w:tcPr>
          <w:p w14:paraId="4DD771C9"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auto"/>
            <w:vAlign w:val="center"/>
          </w:tcPr>
          <w:p w14:paraId="5D350CD3"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0</w:t>
            </w:r>
          </w:p>
        </w:tc>
        <w:tc>
          <w:tcPr>
            <w:tcW w:w="759" w:type="dxa"/>
            <w:tcBorders>
              <w:top w:val="single" w:sz="4" w:space="0" w:color="auto"/>
              <w:left w:val="nil"/>
              <w:bottom w:val="single" w:sz="4" w:space="0" w:color="auto"/>
              <w:right w:val="single" w:sz="4" w:space="0" w:color="auto"/>
            </w:tcBorders>
            <w:shd w:val="clear" w:color="auto" w:fill="auto"/>
            <w:vAlign w:val="center"/>
          </w:tcPr>
          <w:p w14:paraId="5739EE91"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0</w:t>
            </w:r>
          </w:p>
        </w:tc>
        <w:tc>
          <w:tcPr>
            <w:tcW w:w="1047" w:type="dxa"/>
            <w:tcBorders>
              <w:top w:val="single" w:sz="4" w:space="0" w:color="auto"/>
              <w:left w:val="nil"/>
              <w:bottom w:val="single" w:sz="4" w:space="0" w:color="auto"/>
              <w:right w:val="single" w:sz="4" w:space="0" w:color="auto"/>
            </w:tcBorders>
            <w:shd w:val="clear" w:color="auto" w:fill="auto"/>
            <w:vAlign w:val="center"/>
          </w:tcPr>
          <w:p w14:paraId="64820A70"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iCs/>
                <w:sz w:val="14"/>
                <w:szCs w:val="14"/>
              </w:rPr>
            </w:pPr>
            <w:r w:rsidRPr="00D748C2">
              <w:rPr>
                <w:rFonts w:cstheme="minorHAnsi"/>
                <w:color w:val="000000"/>
                <w:sz w:val="14"/>
                <w:szCs w:val="14"/>
              </w:rPr>
              <w:t>0</w:t>
            </w:r>
          </w:p>
        </w:tc>
        <w:tc>
          <w:tcPr>
            <w:tcW w:w="931" w:type="dxa"/>
            <w:tcBorders>
              <w:top w:val="single" w:sz="4" w:space="0" w:color="auto"/>
              <w:left w:val="nil"/>
              <w:bottom w:val="single" w:sz="4" w:space="0" w:color="auto"/>
              <w:right w:val="single" w:sz="4" w:space="0" w:color="auto"/>
            </w:tcBorders>
            <w:shd w:val="clear" w:color="auto" w:fill="auto"/>
            <w:vAlign w:val="center"/>
          </w:tcPr>
          <w:p w14:paraId="6BD75BC0"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
                <w:bCs/>
                <w:iCs/>
                <w:sz w:val="14"/>
                <w:szCs w:val="14"/>
              </w:rPr>
            </w:pPr>
            <w:r w:rsidRPr="00D748C2">
              <w:rPr>
                <w:rFonts w:cstheme="minorHAnsi"/>
                <w:color w:val="000000"/>
                <w:sz w:val="14"/>
                <w:szCs w:val="14"/>
              </w:rPr>
              <w:t>0</w:t>
            </w:r>
          </w:p>
        </w:tc>
      </w:tr>
      <w:tr w:rsidR="00077F95" w:rsidRPr="00D748C2" w14:paraId="4E9BF416"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shd w:val="clear" w:color="auto" w:fill="FFFFFF" w:themeFill="background1"/>
          </w:tcPr>
          <w:p w14:paraId="3C6E3FFA" w14:textId="77777777" w:rsidR="00077F95" w:rsidRPr="00D748C2" w:rsidRDefault="00077F95" w:rsidP="0060196C">
            <w:pPr>
              <w:tabs>
                <w:tab w:val="left" w:pos="0"/>
              </w:tabs>
              <w:rPr>
                <w:rFonts w:eastAsia="Times New Roman" w:cstheme="minorHAnsi"/>
                <w:color w:val="000000"/>
                <w:sz w:val="14"/>
                <w:szCs w:val="14"/>
                <w:lang w:eastAsia="ru-RU"/>
              </w:rPr>
            </w:pPr>
            <w:r w:rsidRPr="00D748C2">
              <w:rPr>
                <w:rFonts w:cstheme="minorHAnsi"/>
                <w:bCs w:val="0"/>
                <w:sz w:val="14"/>
                <w:szCs w:val="14"/>
              </w:rPr>
              <w:t>2.</w:t>
            </w:r>
          </w:p>
        </w:tc>
        <w:tc>
          <w:tcPr>
            <w:tcW w:w="2142" w:type="dxa"/>
            <w:shd w:val="clear" w:color="auto" w:fill="FFFFFF" w:themeFill="background1"/>
            <w:vAlign w:val="center"/>
          </w:tcPr>
          <w:p w14:paraId="6C992918"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4"/>
                <w:szCs w:val="14"/>
                <w:lang w:eastAsia="ru-RU"/>
              </w:rPr>
            </w:pPr>
            <w:r w:rsidRPr="00D748C2">
              <w:rPr>
                <w:rFonts w:eastAsia="Times New Roman" w:cstheme="minorHAnsi"/>
                <w:color w:val="000000"/>
                <w:sz w:val="14"/>
                <w:szCs w:val="14"/>
                <w:lang w:eastAsia="ru-RU"/>
              </w:rPr>
              <w:t xml:space="preserve">Розмір недоотримання </w:t>
            </w:r>
            <w:r w:rsidRPr="00D748C2">
              <w:rPr>
                <w:rFonts w:cstheme="minorHAnsi"/>
                <w:bCs/>
                <w:sz w:val="14"/>
                <w:szCs w:val="14"/>
              </w:rPr>
              <w:t>орендної плати за землю, грн</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4ACA5E4D"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auto"/>
            <w:vAlign w:val="center"/>
          </w:tcPr>
          <w:p w14:paraId="50908F0E"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auto"/>
            <w:vAlign w:val="center"/>
          </w:tcPr>
          <w:p w14:paraId="54CCF92E"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НД</w:t>
            </w:r>
          </w:p>
        </w:tc>
        <w:tc>
          <w:tcPr>
            <w:tcW w:w="907" w:type="dxa"/>
            <w:tcBorders>
              <w:top w:val="single" w:sz="4" w:space="0" w:color="auto"/>
              <w:left w:val="nil"/>
              <w:bottom w:val="single" w:sz="4" w:space="0" w:color="auto"/>
              <w:right w:val="single" w:sz="4" w:space="0" w:color="auto"/>
            </w:tcBorders>
            <w:shd w:val="clear" w:color="auto" w:fill="auto"/>
            <w:vAlign w:val="center"/>
          </w:tcPr>
          <w:p w14:paraId="56804588"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НД</w:t>
            </w:r>
          </w:p>
        </w:tc>
        <w:tc>
          <w:tcPr>
            <w:tcW w:w="907" w:type="dxa"/>
            <w:tcBorders>
              <w:top w:val="single" w:sz="4" w:space="0" w:color="auto"/>
              <w:left w:val="nil"/>
              <w:bottom w:val="single" w:sz="4" w:space="0" w:color="auto"/>
              <w:right w:val="single" w:sz="4" w:space="0" w:color="auto"/>
            </w:tcBorders>
            <w:shd w:val="clear" w:color="auto" w:fill="auto"/>
            <w:vAlign w:val="center"/>
          </w:tcPr>
          <w:p w14:paraId="11F85ADC"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НД</w:t>
            </w:r>
          </w:p>
        </w:tc>
        <w:tc>
          <w:tcPr>
            <w:tcW w:w="759" w:type="dxa"/>
            <w:tcBorders>
              <w:top w:val="single" w:sz="4" w:space="0" w:color="auto"/>
              <w:left w:val="nil"/>
              <w:bottom w:val="single" w:sz="4" w:space="0" w:color="auto"/>
              <w:right w:val="single" w:sz="4" w:space="0" w:color="auto"/>
            </w:tcBorders>
            <w:shd w:val="clear" w:color="auto" w:fill="auto"/>
            <w:vAlign w:val="center"/>
          </w:tcPr>
          <w:p w14:paraId="7FC26556"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НД</w:t>
            </w:r>
          </w:p>
        </w:tc>
        <w:tc>
          <w:tcPr>
            <w:tcW w:w="1047" w:type="dxa"/>
            <w:tcBorders>
              <w:top w:val="single" w:sz="4" w:space="0" w:color="auto"/>
              <w:left w:val="nil"/>
              <w:bottom w:val="single" w:sz="4" w:space="0" w:color="auto"/>
              <w:right w:val="single" w:sz="4" w:space="0" w:color="auto"/>
            </w:tcBorders>
            <w:shd w:val="clear" w:color="auto" w:fill="auto"/>
            <w:vAlign w:val="center"/>
          </w:tcPr>
          <w:p w14:paraId="5FB69604"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НД</w:t>
            </w:r>
          </w:p>
        </w:tc>
        <w:tc>
          <w:tcPr>
            <w:tcW w:w="931" w:type="dxa"/>
            <w:tcBorders>
              <w:top w:val="single" w:sz="4" w:space="0" w:color="auto"/>
              <w:left w:val="nil"/>
              <w:bottom w:val="single" w:sz="4" w:space="0" w:color="auto"/>
              <w:right w:val="single" w:sz="4" w:space="0" w:color="auto"/>
            </w:tcBorders>
            <w:shd w:val="clear" w:color="auto" w:fill="auto"/>
            <w:vAlign w:val="center"/>
          </w:tcPr>
          <w:p w14:paraId="7AA6085E"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4"/>
                <w:szCs w:val="14"/>
                <w:lang w:eastAsia="ru-RU"/>
              </w:rPr>
            </w:pPr>
            <w:r w:rsidRPr="00D748C2">
              <w:rPr>
                <w:rFonts w:cstheme="minorHAnsi"/>
                <w:color w:val="000000"/>
                <w:sz w:val="14"/>
                <w:szCs w:val="14"/>
              </w:rPr>
              <w:t>НД</w:t>
            </w:r>
          </w:p>
        </w:tc>
      </w:tr>
      <w:tr w:rsidR="00077F95" w:rsidRPr="00D748C2" w14:paraId="4ACFD4E3" w14:textId="77777777" w:rsidTr="0060196C">
        <w:trPr>
          <w:jc w:val="center"/>
        </w:trPr>
        <w:tc>
          <w:tcPr>
            <w:cnfStyle w:val="001000000000" w:firstRow="0" w:lastRow="0" w:firstColumn="1" w:lastColumn="0" w:oddVBand="0" w:evenVBand="0" w:oddHBand="0" w:evenHBand="0" w:firstRowFirstColumn="0" w:firstRowLastColumn="0" w:lastRowFirstColumn="0" w:lastRowLastColumn="0"/>
            <w:tcW w:w="505" w:type="dxa"/>
            <w:shd w:val="clear" w:color="auto" w:fill="FFFFFF" w:themeFill="background1"/>
          </w:tcPr>
          <w:p w14:paraId="4FEFC63C" w14:textId="77777777" w:rsidR="00077F95" w:rsidRPr="00D748C2" w:rsidRDefault="00077F95" w:rsidP="0060196C">
            <w:pPr>
              <w:tabs>
                <w:tab w:val="left" w:pos="0"/>
              </w:tabs>
              <w:rPr>
                <w:rFonts w:cstheme="minorHAnsi"/>
                <w:bCs w:val="0"/>
                <w:sz w:val="14"/>
                <w:szCs w:val="14"/>
              </w:rPr>
            </w:pPr>
            <w:r w:rsidRPr="00D748C2">
              <w:rPr>
                <w:rFonts w:cstheme="minorHAnsi"/>
                <w:bCs w:val="0"/>
                <w:sz w:val="14"/>
                <w:szCs w:val="14"/>
              </w:rPr>
              <w:t>3.</w:t>
            </w:r>
          </w:p>
        </w:tc>
        <w:tc>
          <w:tcPr>
            <w:tcW w:w="2142" w:type="dxa"/>
            <w:shd w:val="clear" w:color="auto" w:fill="FFFFFF" w:themeFill="background1"/>
            <w:vAlign w:val="center"/>
          </w:tcPr>
          <w:p w14:paraId="3C94C842"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bCs/>
                <w:sz w:val="14"/>
                <w:szCs w:val="14"/>
              </w:rPr>
            </w:pPr>
            <w:r w:rsidRPr="00D748C2">
              <w:rPr>
                <w:rFonts w:cstheme="minorHAnsi"/>
                <w:bCs/>
                <w:sz w:val="14"/>
                <w:szCs w:val="14"/>
              </w:rPr>
              <w:t>Податок на землю, грн.</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32D36B5D"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auto"/>
            <w:vAlign w:val="center"/>
          </w:tcPr>
          <w:p w14:paraId="73CA8B06"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auto"/>
            <w:vAlign w:val="center"/>
          </w:tcPr>
          <w:p w14:paraId="3C4466E2"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auto"/>
            <w:vAlign w:val="center"/>
          </w:tcPr>
          <w:p w14:paraId="272BAFC3"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auto"/>
            <w:vAlign w:val="center"/>
          </w:tcPr>
          <w:p w14:paraId="5202A681"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759" w:type="dxa"/>
            <w:tcBorders>
              <w:top w:val="single" w:sz="4" w:space="0" w:color="auto"/>
              <w:left w:val="nil"/>
              <w:bottom w:val="single" w:sz="4" w:space="0" w:color="auto"/>
              <w:right w:val="single" w:sz="4" w:space="0" w:color="auto"/>
            </w:tcBorders>
            <w:shd w:val="clear" w:color="auto" w:fill="auto"/>
            <w:vAlign w:val="center"/>
          </w:tcPr>
          <w:p w14:paraId="4ABA7476"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1047" w:type="dxa"/>
            <w:tcBorders>
              <w:top w:val="single" w:sz="4" w:space="0" w:color="auto"/>
              <w:left w:val="nil"/>
              <w:bottom w:val="single" w:sz="4" w:space="0" w:color="auto"/>
              <w:right w:val="single" w:sz="4" w:space="0" w:color="auto"/>
            </w:tcBorders>
            <w:shd w:val="clear" w:color="auto" w:fill="auto"/>
            <w:vAlign w:val="center"/>
          </w:tcPr>
          <w:p w14:paraId="6E12A549"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931" w:type="dxa"/>
            <w:tcBorders>
              <w:top w:val="single" w:sz="4" w:space="0" w:color="auto"/>
              <w:left w:val="nil"/>
              <w:bottom w:val="single" w:sz="4" w:space="0" w:color="auto"/>
              <w:right w:val="single" w:sz="4" w:space="0" w:color="auto"/>
            </w:tcBorders>
            <w:shd w:val="clear" w:color="auto" w:fill="auto"/>
            <w:vAlign w:val="center"/>
          </w:tcPr>
          <w:p w14:paraId="5C5BDA3A" w14:textId="77777777" w:rsidR="00077F95" w:rsidRPr="00D748C2" w:rsidRDefault="00077F95" w:rsidP="0060196C">
            <w:pPr>
              <w:tabs>
                <w:tab w:val="left" w:pos="0"/>
              </w:tabs>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r>
      <w:tr w:rsidR="00077F95" w:rsidRPr="00D748C2" w14:paraId="1B1A6784" w14:textId="77777777" w:rsidTr="006019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shd w:val="clear" w:color="auto" w:fill="FFFFFF" w:themeFill="background1"/>
          </w:tcPr>
          <w:p w14:paraId="2226DEEF" w14:textId="77777777" w:rsidR="00077F95" w:rsidRPr="00D748C2" w:rsidRDefault="00077F95" w:rsidP="0060196C">
            <w:pPr>
              <w:tabs>
                <w:tab w:val="left" w:pos="0"/>
              </w:tabs>
              <w:rPr>
                <w:rFonts w:cstheme="minorHAnsi"/>
                <w:b w:val="0"/>
                <w:bCs w:val="0"/>
                <w:sz w:val="14"/>
                <w:szCs w:val="14"/>
              </w:rPr>
            </w:pPr>
          </w:p>
        </w:tc>
        <w:tc>
          <w:tcPr>
            <w:tcW w:w="2142" w:type="dxa"/>
            <w:shd w:val="clear" w:color="auto" w:fill="FFFFFF" w:themeFill="background1"/>
            <w:vAlign w:val="center"/>
          </w:tcPr>
          <w:p w14:paraId="484341D4"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bCs/>
                <w:sz w:val="14"/>
                <w:szCs w:val="14"/>
              </w:rPr>
            </w:pPr>
            <w:r w:rsidRPr="00D748C2">
              <w:rPr>
                <w:rFonts w:cstheme="minorHAnsi"/>
                <w:bCs/>
                <w:sz w:val="14"/>
                <w:szCs w:val="14"/>
              </w:rPr>
              <w:t>Податок на нерухоме майно, відмінне від земельної ділянки, грн.</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13509"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FFFFFF" w:themeFill="background1"/>
            <w:vAlign w:val="center"/>
          </w:tcPr>
          <w:p w14:paraId="7B9C7DFF"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0</w:t>
            </w:r>
          </w:p>
        </w:tc>
        <w:tc>
          <w:tcPr>
            <w:tcW w:w="907" w:type="dxa"/>
            <w:tcBorders>
              <w:top w:val="single" w:sz="4" w:space="0" w:color="auto"/>
              <w:left w:val="nil"/>
              <w:bottom w:val="single" w:sz="4" w:space="0" w:color="auto"/>
              <w:right w:val="single" w:sz="4" w:space="0" w:color="auto"/>
            </w:tcBorders>
            <w:shd w:val="clear" w:color="auto" w:fill="FFFFFF" w:themeFill="background1"/>
            <w:vAlign w:val="center"/>
          </w:tcPr>
          <w:p w14:paraId="3D9A96C6"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528</w:t>
            </w:r>
          </w:p>
        </w:tc>
        <w:tc>
          <w:tcPr>
            <w:tcW w:w="907" w:type="dxa"/>
            <w:tcBorders>
              <w:top w:val="single" w:sz="4" w:space="0" w:color="auto"/>
              <w:left w:val="nil"/>
              <w:bottom w:val="single" w:sz="4" w:space="0" w:color="auto"/>
              <w:right w:val="single" w:sz="4" w:space="0" w:color="auto"/>
            </w:tcBorders>
            <w:shd w:val="clear" w:color="auto" w:fill="FFFFFF" w:themeFill="background1"/>
            <w:vAlign w:val="center"/>
          </w:tcPr>
          <w:p w14:paraId="6E96FC93"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581</w:t>
            </w:r>
          </w:p>
        </w:tc>
        <w:tc>
          <w:tcPr>
            <w:tcW w:w="907" w:type="dxa"/>
            <w:tcBorders>
              <w:top w:val="single" w:sz="4" w:space="0" w:color="auto"/>
              <w:left w:val="nil"/>
              <w:bottom w:val="single" w:sz="4" w:space="0" w:color="auto"/>
              <w:right w:val="single" w:sz="4" w:space="0" w:color="auto"/>
            </w:tcBorders>
            <w:shd w:val="clear" w:color="auto" w:fill="FFFFFF" w:themeFill="background1"/>
            <w:vAlign w:val="center"/>
          </w:tcPr>
          <w:p w14:paraId="31647AA8"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847 107</w:t>
            </w:r>
          </w:p>
        </w:tc>
        <w:tc>
          <w:tcPr>
            <w:tcW w:w="759" w:type="dxa"/>
            <w:tcBorders>
              <w:top w:val="single" w:sz="4" w:space="0" w:color="auto"/>
              <w:left w:val="nil"/>
              <w:bottom w:val="single" w:sz="4" w:space="0" w:color="auto"/>
              <w:right w:val="single" w:sz="4" w:space="0" w:color="auto"/>
            </w:tcBorders>
            <w:shd w:val="clear" w:color="auto" w:fill="FFFFFF" w:themeFill="background1"/>
            <w:vAlign w:val="center"/>
          </w:tcPr>
          <w:p w14:paraId="76C23E31"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931 817</w:t>
            </w:r>
          </w:p>
        </w:tc>
        <w:tc>
          <w:tcPr>
            <w:tcW w:w="1047" w:type="dxa"/>
            <w:tcBorders>
              <w:top w:val="single" w:sz="4" w:space="0" w:color="auto"/>
              <w:left w:val="nil"/>
              <w:bottom w:val="single" w:sz="4" w:space="0" w:color="auto"/>
              <w:right w:val="single" w:sz="4" w:space="0" w:color="auto"/>
            </w:tcBorders>
            <w:shd w:val="clear" w:color="auto" w:fill="FFFFFF" w:themeFill="background1"/>
            <w:vAlign w:val="center"/>
          </w:tcPr>
          <w:p w14:paraId="14D8E2BA"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color w:val="000000"/>
                <w:sz w:val="14"/>
                <w:szCs w:val="14"/>
              </w:rPr>
            </w:pPr>
            <w:r w:rsidRPr="00D748C2">
              <w:rPr>
                <w:rFonts w:cstheme="minorHAnsi"/>
                <w:color w:val="000000"/>
                <w:sz w:val="14"/>
                <w:szCs w:val="14"/>
              </w:rPr>
              <w:t>1 024 999</w:t>
            </w:r>
          </w:p>
        </w:tc>
        <w:tc>
          <w:tcPr>
            <w:tcW w:w="931" w:type="dxa"/>
            <w:tcBorders>
              <w:top w:val="single" w:sz="4" w:space="0" w:color="auto"/>
              <w:left w:val="nil"/>
              <w:bottom w:val="single" w:sz="4" w:space="0" w:color="auto"/>
              <w:right w:val="single" w:sz="4" w:space="0" w:color="auto"/>
            </w:tcBorders>
            <w:shd w:val="clear" w:color="auto" w:fill="FFFFFF" w:themeFill="background1"/>
            <w:vAlign w:val="center"/>
          </w:tcPr>
          <w:p w14:paraId="5F7EB609" w14:textId="77777777" w:rsidR="00077F95" w:rsidRPr="00D748C2" w:rsidRDefault="00077F95" w:rsidP="0060196C">
            <w:pPr>
              <w:tabs>
                <w:tab w:val="left" w:pos="0"/>
              </w:tabs>
              <w:cnfStyle w:val="000000100000" w:firstRow="0" w:lastRow="0" w:firstColumn="0" w:lastColumn="0" w:oddVBand="0" w:evenVBand="0" w:oddHBand="1" w:evenHBand="0" w:firstRowFirstColumn="0" w:firstRowLastColumn="0" w:lastRowFirstColumn="0" w:lastRowLastColumn="0"/>
              <w:rPr>
                <w:rFonts w:cstheme="minorHAnsi"/>
                <w:b/>
                <w:bCs/>
                <w:color w:val="000000"/>
                <w:sz w:val="14"/>
                <w:szCs w:val="14"/>
              </w:rPr>
            </w:pPr>
            <w:r w:rsidRPr="00D748C2">
              <w:rPr>
                <w:rFonts w:cstheme="minorHAnsi"/>
                <w:color w:val="000000"/>
                <w:sz w:val="14"/>
                <w:szCs w:val="14"/>
              </w:rPr>
              <w:t>2 805 031</w:t>
            </w:r>
          </w:p>
        </w:tc>
      </w:tr>
    </w:tbl>
    <w:p w14:paraId="1E3E0B30" w14:textId="77777777" w:rsidR="00077F95" w:rsidRPr="00D748C2" w:rsidRDefault="00077F95" w:rsidP="003B23A7">
      <w:pPr>
        <w:pStyle w:val="a3"/>
        <w:shd w:val="clear" w:color="auto" w:fill="FFFFFF"/>
        <w:spacing w:after="0" w:line="240" w:lineRule="auto"/>
        <w:ind w:left="0"/>
        <w:jc w:val="center"/>
        <w:rPr>
          <w:rFonts w:eastAsiaTheme="majorEastAsia" w:cstheme="minorHAnsi"/>
          <w:b/>
          <w:caps/>
          <w:color w:val="2E74B5" w:themeColor="accent1" w:themeShade="BF"/>
          <w:sz w:val="28"/>
          <w:szCs w:val="28"/>
          <w:lang w:eastAsia="uk-UA"/>
        </w:rPr>
      </w:pPr>
    </w:p>
    <w:p w14:paraId="5FAD1385" w14:textId="77777777" w:rsidR="000E29EE" w:rsidRPr="00D748C2" w:rsidRDefault="000E29EE" w:rsidP="000E29EE">
      <w:pPr>
        <w:pStyle w:val="Textbody"/>
        <w:spacing w:after="0" w:line="240" w:lineRule="auto"/>
        <w:jc w:val="right"/>
        <w:rPr>
          <w:rFonts w:asciiTheme="minorHAnsi" w:eastAsiaTheme="minorHAnsi" w:hAnsiTheme="minorHAnsi" w:cstheme="minorHAnsi"/>
          <w:b/>
          <w:color w:val="2E74B5" w:themeColor="accent1" w:themeShade="BF"/>
          <w:kern w:val="0"/>
          <w:sz w:val="22"/>
          <w:szCs w:val="22"/>
          <w:lang w:eastAsia="en-US" w:bidi="ar-SA"/>
        </w:rPr>
      </w:pPr>
      <w:r w:rsidRPr="00D748C2">
        <w:rPr>
          <w:rFonts w:asciiTheme="minorHAnsi" w:eastAsiaTheme="minorHAnsi" w:hAnsiTheme="minorHAnsi" w:cstheme="minorHAnsi"/>
          <w:b/>
          <w:color w:val="2E74B5" w:themeColor="accent1" w:themeShade="BF"/>
          <w:kern w:val="0"/>
          <w:sz w:val="22"/>
          <w:szCs w:val="22"/>
          <w:lang w:eastAsia="en-US" w:bidi="ar-SA"/>
        </w:rPr>
        <w:lastRenderedPageBreak/>
        <w:t>Додаток 4</w:t>
      </w:r>
    </w:p>
    <w:p w14:paraId="2255DBBC" w14:textId="3FC174DF" w:rsidR="000E29EE" w:rsidRPr="00D748C2" w:rsidRDefault="000E29EE" w:rsidP="000E29EE">
      <w:pPr>
        <w:pStyle w:val="Textbody"/>
        <w:spacing w:after="0" w:line="240" w:lineRule="auto"/>
        <w:jc w:val="right"/>
        <w:rPr>
          <w:rFonts w:asciiTheme="minorHAnsi" w:eastAsiaTheme="minorHAnsi" w:hAnsiTheme="minorHAnsi" w:cstheme="minorHAnsi"/>
          <w:b/>
          <w:color w:val="2E74B5" w:themeColor="accent1" w:themeShade="BF"/>
          <w:kern w:val="0"/>
          <w:sz w:val="22"/>
          <w:szCs w:val="22"/>
          <w:lang w:eastAsia="en-US" w:bidi="ar-SA"/>
        </w:rPr>
      </w:pPr>
      <w:r w:rsidRPr="00D748C2">
        <w:rPr>
          <w:rFonts w:asciiTheme="minorHAnsi" w:eastAsiaTheme="minorHAnsi" w:hAnsiTheme="minorHAnsi" w:cstheme="minorHAnsi"/>
          <w:b/>
          <w:color w:val="2E74B5" w:themeColor="accent1" w:themeShade="BF"/>
          <w:kern w:val="0"/>
          <w:sz w:val="22"/>
          <w:szCs w:val="22"/>
          <w:lang w:eastAsia="en-US" w:bidi="ar-SA"/>
        </w:rPr>
        <w:t xml:space="preserve">Детальній аналіз етапів створення і розвитку індустріального парку </w:t>
      </w:r>
    </w:p>
    <w:p w14:paraId="438E7382" w14:textId="77777777" w:rsidR="000E29EE" w:rsidRPr="00D748C2" w:rsidRDefault="000E29EE" w:rsidP="00A24C1F">
      <w:pPr>
        <w:pStyle w:val="Textbody"/>
        <w:spacing w:after="0" w:line="240" w:lineRule="auto"/>
        <w:jc w:val="both"/>
        <w:rPr>
          <w:rFonts w:asciiTheme="minorHAnsi" w:hAnsiTheme="minorHAnsi" w:cstheme="minorHAnsi"/>
          <w:sz w:val="22"/>
          <w:szCs w:val="22"/>
        </w:rPr>
      </w:pPr>
    </w:p>
    <w:p w14:paraId="193CC5BB" w14:textId="7BAD5478" w:rsidR="00A24C1F" w:rsidRPr="00D748C2" w:rsidRDefault="00A24C1F" w:rsidP="00A24C1F">
      <w:pPr>
        <w:pStyle w:val="Textbody"/>
        <w:spacing w:after="0" w:line="240" w:lineRule="auto"/>
        <w:jc w:val="both"/>
        <w:rPr>
          <w:rFonts w:asciiTheme="minorHAnsi" w:hAnsiTheme="minorHAnsi" w:cstheme="minorHAnsi"/>
          <w:sz w:val="22"/>
          <w:szCs w:val="22"/>
        </w:rPr>
      </w:pPr>
      <w:r w:rsidRPr="00D748C2">
        <w:rPr>
          <w:rFonts w:asciiTheme="minorHAnsi" w:hAnsiTheme="minorHAnsi" w:cstheme="minorHAnsi"/>
          <w:b/>
          <w:bCs/>
          <w:sz w:val="22"/>
          <w:szCs w:val="22"/>
        </w:rPr>
        <w:t>І. Підготовчий етап (2023-2024 рр.):</w:t>
      </w:r>
    </w:p>
    <w:p w14:paraId="4B7A5439" w14:textId="77777777" w:rsidR="00A24C1F" w:rsidRPr="00D748C2" w:rsidRDefault="00A24C1F" w:rsidP="00A24C1F">
      <w:pPr>
        <w:pStyle w:val="Textbody"/>
        <w:numPr>
          <w:ilvl w:val="0"/>
          <w:numId w:val="22"/>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визначення необхідності створення індустріального парку відповідної направленості згідно затвердженої Програми залучення інвестицій в економіку Кам’янець-Подільської міської територіальної громади;</w:t>
      </w:r>
    </w:p>
    <w:p w14:paraId="2EFDFEE0" w14:textId="77777777" w:rsidR="00A24C1F" w:rsidRPr="00D748C2" w:rsidRDefault="00A24C1F" w:rsidP="00A24C1F">
      <w:pPr>
        <w:pStyle w:val="Textbody"/>
        <w:numPr>
          <w:ilvl w:val="0"/>
          <w:numId w:val="22"/>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проведення відбору та аналізу земельних ділянок міста на предмет можливості розташування індустріального парку, а саме транспортної доступності, можливості підключення до інженерних мереж, відсутності обмежень по санітарним зонам, зараження території тощо;</w:t>
      </w:r>
    </w:p>
    <w:p w14:paraId="6127ADFE" w14:textId="77777777" w:rsidR="00A24C1F" w:rsidRPr="00D748C2" w:rsidRDefault="00A24C1F" w:rsidP="00A24C1F">
      <w:pPr>
        <w:pStyle w:val="Textbody"/>
        <w:numPr>
          <w:ilvl w:val="0"/>
          <w:numId w:val="22"/>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формування земельних ділянок для створення ІП, що відповідають критеріям, визначеним в статті 8 Закону України «Про індустріальні парки», присвоєння їм кадастрових номерів;</w:t>
      </w:r>
    </w:p>
    <w:p w14:paraId="4A4AC237" w14:textId="77777777" w:rsidR="00A24C1F" w:rsidRPr="00D748C2" w:rsidRDefault="00A24C1F" w:rsidP="00A24C1F">
      <w:pPr>
        <w:pStyle w:val="Textbody"/>
        <w:numPr>
          <w:ilvl w:val="0"/>
          <w:numId w:val="22"/>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підготовка Концепції індустріального парку, з врахуванням пріоритетних галузей діяльності підприємств на території індустріального парку.</w:t>
      </w:r>
    </w:p>
    <w:p w14:paraId="452B89D9" w14:textId="77777777" w:rsidR="000E29EE" w:rsidRPr="00D748C2" w:rsidRDefault="000E29EE" w:rsidP="000E29EE">
      <w:pPr>
        <w:pStyle w:val="Textbody"/>
        <w:spacing w:after="0" w:line="240" w:lineRule="auto"/>
        <w:ind w:left="720"/>
        <w:jc w:val="both"/>
        <w:rPr>
          <w:rFonts w:asciiTheme="minorHAnsi" w:hAnsiTheme="minorHAnsi" w:cstheme="minorHAnsi"/>
          <w:sz w:val="22"/>
          <w:szCs w:val="22"/>
        </w:rPr>
      </w:pPr>
    </w:p>
    <w:p w14:paraId="310982C3" w14:textId="77777777" w:rsidR="00A24C1F" w:rsidRPr="00D748C2" w:rsidRDefault="00A24C1F" w:rsidP="00A24C1F">
      <w:pPr>
        <w:pStyle w:val="Textbody"/>
        <w:spacing w:after="0" w:line="240" w:lineRule="auto"/>
        <w:jc w:val="both"/>
        <w:rPr>
          <w:rFonts w:asciiTheme="minorHAnsi" w:hAnsiTheme="minorHAnsi" w:cstheme="minorHAnsi"/>
          <w:b/>
          <w:bCs/>
          <w:sz w:val="22"/>
          <w:szCs w:val="22"/>
        </w:rPr>
      </w:pPr>
      <w:r w:rsidRPr="00D748C2">
        <w:rPr>
          <w:rFonts w:asciiTheme="minorHAnsi" w:hAnsiTheme="minorHAnsi" w:cstheme="minorHAnsi"/>
          <w:b/>
          <w:bCs/>
          <w:sz w:val="22"/>
          <w:szCs w:val="22"/>
        </w:rPr>
        <w:t>ІІ. Реєстраційний етап (2024 р.):</w:t>
      </w:r>
    </w:p>
    <w:p w14:paraId="54EA30F4" w14:textId="77777777" w:rsidR="00A24C1F" w:rsidRPr="00D748C2" w:rsidRDefault="00A24C1F" w:rsidP="00A24C1F">
      <w:pPr>
        <w:pStyle w:val="a3"/>
        <w:numPr>
          <w:ilvl w:val="0"/>
          <w:numId w:val="26"/>
        </w:numPr>
        <w:spacing w:after="0" w:line="240" w:lineRule="auto"/>
        <w:jc w:val="both"/>
        <w:rPr>
          <w:rFonts w:cstheme="minorHAnsi"/>
        </w:rPr>
      </w:pPr>
      <w:r w:rsidRPr="00D748C2">
        <w:rPr>
          <w:rFonts w:cstheme="minorHAnsi"/>
        </w:rPr>
        <w:t xml:space="preserve">Підготовка пакету документів для реєстрації ІП в Реєстрі індустріальних (промислових) парків, який включає в себе: </w:t>
      </w:r>
    </w:p>
    <w:p w14:paraId="3764F0BC" w14:textId="24CFEC06" w:rsidR="00A24C1F" w:rsidRPr="00D748C2" w:rsidRDefault="00A24C1F" w:rsidP="00A24C1F">
      <w:pPr>
        <w:pStyle w:val="a3"/>
        <w:numPr>
          <w:ilvl w:val="1"/>
          <w:numId w:val="26"/>
        </w:numPr>
        <w:spacing w:after="0" w:line="240" w:lineRule="auto"/>
        <w:ind w:left="993" w:hanging="567"/>
        <w:jc w:val="both"/>
        <w:rPr>
          <w:rFonts w:cstheme="minorHAnsi"/>
        </w:rPr>
      </w:pPr>
      <w:r w:rsidRPr="00D748C2">
        <w:rPr>
          <w:rFonts w:cstheme="minorHAnsi"/>
        </w:rPr>
        <w:t>заяву про включення індустріального парку до Реєстру</w:t>
      </w:r>
      <w:r w:rsidR="000E29EE" w:rsidRPr="00D748C2">
        <w:rPr>
          <w:rFonts w:cstheme="minorHAnsi"/>
        </w:rPr>
        <w:t xml:space="preserve"> (проект заяви наведено в Додатку 4.1.)</w:t>
      </w:r>
      <w:r w:rsidRPr="00D748C2">
        <w:rPr>
          <w:rFonts w:cstheme="minorHAnsi"/>
        </w:rPr>
        <w:t xml:space="preserve">; </w:t>
      </w:r>
    </w:p>
    <w:p w14:paraId="36742BF2" w14:textId="31BBB91D" w:rsidR="00A24C1F" w:rsidRPr="00D748C2" w:rsidRDefault="00A24C1F" w:rsidP="00A24C1F">
      <w:pPr>
        <w:pStyle w:val="a3"/>
        <w:numPr>
          <w:ilvl w:val="1"/>
          <w:numId w:val="26"/>
        </w:numPr>
        <w:spacing w:after="0" w:line="240" w:lineRule="auto"/>
        <w:ind w:left="993" w:hanging="567"/>
        <w:jc w:val="both"/>
        <w:rPr>
          <w:rFonts w:cstheme="minorHAnsi"/>
        </w:rPr>
      </w:pPr>
      <w:r w:rsidRPr="00D748C2">
        <w:rPr>
          <w:rFonts w:cstheme="minorHAnsi"/>
        </w:rPr>
        <w:t>рішення ініціатора про створення індустріального парку</w:t>
      </w:r>
      <w:r w:rsidR="000E29EE" w:rsidRPr="00D748C2">
        <w:rPr>
          <w:rFonts w:cstheme="minorHAnsi"/>
        </w:rPr>
        <w:t xml:space="preserve"> (проект заяви наведено в Додатку 4.2.)</w:t>
      </w:r>
      <w:r w:rsidRPr="00D748C2">
        <w:rPr>
          <w:rFonts w:cstheme="minorHAnsi"/>
        </w:rPr>
        <w:t xml:space="preserve">; </w:t>
      </w:r>
    </w:p>
    <w:p w14:paraId="21C6BFFA" w14:textId="77777777" w:rsidR="00A24C1F" w:rsidRPr="00D748C2" w:rsidRDefault="00A24C1F" w:rsidP="00A24C1F">
      <w:pPr>
        <w:pStyle w:val="a3"/>
        <w:numPr>
          <w:ilvl w:val="1"/>
          <w:numId w:val="26"/>
        </w:numPr>
        <w:spacing w:after="0" w:line="240" w:lineRule="auto"/>
        <w:ind w:left="993" w:hanging="567"/>
        <w:jc w:val="both"/>
        <w:rPr>
          <w:rFonts w:cstheme="minorHAnsi"/>
        </w:rPr>
      </w:pPr>
      <w:r w:rsidRPr="00D748C2">
        <w:rPr>
          <w:rFonts w:cstheme="minorHAnsi"/>
        </w:rPr>
        <w:t xml:space="preserve">концепцію індустріального парку; </w:t>
      </w:r>
    </w:p>
    <w:p w14:paraId="60BFA439" w14:textId="77777777" w:rsidR="00A24C1F" w:rsidRPr="00D748C2" w:rsidRDefault="00A24C1F" w:rsidP="00A24C1F">
      <w:pPr>
        <w:pStyle w:val="a3"/>
        <w:numPr>
          <w:ilvl w:val="1"/>
          <w:numId w:val="26"/>
        </w:numPr>
        <w:spacing w:after="0" w:line="240" w:lineRule="auto"/>
        <w:ind w:left="993" w:hanging="567"/>
        <w:jc w:val="both"/>
        <w:rPr>
          <w:rFonts w:cstheme="minorHAnsi"/>
        </w:rPr>
      </w:pPr>
      <w:r w:rsidRPr="00D748C2">
        <w:rPr>
          <w:rFonts w:cstheme="minorHAnsi"/>
        </w:rPr>
        <w:t xml:space="preserve">витяг з Державного земельного кадастру щодо земельної(их) ділянки(ок) та правовстановлюючі документи на земельну(і) ділянку(и) та розташовані на ній(них) об’єкти нерухомого майна; </w:t>
      </w:r>
    </w:p>
    <w:p w14:paraId="330C06B5" w14:textId="77777777" w:rsidR="00A24C1F" w:rsidRPr="00D748C2" w:rsidRDefault="00A24C1F" w:rsidP="00A24C1F">
      <w:pPr>
        <w:pStyle w:val="a3"/>
        <w:numPr>
          <w:ilvl w:val="1"/>
          <w:numId w:val="26"/>
        </w:numPr>
        <w:spacing w:after="0" w:line="240" w:lineRule="auto"/>
        <w:ind w:left="993" w:hanging="567"/>
        <w:jc w:val="both"/>
        <w:rPr>
          <w:rFonts w:cstheme="minorHAnsi"/>
        </w:rPr>
      </w:pPr>
      <w:r w:rsidRPr="00D748C2">
        <w:rPr>
          <w:rFonts w:cstheme="minorHAnsi"/>
        </w:rPr>
        <w:t xml:space="preserve">найменування керуючої компанії та учасників (за наявності); </w:t>
      </w:r>
    </w:p>
    <w:p w14:paraId="6F6A2C16" w14:textId="77777777" w:rsidR="00A24C1F" w:rsidRPr="00D748C2" w:rsidRDefault="00A24C1F" w:rsidP="00A24C1F">
      <w:pPr>
        <w:pStyle w:val="a3"/>
        <w:numPr>
          <w:ilvl w:val="1"/>
          <w:numId w:val="26"/>
        </w:numPr>
        <w:spacing w:after="0" w:line="240" w:lineRule="auto"/>
        <w:ind w:left="993" w:hanging="567"/>
        <w:jc w:val="both"/>
        <w:rPr>
          <w:rFonts w:cstheme="minorHAnsi"/>
        </w:rPr>
      </w:pPr>
      <w:r w:rsidRPr="00D748C2">
        <w:rPr>
          <w:rFonts w:cstheme="minorHAnsi"/>
        </w:rPr>
        <w:t>детальний план території з рішеннями про його розробку та затвердження або викопіювання із генерального плану міста із зазначенням категорії земель, цільового та функціонального призначення  земельної(их) ділянки(ок);</w:t>
      </w:r>
    </w:p>
    <w:p w14:paraId="572A3C21" w14:textId="77777777" w:rsidR="00A24C1F" w:rsidRPr="00D748C2" w:rsidRDefault="00A24C1F" w:rsidP="00A24C1F">
      <w:pPr>
        <w:pStyle w:val="a3"/>
        <w:numPr>
          <w:ilvl w:val="1"/>
          <w:numId w:val="26"/>
        </w:numPr>
        <w:spacing w:after="0" w:line="240" w:lineRule="auto"/>
        <w:ind w:left="993" w:hanging="567"/>
        <w:jc w:val="both"/>
        <w:rPr>
          <w:rFonts w:cstheme="minorHAnsi"/>
        </w:rPr>
      </w:pPr>
      <w:r w:rsidRPr="00D748C2">
        <w:rPr>
          <w:rFonts w:cstheme="minorHAnsi"/>
        </w:rPr>
        <w:t xml:space="preserve">документ, що підтверджує підтримку індустріального парку з боку органів місцевого самоврядування та місцевих органів виконавчої влади (лист, рішення, меморандум тощо); </w:t>
      </w:r>
    </w:p>
    <w:p w14:paraId="0A51ACD0" w14:textId="77777777" w:rsidR="00A24C1F" w:rsidRPr="00D748C2" w:rsidRDefault="00A24C1F" w:rsidP="00A24C1F">
      <w:pPr>
        <w:pStyle w:val="a3"/>
        <w:numPr>
          <w:ilvl w:val="1"/>
          <w:numId w:val="26"/>
        </w:numPr>
        <w:spacing w:after="0" w:line="240" w:lineRule="auto"/>
        <w:ind w:left="993" w:hanging="567"/>
        <w:jc w:val="both"/>
        <w:rPr>
          <w:rFonts w:cstheme="minorHAnsi"/>
        </w:rPr>
      </w:pPr>
      <w:r w:rsidRPr="00D748C2">
        <w:rPr>
          <w:rFonts w:cstheme="minorHAnsi"/>
        </w:rPr>
        <w:t>документ, що підтверджує відсутність забудови на земельній(их) ділянці(ках) або документ, що підтверджує, що на території (в межах) індустріального парку відсутні прийняті в експлуатацію протягом 10 останніх років до моменту прийняття рішення про створення індустріального парку закінчені будівництвом об’єкти виробничого призначення та/або відсутні об’єкти виробничого призначення, що експлуатувалися протягом п’яти останніх років до моменту прийняття рішення про створення індустріального парку (крім об’єктів виробничого призначення вугледобувного підприємства та/або його окремого (суміжного) відокремленого підрозділу, який не має статусу юридичної особи, що було ліквідовано, перебуває в стадії ліквідації (припинення) або планується до ліквідації, на які не поширюються зазначені обмеження).</w:t>
      </w:r>
    </w:p>
    <w:p w14:paraId="7A5F4D79" w14:textId="77777777" w:rsidR="00A24C1F" w:rsidRPr="00D748C2" w:rsidRDefault="00A24C1F" w:rsidP="00A24C1F">
      <w:pPr>
        <w:pStyle w:val="Textbody"/>
        <w:spacing w:after="0" w:line="240" w:lineRule="auto"/>
        <w:jc w:val="both"/>
        <w:rPr>
          <w:rFonts w:asciiTheme="minorHAnsi" w:hAnsiTheme="minorHAnsi" w:cstheme="minorHAnsi"/>
          <w:i/>
          <w:iCs/>
          <w:sz w:val="22"/>
          <w:szCs w:val="22"/>
        </w:rPr>
      </w:pPr>
      <w:r w:rsidRPr="00D748C2">
        <w:rPr>
          <w:rFonts w:asciiTheme="minorHAnsi" w:hAnsiTheme="minorHAnsi" w:cstheme="minorHAnsi"/>
          <w:sz w:val="22"/>
          <w:szCs w:val="22"/>
        </w:rPr>
        <w:tab/>
      </w:r>
      <w:r w:rsidRPr="00D748C2">
        <w:rPr>
          <w:rFonts w:asciiTheme="minorHAnsi" w:hAnsiTheme="minorHAnsi" w:cstheme="minorHAnsi"/>
          <w:i/>
          <w:iCs/>
          <w:sz w:val="22"/>
          <w:szCs w:val="22"/>
        </w:rPr>
        <w:t xml:space="preserve">Довідково: </w:t>
      </w:r>
    </w:p>
    <w:p w14:paraId="352C17B7" w14:textId="77777777" w:rsidR="00A24C1F" w:rsidRPr="00D748C2" w:rsidRDefault="00A24C1F" w:rsidP="00A24C1F">
      <w:pPr>
        <w:pStyle w:val="Textbody"/>
        <w:numPr>
          <w:ilvl w:val="0"/>
          <w:numId w:val="19"/>
        </w:numPr>
        <w:spacing w:after="0" w:line="240" w:lineRule="auto"/>
        <w:ind w:left="1276" w:hanging="357"/>
        <w:jc w:val="both"/>
        <w:rPr>
          <w:rFonts w:asciiTheme="minorHAnsi" w:hAnsiTheme="minorHAnsi" w:cstheme="minorHAnsi"/>
          <w:sz w:val="22"/>
          <w:szCs w:val="22"/>
        </w:rPr>
      </w:pPr>
      <w:r w:rsidRPr="00D748C2">
        <w:rPr>
          <w:rFonts w:asciiTheme="minorHAnsi" w:hAnsiTheme="minorHAnsi" w:cstheme="minorHAnsi"/>
          <w:sz w:val="22"/>
          <w:szCs w:val="22"/>
        </w:rPr>
        <w:t>інформацію згідно п. 1.5 можна замінити на меморандуми про наміри  керуючої компанії та учасників (за наявності). Наразі немає прямої вимого щодо їх надання при реєстрації.</w:t>
      </w:r>
    </w:p>
    <w:p w14:paraId="77968B96" w14:textId="77777777" w:rsidR="00A24C1F" w:rsidRPr="00D748C2" w:rsidRDefault="00A24C1F" w:rsidP="00A24C1F">
      <w:pPr>
        <w:pStyle w:val="Textbody"/>
        <w:numPr>
          <w:ilvl w:val="0"/>
          <w:numId w:val="19"/>
        </w:numPr>
        <w:spacing w:after="0" w:line="240" w:lineRule="auto"/>
        <w:ind w:left="1276" w:hanging="357"/>
        <w:jc w:val="both"/>
        <w:rPr>
          <w:rFonts w:asciiTheme="minorHAnsi" w:hAnsiTheme="minorHAnsi" w:cstheme="minorHAnsi"/>
          <w:sz w:val="22"/>
          <w:szCs w:val="22"/>
        </w:rPr>
      </w:pPr>
      <w:r w:rsidRPr="00D748C2">
        <w:rPr>
          <w:rFonts w:asciiTheme="minorHAnsi" w:hAnsiTheme="minorHAnsi" w:cstheme="minorHAnsi"/>
          <w:sz w:val="22"/>
          <w:szCs w:val="22"/>
        </w:rPr>
        <w:t>детальний план території надається у випадку, якщо  земельна ділянка знаходиться поза межами міста або відбувалось зміна цільового призначення земельної(их) ділянки(ок), що знаходиться в межах міста. До детального плану обо’язково має бути додано стратегічну екологічну оцінку, розроблену та затверджену ЦОВВ відповідно до вимог Закону України «Про стратегічну екологічну оцінку».</w:t>
      </w:r>
    </w:p>
    <w:p w14:paraId="6575FDF7" w14:textId="77777777" w:rsidR="00A24C1F" w:rsidRPr="00D748C2" w:rsidRDefault="00A24C1F" w:rsidP="00A24C1F">
      <w:pPr>
        <w:pStyle w:val="Textbody"/>
        <w:numPr>
          <w:ilvl w:val="0"/>
          <w:numId w:val="19"/>
        </w:numPr>
        <w:spacing w:after="0" w:line="240" w:lineRule="auto"/>
        <w:ind w:left="1276"/>
        <w:jc w:val="both"/>
        <w:rPr>
          <w:rFonts w:asciiTheme="minorHAnsi" w:hAnsiTheme="minorHAnsi" w:cstheme="minorHAnsi"/>
          <w:sz w:val="22"/>
          <w:szCs w:val="22"/>
        </w:rPr>
      </w:pPr>
      <w:r w:rsidRPr="00D748C2">
        <w:rPr>
          <w:rFonts w:asciiTheme="minorHAnsi" w:hAnsiTheme="minorHAnsi" w:cstheme="minorHAnsi"/>
          <w:sz w:val="22"/>
          <w:szCs w:val="22"/>
        </w:rPr>
        <w:t>викопіювання із чинного генерального плану населеного пункту надається у випадку, якщо земельна ділянка знаходиться в межах міста та її цільове призначення відповідає зонінгу територїї її розташування.</w:t>
      </w:r>
    </w:p>
    <w:p w14:paraId="7A9CCBF6" w14:textId="77777777" w:rsidR="00A24C1F" w:rsidRPr="00D748C2" w:rsidRDefault="00A24C1F" w:rsidP="00A24C1F">
      <w:pPr>
        <w:pStyle w:val="Textbody"/>
        <w:numPr>
          <w:ilvl w:val="0"/>
          <w:numId w:val="26"/>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Подання вищезазначеного пакету документів (копій) до уповноваженого державного органу (Міністерства економіки) шляхом направлення на електронну адресу: meconomy@me.gov.ua</w:t>
      </w:r>
    </w:p>
    <w:p w14:paraId="6C499766" w14:textId="77777777" w:rsidR="00A24C1F" w:rsidRPr="00D748C2" w:rsidRDefault="00A24C1F" w:rsidP="00A24C1F">
      <w:pPr>
        <w:pStyle w:val="Textbody"/>
        <w:numPr>
          <w:ilvl w:val="0"/>
          <w:numId w:val="26"/>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 xml:space="preserve">Розгляд уповноваженим державним органом пакету документів протягом 21 робочого дня з дня надходження документів від ініціатора створення. У випадку відсутності зауважень підготовка проекту розпорядження Кабінету Міністрів України про включення індустріального парку до Реєстру </w:t>
      </w:r>
      <w:r w:rsidRPr="00D748C2">
        <w:rPr>
          <w:rFonts w:asciiTheme="minorHAnsi" w:hAnsiTheme="minorHAnsi" w:cstheme="minorHAnsi"/>
          <w:sz w:val="22"/>
          <w:szCs w:val="22"/>
        </w:rPr>
        <w:lastRenderedPageBreak/>
        <w:t>індустріальних парків та прийняття відповідного рішення протягом 45 робочих днів з моменту надходження до уповноваженого державного органу заяви від ініціатора створення.</w:t>
      </w:r>
    </w:p>
    <w:p w14:paraId="5E4207C8" w14:textId="77777777" w:rsidR="00A24C1F" w:rsidRPr="00D748C2" w:rsidRDefault="00A24C1F" w:rsidP="00A24C1F">
      <w:pPr>
        <w:pStyle w:val="Textbody"/>
        <w:numPr>
          <w:ilvl w:val="0"/>
          <w:numId w:val="26"/>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Повернення документів у випадку наявності підстав для відмови у включенні індустріального парку до Реєстру індустріальних парків відповідно до частини третьої статті 16 Закону України «Про індустріальні парки» або припинення розгляду відповідно до пункту п’ятого Порядку розгляду документів про включення індустріального (промислового) парку до Реєстру індустріальних (промислових) парків, затвердженого постановою Кабінету Міністрів України від 19 січня 2022 р. № 25.</w:t>
      </w:r>
    </w:p>
    <w:p w14:paraId="26317ADE" w14:textId="77777777" w:rsidR="00A24C1F" w:rsidRPr="00D748C2" w:rsidRDefault="00A24C1F" w:rsidP="00A24C1F">
      <w:pPr>
        <w:pStyle w:val="Textbody"/>
        <w:numPr>
          <w:ilvl w:val="0"/>
          <w:numId w:val="26"/>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У випадку повернення документів ініціатор має право на повторну подачу пакету документів після їх доопрацювання (усунення зауважень).</w:t>
      </w:r>
    </w:p>
    <w:p w14:paraId="5343701D" w14:textId="77777777" w:rsidR="00A24C1F" w:rsidRPr="00D748C2" w:rsidRDefault="00A24C1F" w:rsidP="00A24C1F">
      <w:pPr>
        <w:pStyle w:val="Textbody"/>
        <w:numPr>
          <w:ilvl w:val="0"/>
          <w:numId w:val="26"/>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 xml:space="preserve">У випадку наявності зауважень у ЦОВВ до поданих документів, які не підставою для повернення документів, як зазначено в п.4. вище, уповноважений державний орган готує проект розпорядження КМУ про включення індустріального парку до реєстру та розсилає його на погодження ЦОВВ </w:t>
      </w:r>
    </w:p>
    <w:p w14:paraId="5D30DDBA" w14:textId="77777777" w:rsidR="00A24C1F" w:rsidRPr="00D748C2" w:rsidRDefault="00A24C1F" w:rsidP="00A24C1F">
      <w:pPr>
        <w:pStyle w:val="Textbody"/>
        <w:numPr>
          <w:ilvl w:val="0"/>
          <w:numId w:val="26"/>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У випадку наявності зауважень у ЦОВВ в процесі погодження проекту розпорядження КМУ про включення індустріального парку до реєстру уповноважений державний орган запрошує ЦОВВ та ініціатора створення на погоджувальну нараду.</w:t>
      </w:r>
    </w:p>
    <w:p w14:paraId="36B71691" w14:textId="77777777" w:rsidR="00A24C1F" w:rsidRPr="005B5070" w:rsidRDefault="00A24C1F" w:rsidP="00A24C1F">
      <w:pPr>
        <w:pStyle w:val="Textbody"/>
        <w:numPr>
          <w:ilvl w:val="0"/>
          <w:numId w:val="26"/>
        </w:numPr>
        <w:spacing w:after="0" w:line="240" w:lineRule="auto"/>
        <w:jc w:val="both"/>
        <w:rPr>
          <w:rFonts w:asciiTheme="minorHAnsi" w:hAnsiTheme="minorHAnsi" w:cstheme="minorHAnsi"/>
          <w:sz w:val="22"/>
          <w:szCs w:val="22"/>
        </w:rPr>
      </w:pPr>
      <w:r w:rsidRPr="00D748C2">
        <w:rPr>
          <w:rFonts w:asciiTheme="minorHAnsi" w:hAnsiTheme="minorHAnsi" w:cstheme="minorHAnsi"/>
          <w:sz w:val="22"/>
          <w:szCs w:val="22"/>
        </w:rPr>
        <w:t>У випадку наявності зауважень у ЦОВВ після погоджувальної наради питання винесення проекту розпорядження КМУ про включення індустріального парку до реєстру вирішується на засідання уповноваженого урядового</w:t>
      </w:r>
      <w:r w:rsidRPr="005B5070">
        <w:rPr>
          <w:rFonts w:asciiTheme="minorHAnsi" w:hAnsiTheme="minorHAnsi" w:cstheme="minorHAnsi"/>
          <w:sz w:val="22"/>
          <w:szCs w:val="22"/>
        </w:rPr>
        <w:t xml:space="preserve"> комітету. </w:t>
      </w:r>
    </w:p>
    <w:p w14:paraId="28E98508" w14:textId="77777777" w:rsidR="00A24C1F" w:rsidRDefault="00A24C1F" w:rsidP="00A24C1F">
      <w:pPr>
        <w:pStyle w:val="Textbody"/>
        <w:numPr>
          <w:ilvl w:val="0"/>
          <w:numId w:val="26"/>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Після прийняття розпорядження КМУ про включення індустріального парку до реєстру уповноважений державний орган протягом трьох робочих днів з дня прийняття Кабінетом Міністрів України рішення про включення індустріального парку до Реєстру індустріальних парків включає індустріальний парк до Реєстру індустріальних парків, письмово повідомляє ініціатора створення, керуючу компанію (у разі на</w:t>
      </w:r>
      <w:r>
        <w:rPr>
          <w:rFonts w:asciiTheme="minorHAnsi" w:hAnsiTheme="minorHAnsi" w:cstheme="minorHAnsi"/>
          <w:sz w:val="22"/>
          <w:szCs w:val="22"/>
        </w:rPr>
        <w:t>я</w:t>
      </w:r>
      <w:r w:rsidRPr="005B5070">
        <w:rPr>
          <w:rFonts w:asciiTheme="minorHAnsi" w:hAnsiTheme="minorHAnsi" w:cstheme="minorHAnsi"/>
          <w:sz w:val="22"/>
          <w:szCs w:val="22"/>
        </w:rPr>
        <w:t>вності), відповідні місцеві державні адміністрації та органи місцевого самоврядування, а також розміщує відповідну інформацію на своєму офіційному веб-сайті.</w:t>
      </w:r>
    </w:p>
    <w:p w14:paraId="60D80FEE" w14:textId="77777777" w:rsidR="000E29EE" w:rsidRPr="005B5070" w:rsidRDefault="000E29EE" w:rsidP="000E29EE">
      <w:pPr>
        <w:pStyle w:val="Textbody"/>
        <w:spacing w:after="0" w:line="240" w:lineRule="auto"/>
        <w:ind w:left="360"/>
        <w:jc w:val="both"/>
        <w:rPr>
          <w:rFonts w:asciiTheme="minorHAnsi" w:hAnsiTheme="minorHAnsi" w:cstheme="minorHAnsi"/>
          <w:sz w:val="22"/>
          <w:szCs w:val="22"/>
        </w:rPr>
      </w:pPr>
    </w:p>
    <w:p w14:paraId="21A13AE8" w14:textId="77777777" w:rsidR="00A24C1F" w:rsidRPr="005B5070" w:rsidRDefault="00A24C1F" w:rsidP="00A24C1F">
      <w:pPr>
        <w:pStyle w:val="Textbody"/>
        <w:spacing w:after="0" w:line="240" w:lineRule="auto"/>
        <w:jc w:val="both"/>
        <w:rPr>
          <w:rFonts w:asciiTheme="minorHAnsi" w:hAnsiTheme="minorHAnsi" w:cstheme="minorHAnsi"/>
          <w:sz w:val="22"/>
          <w:szCs w:val="22"/>
        </w:rPr>
      </w:pPr>
      <w:r w:rsidRPr="005B5070">
        <w:rPr>
          <w:rFonts w:asciiTheme="minorHAnsi" w:hAnsiTheme="minorHAnsi" w:cstheme="minorHAnsi"/>
          <w:b/>
          <w:bCs/>
          <w:sz w:val="22"/>
          <w:szCs w:val="22"/>
        </w:rPr>
        <w:t>ІІІ. Конкурсний етап</w:t>
      </w:r>
      <w:r>
        <w:rPr>
          <w:rFonts w:asciiTheme="minorHAnsi" w:hAnsiTheme="minorHAnsi" w:cstheme="minorHAnsi"/>
          <w:b/>
          <w:bCs/>
          <w:sz w:val="22"/>
          <w:szCs w:val="22"/>
        </w:rPr>
        <w:t xml:space="preserve"> (2025 р.)</w:t>
      </w:r>
      <w:r w:rsidRPr="005B5070">
        <w:rPr>
          <w:rFonts w:asciiTheme="minorHAnsi" w:hAnsiTheme="minorHAnsi" w:cstheme="minorHAnsi"/>
          <w:b/>
          <w:bCs/>
          <w:sz w:val="22"/>
          <w:szCs w:val="22"/>
        </w:rPr>
        <w:t>:</w:t>
      </w:r>
    </w:p>
    <w:p w14:paraId="415D9632" w14:textId="77777777" w:rsidR="00A24C1F" w:rsidRPr="005B5070" w:rsidRDefault="00A24C1F" w:rsidP="00A24C1F">
      <w:pPr>
        <w:pStyle w:val="Textbody"/>
        <w:numPr>
          <w:ilvl w:val="0"/>
          <w:numId w:val="23"/>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підготовка документації для проведення конкурсу на вибір керуючої компанії індустріальних парків;</w:t>
      </w:r>
    </w:p>
    <w:p w14:paraId="3E57D3AE" w14:textId="77777777" w:rsidR="00A24C1F" w:rsidRPr="005B5070" w:rsidRDefault="00A24C1F" w:rsidP="00A24C1F">
      <w:pPr>
        <w:pStyle w:val="Textbody"/>
        <w:numPr>
          <w:ilvl w:val="0"/>
          <w:numId w:val="23"/>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проведення конкурсу на вибір керуючої компанії індустріального парку ініціатором створення індустріального парку. Затвердження результатів конкурсу міською радою;</w:t>
      </w:r>
    </w:p>
    <w:p w14:paraId="4A609A0B" w14:textId="77777777" w:rsidR="00A24C1F" w:rsidRDefault="00A24C1F" w:rsidP="00A24C1F">
      <w:pPr>
        <w:pStyle w:val="Textbody"/>
        <w:numPr>
          <w:ilvl w:val="0"/>
          <w:numId w:val="23"/>
        </w:numPr>
        <w:tabs>
          <w:tab w:val="left" w:pos="-287"/>
        </w:tabs>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підготовка та підписання договору між ініціатором створення та обраною на конкурсі керуючою компанією про створення та функціонування індустріального парку.</w:t>
      </w:r>
    </w:p>
    <w:p w14:paraId="70AA6CBE" w14:textId="77777777" w:rsidR="000E29EE" w:rsidRPr="005B5070" w:rsidRDefault="000E29EE" w:rsidP="000E29EE">
      <w:pPr>
        <w:pStyle w:val="Textbody"/>
        <w:tabs>
          <w:tab w:val="left" w:pos="-287"/>
        </w:tabs>
        <w:spacing w:after="0" w:line="240" w:lineRule="auto"/>
        <w:ind w:left="720"/>
        <w:jc w:val="both"/>
        <w:rPr>
          <w:rFonts w:asciiTheme="minorHAnsi" w:hAnsiTheme="minorHAnsi" w:cstheme="minorHAnsi"/>
          <w:sz w:val="22"/>
          <w:szCs w:val="22"/>
        </w:rPr>
      </w:pPr>
    </w:p>
    <w:p w14:paraId="77027E0C" w14:textId="77777777" w:rsidR="00A24C1F" w:rsidRPr="005B5070" w:rsidRDefault="00A24C1F" w:rsidP="00A24C1F">
      <w:pPr>
        <w:pStyle w:val="Textbody"/>
        <w:spacing w:after="0" w:line="240" w:lineRule="auto"/>
        <w:jc w:val="both"/>
        <w:rPr>
          <w:rFonts w:asciiTheme="minorHAnsi" w:hAnsiTheme="minorHAnsi" w:cstheme="minorHAnsi"/>
          <w:b/>
          <w:bCs/>
          <w:sz w:val="22"/>
          <w:szCs w:val="22"/>
        </w:rPr>
      </w:pPr>
      <w:r w:rsidRPr="005B5070">
        <w:rPr>
          <w:rFonts w:asciiTheme="minorHAnsi" w:hAnsiTheme="minorHAnsi" w:cstheme="minorHAnsi"/>
          <w:b/>
          <w:bCs/>
          <w:sz w:val="22"/>
          <w:szCs w:val="22"/>
        </w:rPr>
        <w:t>IV. Етап будівництва інфраструктури</w:t>
      </w:r>
      <w:r>
        <w:rPr>
          <w:rFonts w:asciiTheme="minorHAnsi" w:hAnsiTheme="minorHAnsi" w:cstheme="minorHAnsi"/>
          <w:b/>
          <w:bCs/>
          <w:sz w:val="22"/>
          <w:szCs w:val="22"/>
        </w:rPr>
        <w:t xml:space="preserve"> (2025-2028 рр.)</w:t>
      </w:r>
      <w:r w:rsidRPr="005B5070">
        <w:rPr>
          <w:rFonts w:asciiTheme="minorHAnsi" w:hAnsiTheme="minorHAnsi" w:cstheme="minorHAnsi"/>
          <w:b/>
          <w:bCs/>
          <w:sz w:val="22"/>
          <w:szCs w:val="22"/>
        </w:rPr>
        <w:t>:</w:t>
      </w:r>
    </w:p>
    <w:p w14:paraId="35AA7B56" w14:textId="77777777" w:rsidR="00A24C1F" w:rsidRPr="005B5070" w:rsidRDefault="00A24C1F" w:rsidP="00A24C1F">
      <w:pPr>
        <w:pStyle w:val="Textbody"/>
        <w:numPr>
          <w:ilvl w:val="0"/>
          <w:numId w:val="25"/>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 xml:space="preserve">визначення </w:t>
      </w:r>
      <w:r>
        <w:rPr>
          <w:rFonts w:asciiTheme="minorHAnsi" w:hAnsiTheme="minorHAnsi" w:cstheme="minorHAnsi"/>
          <w:sz w:val="22"/>
          <w:szCs w:val="22"/>
        </w:rPr>
        <w:t>джерел</w:t>
      </w:r>
      <w:r w:rsidRPr="005B5070">
        <w:rPr>
          <w:rFonts w:asciiTheme="minorHAnsi" w:hAnsiTheme="minorHAnsi" w:cstheme="minorHAnsi"/>
          <w:sz w:val="22"/>
          <w:szCs w:val="22"/>
        </w:rPr>
        <w:t xml:space="preserve"> фінансування виконання робіт з підведення інженерних мереж, будівництва об’єктів інфраструктури, підведення дор</w:t>
      </w:r>
      <w:r>
        <w:rPr>
          <w:rFonts w:asciiTheme="minorHAnsi" w:hAnsiTheme="minorHAnsi" w:cstheme="minorHAnsi"/>
          <w:sz w:val="22"/>
          <w:szCs w:val="22"/>
        </w:rPr>
        <w:t>іг</w:t>
      </w:r>
      <w:r w:rsidRPr="005B5070">
        <w:rPr>
          <w:rFonts w:asciiTheme="minorHAnsi" w:hAnsiTheme="minorHAnsi" w:cstheme="minorHAnsi"/>
          <w:sz w:val="22"/>
          <w:szCs w:val="22"/>
        </w:rPr>
        <w:t xml:space="preserve"> до земельн</w:t>
      </w:r>
      <w:r>
        <w:rPr>
          <w:rFonts w:asciiTheme="minorHAnsi" w:hAnsiTheme="minorHAnsi" w:cstheme="minorHAnsi"/>
          <w:sz w:val="22"/>
          <w:szCs w:val="22"/>
        </w:rPr>
        <w:t>их</w:t>
      </w:r>
      <w:r w:rsidRPr="005B5070">
        <w:rPr>
          <w:rFonts w:asciiTheme="minorHAnsi" w:hAnsiTheme="minorHAnsi" w:cstheme="minorHAnsi"/>
          <w:sz w:val="22"/>
          <w:szCs w:val="22"/>
        </w:rPr>
        <w:t xml:space="preserve"> ділян</w:t>
      </w:r>
      <w:r>
        <w:rPr>
          <w:rFonts w:asciiTheme="minorHAnsi" w:hAnsiTheme="minorHAnsi" w:cstheme="minorHAnsi"/>
          <w:sz w:val="22"/>
          <w:szCs w:val="22"/>
        </w:rPr>
        <w:t>ок</w:t>
      </w:r>
      <w:r w:rsidRPr="005B5070">
        <w:rPr>
          <w:rFonts w:asciiTheme="minorHAnsi" w:hAnsiTheme="minorHAnsi" w:cstheme="minorHAnsi"/>
          <w:sz w:val="22"/>
          <w:szCs w:val="22"/>
        </w:rPr>
        <w:t>. Виготовлення проектно-кошторисної документації</w:t>
      </w:r>
      <w:r>
        <w:rPr>
          <w:rFonts w:asciiTheme="minorHAnsi" w:hAnsiTheme="minorHAnsi" w:cstheme="minorHAnsi"/>
          <w:sz w:val="22"/>
          <w:szCs w:val="22"/>
        </w:rPr>
        <w:t>;</w:t>
      </w:r>
    </w:p>
    <w:p w14:paraId="684A5826"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проведення процедур щодо відбору підрядників для виготовлення проектно-кошторисної документації. Підготовка і підписання договорів</w:t>
      </w:r>
      <w:r>
        <w:rPr>
          <w:rFonts w:asciiTheme="minorHAnsi" w:hAnsiTheme="minorHAnsi" w:cstheme="minorHAnsi"/>
          <w:sz w:val="22"/>
          <w:szCs w:val="22"/>
        </w:rPr>
        <w:t>;</w:t>
      </w:r>
    </w:p>
    <w:p w14:paraId="072495B5"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проведення робіт з виготовлення проектно-кошторисної документації;</w:t>
      </w:r>
    </w:p>
    <w:p w14:paraId="218FE373"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на основі виготовленої проектно-кошторисної документації формування бюджету проекту. Розрахунок вартості підключення до інженерних мереж. Визначення шляхів фінансування робіт. Розділення проекту на етапи (за потреби);</w:t>
      </w:r>
    </w:p>
    <w:p w14:paraId="28156A14"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підготовка проектних пропозицій на виконання робіт з будівництва інфраструктури ІП для ДФРР, секторальної допомоги, державної  підтримки індустріальних парків, інших джерел фінансування;</w:t>
      </w:r>
    </w:p>
    <w:p w14:paraId="589336B0"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проведення відповідних процедур щодо вибору підрядників для проведення робіт з будівництва інженерної та транспортної інфраструктури індустріального парку. Підготовка договорів;</w:t>
      </w:r>
    </w:p>
    <w:p w14:paraId="22A5EB56" w14:textId="77777777" w:rsidR="00A24C1F"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будівництво інженерної та транспортної інфраструктури індустріального парку згідно етапності проекту. Підключення індустріального парку до інженерних мереж,  введення об’єктів інфраструктури в експлуатацію.</w:t>
      </w:r>
    </w:p>
    <w:p w14:paraId="77F5B9DF" w14:textId="77777777" w:rsidR="000E29EE" w:rsidRDefault="000E29EE" w:rsidP="000E29EE">
      <w:pPr>
        <w:pStyle w:val="Textbody"/>
        <w:spacing w:after="0" w:line="240" w:lineRule="auto"/>
        <w:ind w:left="720"/>
        <w:jc w:val="both"/>
        <w:rPr>
          <w:rFonts w:asciiTheme="minorHAnsi" w:hAnsiTheme="minorHAnsi" w:cstheme="minorHAnsi"/>
          <w:sz w:val="22"/>
          <w:szCs w:val="22"/>
        </w:rPr>
      </w:pPr>
    </w:p>
    <w:p w14:paraId="5241FD36" w14:textId="77777777" w:rsidR="00A24C1F" w:rsidRPr="005B5070" w:rsidRDefault="00A24C1F" w:rsidP="00A24C1F">
      <w:pPr>
        <w:pStyle w:val="Textbody"/>
        <w:spacing w:after="0" w:line="240" w:lineRule="auto"/>
        <w:jc w:val="both"/>
        <w:rPr>
          <w:rFonts w:asciiTheme="minorHAnsi" w:hAnsiTheme="minorHAnsi" w:cstheme="minorHAnsi"/>
          <w:sz w:val="22"/>
          <w:szCs w:val="22"/>
        </w:rPr>
      </w:pPr>
      <w:r w:rsidRPr="00175687">
        <w:rPr>
          <w:rFonts w:asciiTheme="minorHAnsi" w:hAnsiTheme="minorHAnsi" w:cstheme="minorHAnsi"/>
          <w:b/>
          <w:bCs/>
          <w:sz w:val="22"/>
          <w:szCs w:val="22"/>
        </w:rPr>
        <w:t>V.</w:t>
      </w:r>
      <w:r>
        <w:rPr>
          <w:rFonts w:asciiTheme="minorHAnsi" w:hAnsiTheme="minorHAnsi" w:cstheme="minorHAnsi"/>
          <w:b/>
          <w:bCs/>
          <w:sz w:val="22"/>
          <w:szCs w:val="22"/>
        </w:rPr>
        <w:t xml:space="preserve"> </w:t>
      </w:r>
      <w:r w:rsidRPr="005B5070">
        <w:rPr>
          <w:rFonts w:asciiTheme="minorHAnsi" w:hAnsiTheme="minorHAnsi" w:cstheme="minorHAnsi"/>
          <w:b/>
          <w:bCs/>
          <w:sz w:val="22"/>
          <w:szCs w:val="22"/>
        </w:rPr>
        <w:t>Етап просування індустріального парку</w:t>
      </w:r>
      <w:r>
        <w:rPr>
          <w:rFonts w:asciiTheme="minorHAnsi" w:hAnsiTheme="minorHAnsi" w:cstheme="minorHAnsi"/>
          <w:b/>
          <w:bCs/>
          <w:sz w:val="22"/>
          <w:szCs w:val="22"/>
        </w:rPr>
        <w:t xml:space="preserve"> та залучення резидентів (2025-2030 рр.)</w:t>
      </w:r>
      <w:r w:rsidRPr="005B5070">
        <w:rPr>
          <w:rFonts w:asciiTheme="minorHAnsi" w:hAnsiTheme="minorHAnsi" w:cstheme="minorHAnsi"/>
          <w:b/>
          <w:bCs/>
          <w:sz w:val="22"/>
          <w:szCs w:val="22"/>
        </w:rPr>
        <w:t>:</w:t>
      </w:r>
    </w:p>
    <w:p w14:paraId="489BD895"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lastRenderedPageBreak/>
        <w:t>створення інструментів просування інвестиційного продукту (індустріального парку): багатомовний веб-сайт; паперові та електронні презентаційні матеріали; презентаційні відеоматеріали; виготовлення обладнання для проведення заходів;</w:t>
      </w:r>
    </w:p>
    <w:p w14:paraId="1DD0AF69"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 xml:space="preserve">проведення досліджень тенденцій залучення прямих іноземних інвестицій (ПІІ) в Україні </w:t>
      </w:r>
      <w:r>
        <w:rPr>
          <w:rFonts w:asciiTheme="minorHAnsi" w:hAnsiTheme="minorHAnsi" w:cstheme="minorHAnsi"/>
          <w:sz w:val="22"/>
          <w:szCs w:val="22"/>
        </w:rPr>
        <w:t xml:space="preserve">в цілому </w:t>
      </w:r>
      <w:r w:rsidRPr="005B5070">
        <w:rPr>
          <w:rFonts w:asciiTheme="minorHAnsi" w:hAnsiTheme="minorHAnsi" w:cstheme="minorHAnsi"/>
          <w:sz w:val="22"/>
          <w:szCs w:val="22"/>
        </w:rPr>
        <w:t>і</w:t>
      </w:r>
      <w:r>
        <w:rPr>
          <w:rFonts w:asciiTheme="minorHAnsi" w:hAnsiTheme="minorHAnsi" w:cstheme="minorHAnsi"/>
          <w:sz w:val="22"/>
          <w:szCs w:val="22"/>
        </w:rPr>
        <w:t>, зокрема,</w:t>
      </w:r>
      <w:r w:rsidRPr="005B5070">
        <w:rPr>
          <w:rFonts w:asciiTheme="minorHAnsi" w:hAnsiTheme="minorHAnsi" w:cstheme="minorHAnsi"/>
          <w:sz w:val="22"/>
          <w:szCs w:val="22"/>
        </w:rPr>
        <w:t xml:space="preserve"> </w:t>
      </w:r>
      <w:r>
        <w:rPr>
          <w:rFonts w:asciiTheme="minorHAnsi" w:hAnsiTheme="minorHAnsi" w:cstheme="minorHAnsi"/>
          <w:sz w:val="22"/>
          <w:szCs w:val="22"/>
        </w:rPr>
        <w:t>на заході України</w:t>
      </w:r>
      <w:r w:rsidRPr="005B5070">
        <w:rPr>
          <w:rFonts w:asciiTheme="minorHAnsi" w:hAnsiTheme="minorHAnsi" w:cstheme="minorHAnsi"/>
          <w:sz w:val="22"/>
          <w:szCs w:val="22"/>
        </w:rPr>
        <w:t>.  Урахування глобальних та регіональних тенденцій залучення ПІІ, проведення аналізу «хто», «де» і «чому» інвестує та визначення найбільш перспективних сфер та галузей. Проведення промоції індустріального парку серед представників відповідних сфер і галузей;</w:t>
      </w:r>
    </w:p>
    <w:p w14:paraId="69E61C78"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визначення цільових країн-інвесторів, в яких наявні пріоритетні для регіону розташування індустріального парку (потенційні інвестори). Фокусування промоції на відповідних країнах;</w:t>
      </w:r>
    </w:p>
    <w:p w14:paraId="3BDF12D1" w14:textId="77777777" w:rsidR="00A24C1F"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 xml:space="preserve">формування та виконання плану просування індустріального парку та інвестиційних переваг </w:t>
      </w:r>
      <w:r>
        <w:rPr>
          <w:rFonts w:asciiTheme="minorHAnsi" w:hAnsiTheme="minorHAnsi" w:cstheme="minorHAnsi"/>
          <w:sz w:val="22"/>
          <w:szCs w:val="22"/>
        </w:rPr>
        <w:t>Каменець-Подільського</w:t>
      </w:r>
      <w:r w:rsidRPr="005B5070">
        <w:rPr>
          <w:rFonts w:asciiTheme="minorHAnsi" w:hAnsiTheme="minorHAnsi" w:cstheme="minorHAnsi"/>
          <w:sz w:val="22"/>
          <w:szCs w:val="22"/>
        </w:rPr>
        <w:t xml:space="preserve">, в т.ч. : участь у інвестиційних форумах та конференціях; зустрічі з представниками посольств іноземних країн; зустрічі з представниками іноземного і українського бізнесу; просування інвестиційних продуктів через соціальні мережі та ЗМІ; просування мережі індустріальних парків в закордонних ЗМІ та бізнес-асоціаціях; підготовка та проведення у </w:t>
      </w:r>
      <w:r>
        <w:rPr>
          <w:rFonts w:asciiTheme="minorHAnsi" w:hAnsiTheme="minorHAnsi" w:cstheme="minorHAnsi"/>
          <w:sz w:val="22"/>
          <w:szCs w:val="22"/>
        </w:rPr>
        <w:t>Каменець-Подільському</w:t>
      </w:r>
      <w:r w:rsidRPr="005B5070">
        <w:rPr>
          <w:rFonts w:asciiTheme="minorHAnsi" w:hAnsiTheme="minorHAnsi" w:cstheme="minorHAnsi"/>
          <w:sz w:val="22"/>
          <w:szCs w:val="22"/>
        </w:rPr>
        <w:t xml:space="preserve"> інвестиційних форумів, стаді-турів представників бізнесу і громад та інших заходів з метою рекламування індустріального парку “</w:t>
      </w:r>
      <w:r>
        <w:rPr>
          <w:rFonts w:asciiTheme="minorHAnsi" w:hAnsiTheme="minorHAnsi" w:cstheme="minorHAnsi"/>
          <w:sz w:val="22"/>
          <w:szCs w:val="22"/>
        </w:rPr>
        <w:t>Каменець-Подільський</w:t>
      </w:r>
      <w:r w:rsidRPr="005B5070">
        <w:rPr>
          <w:rFonts w:asciiTheme="minorHAnsi" w:hAnsiTheme="minorHAnsi" w:cstheme="minorHAnsi"/>
          <w:sz w:val="22"/>
          <w:szCs w:val="22"/>
        </w:rPr>
        <w:t xml:space="preserve">” та інвестиційних можливостей </w:t>
      </w:r>
      <w:r>
        <w:rPr>
          <w:rFonts w:asciiTheme="minorHAnsi" w:hAnsiTheme="minorHAnsi" w:cstheme="minorHAnsi"/>
          <w:sz w:val="22"/>
          <w:szCs w:val="22"/>
        </w:rPr>
        <w:t>Каменець-Подільської МТГ</w:t>
      </w:r>
      <w:r w:rsidRPr="005B5070">
        <w:rPr>
          <w:rFonts w:asciiTheme="minorHAnsi" w:hAnsiTheme="minorHAnsi" w:cstheme="minorHAnsi"/>
          <w:sz w:val="22"/>
          <w:szCs w:val="22"/>
        </w:rPr>
        <w:t>.</w:t>
      </w:r>
    </w:p>
    <w:p w14:paraId="77E1B2FD"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підготовка дорожньої карти інвестора, з врахуванням всіх етапів входження інвестора на індустріальний парк та інші ділянки, в т.ч. особливості законодавства України, питання реєстрації підприємств, оподаткування, пільг для учасників індустріального парку, проживання, працевлаштування та натуралізації іноземних спеціалістів, особливостей дозвільних процедур та інше;</w:t>
      </w:r>
    </w:p>
    <w:p w14:paraId="289C96A9"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 xml:space="preserve">проведення опитувань серед українських та іноземних інвесторів, які працюють на території </w:t>
      </w:r>
      <w:r>
        <w:rPr>
          <w:rFonts w:asciiTheme="minorHAnsi" w:hAnsiTheme="minorHAnsi" w:cstheme="minorHAnsi"/>
          <w:sz w:val="22"/>
          <w:szCs w:val="22"/>
        </w:rPr>
        <w:t>Хмельницької</w:t>
      </w:r>
      <w:r w:rsidRPr="005B5070">
        <w:rPr>
          <w:rFonts w:asciiTheme="minorHAnsi" w:hAnsiTheme="minorHAnsi" w:cstheme="minorHAnsi"/>
          <w:sz w:val="22"/>
          <w:szCs w:val="22"/>
        </w:rPr>
        <w:t xml:space="preserve"> області та </w:t>
      </w:r>
      <w:r>
        <w:rPr>
          <w:rFonts w:asciiTheme="minorHAnsi" w:hAnsiTheme="minorHAnsi" w:cstheme="minorHAnsi"/>
          <w:sz w:val="22"/>
          <w:szCs w:val="22"/>
        </w:rPr>
        <w:t>Каменець-Подільської МТГ</w:t>
      </w:r>
      <w:r w:rsidRPr="005B5070">
        <w:rPr>
          <w:rFonts w:asciiTheme="minorHAnsi" w:hAnsiTheme="minorHAnsi" w:cstheme="minorHAnsi"/>
          <w:sz w:val="22"/>
          <w:szCs w:val="22"/>
        </w:rPr>
        <w:t xml:space="preserve"> щодо наявних проблем ведення бізнесу та відносин з місцевою владою;</w:t>
      </w:r>
    </w:p>
    <w:p w14:paraId="1A4CA9E3" w14:textId="77777777" w:rsidR="00A24C1F" w:rsidRPr="005B5070"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 xml:space="preserve">розробка заходів з поліпшення інвестиційного клімату на території </w:t>
      </w:r>
      <w:r>
        <w:rPr>
          <w:rFonts w:asciiTheme="minorHAnsi" w:hAnsiTheme="minorHAnsi" w:cstheme="minorHAnsi"/>
          <w:sz w:val="22"/>
          <w:szCs w:val="22"/>
        </w:rPr>
        <w:t>Каменець-Подільської МТГ</w:t>
      </w:r>
      <w:r w:rsidRPr="005B5070">
        <w:rPr>
          <w:rFonts w:asciiTheme="minorHAnsi" w:hAnsiTheme="minorHAnsi" w:cstheme="minorHAnsi"/>
          <w:sz w:val="22"/>
          <w:szCs w:val="22"/>
        </w:rPr>
        <w:t xml:space="preserve"> та усунення перешкод для інвестування;</w:t>
      </w:r>
    </w:p>
    <w:p w14:paraId="0A1E30CD" w14:textId="7FC18ADD" w:rsidR="00A24C1F" w:rsidRDefault="00A24C1F" w:rsidP="00A24C1F">
      <w:pPr>
        <w:pStyle w:val="Textbody"/>
        <w:numPr>
          <w:ilvl w:val="0"/>
          <w:numId w:val="24"/>
        </w:numPr>
        <w:spacing w:after="0" w:line="240" w:lineRule="auto"/>
        <w:jc w:val="both"/>
        <w:rPr>
          <w:rFonts w:asciiTheme="minorHAnsi" w:hAnsiTheme="minorHAnsi" w:cstheme="minorHAnsi"/>
          <w:sz w:val="22"/>
          <w:szCs w:val="22"/>
        </w:rPr>
      </w:pPr>
      <w:r w:rsidRPr="005B5070">
        <w:rPr>
          <w:rFonts w:asciiTheme="minorHAnsi" w:hAnsiTheme="minorHAnsi" w:cstheme="minorHAnsi"/>
          <w:sz w:val="22"/>
          <w:szCs w:val="22"/>
        </w:rPr>
        <w:t>розробка заходів і надання послуг інвесторам з підбору, навчанню та перенавчанню кваліфікованих співробітників. Розробка заходів щодо поліпшення транспортної доступності працівникам індустріального парку</w:t>
      </w:r>
      <w:r w:rsidR="000E29EE">
        <w:rPr>
          <w:rFonts w:asciiTheme="minorHAnsi" w:hAnsiTheme="minorHAnsi" w:cstheme="minorHAnsi"/>
          <w:sz w:val="22"/>
          <w:szCs w:val="22"/>
        </w:rPr>
        <w:t>.</w:t>
      </w:r>
    </w:p>
    <w:p w14:paraId="7B3FEC53" w14:textId="77777777" w:rsidR="000E29EE" w:rsidRDefault="000E29EE" w:rsidP="000E29EE">
      <w:pPr>
        <w:pStyle w:val="Textbody"/>
        <w:spacing w:after="0" w:line="240" w:lineRule="auto"/>
        <w:ind w:left="720"/>
        <w:jc w:val="both"/>
        <w:rPr>
          <w:rFonts w:asciiTheme="minorHAnsi" w:hAnsiTheme="minorHAnsi" w:cstheme="minorHAnsi"/>
          <w:sz w:val="22"/>
          <w:szCs w:val="22"/>
        </w:rPr>
      </w:pPr>
    </w:p>
    <w:p w14:paraId="4342D8F4" w14:textId="77777777" w:rsidR="00A24C1F" w:rsidRPr="005B5070" w:rsidRDefault="00A24C1F" w:rsidP="00A24C1F">
      <w:pPr>
        <w:pStyle w:val="Textbody"/>
        <w:spacing w:after="0" w:line="240" w:lineRule="auto"/>
        <w:jc w:val="both"/>
        <w:rPr>
          <w:rFonts w:asciiTheme="minorHAnsi" w:hAnsiTheme="minorHAnsi" w:cstheme="minorHAnsi"/>
          <w:b/>
          <w:bCs/>
          <w:sz w:val="22"/>
          <w:szCs w:val="22"/>
        </w:rPr>
      </w:pPr>
      <w:r w:rsidRPr="005B5070">
        <w:rPr>
          <w:rFonts w:asciiTheme="minorHAnsi" w:hAnsiTheme="minorHAnsi" w:cstheme="minorHAnsi"/>
          <w:b/>
          <w:bCs/>
          <w:sz w:val="22"/>
          <w:szCs w:val="22"/>
        </w:rPr>
        <w:t xml:space="preserve">VІ. Етап </w:t>
      </w:r>
      <w:r>
        <w:rPr>
          <w:rFonts w:asciiTheme="minorHAnsi" w:hAnsiTheme="minorHAnsi" w:cstheme="minorHAnsi"/>
          <w:b/>
          <w:bCs/>
          <w:sz w:val="22"/>
          <w:szCs w:val="22"/>
        </w:rPr>
        <w:t>наповнення індустріального парку (2026-2031 рр.)</w:t>
      </w:r>
      <w:r w:rsidRPr="005B5070">
        <w:rPr>
          <w:rFonts w:asciiTheme="minorHAnsi" w:hAnsiTheme="minorHAnsi" w:cstheme="minorHAnsi"/>
          <w:b/>
          <w:bCs/>
          <w:sz w:val="22"/>
          <w:szCs w:val="22"/>
        </w:rPr>
        <w:t>:</w:t>
      </w:r>
    </w:p>
    <w:p w14:paraId="7689D01F" w14:textId="77777777" w:rsidR="00A24C1F" w:rsidRDefault="00A24C1F" w:rsidP="00A24C1F">
      <w:pPr>
        <w:pStyle w:val="Textbody"/>
        <w:numPr>
          <w:ilvl w:val="0"/>
          <w:numId w:val="20"/>
        </w:numPr>
        <w:spacing w:after="0" w:line="240" w:lineRule="auto"/>
        <w:ind w:left="714" w:hanging="357"/>
        <w:jc w:val="both"/>
        <w:rPr>
          <w:rFonts w:asciiTheme="minorHAnsi" w:hAnsiTheme="minorHAnsi" w:cstheme="minorHAnsi"/>
          <w:sz w:val="22"/>
          <w:szCs w:val="22"/>
        </w:rPr>
      </w:pPr>
      <w:r>
        <w:rPr>
          <w:rFonts w:asciiTheme="minorHAnsi" w:hAnsiTheme="minorHAnsi" w:cstheme="minorHAnsi"/>
          <w:sz w:val="22"/>
          <w:szCs w:val="22"/>
        </w:rPr>
        <w:t>проєктування, будівництво та введення в експлуатацію об’єктів складського, виробничого та іншого призначення на території індустріального парку керуючою компанією, учасниками та іншими суб’єктами ІП;</w:t>
      </w:r>
    </w:p>
    <w:p w14:paraId="20021A0B" w14:textId="77777777" w:rsidR="00A24C1F" w:rsidRDefault="00A24C1F" w:rsidP="00A24C1F">
      <w:pPr>
        <w:pStyle w:val="Textbody"/>
        <w:numPr>
          <w:ilvl w:val="0"/>
          <w:numId w:val="20"/>
        </w:numPr>
        <w:spacing w:after="0" w:line="240" w:lineRule="auto"/>
        <w:ind w:left="714" w:hanging="357"/>
        <w:jc w:val="both"/>
        <w:rPr>
          <w:rFonts w:asciiTheme="minorHAnsi" w:hAnsiTheme="minorHAnsi" w:cstheme="minorHAnsi"/>
          <w:sz w:val="22"/>
          <w:szCs w:val="22"/>
        </w:rPr>
      </w:pPr>
      <w:r w:rsidRPr="00E05A5B">
        <w:rPr>
          <w:rFonts w:asciiTheme="minorHAnsi" w:hAnsiTheme="minorHAnsi" w:cstheme="minorHAnsi"/>
          <w:sz w:val="22"/>
          <w:szCs w:val="22"/>
        </w:rPr>
        <w:t>укладання керуючою компанією договорів суборенди земельни</w:t>
      </w:r>
      <w:r>
        <w:rPr>
          <w:rFonts w:asciiTheme="minorHAnsi" w:hAnsiTheme="minorHAnsi" w:cstheme="minorHAnsi"/>
          <w:sz w:val="22"/>
          <w:szCs w:val="22"/>
        </w:rPr>
        <w:t>х ділянок,</w:t>
      </w:r>
      <w:r w:rsidRPr="00E05A5B">
        <w:rPr>
          <w:rFonts w:asciiTheme="minorHAnsi" w:hAnsiTheme="minorHAnsi" w:cstheme="minorHAnsi"/>
          <w:sz w:val="22"/>
          <w:szCs w:val="22"/>
        </w:rPr>
        <w:t xml:space="preserve"> </w:t>
      </w:r>
      <w:r>
        <w:rPr>
          <w:rFonts w:asciiTheme="minorHAnsi" w:hAnsiTheme="minorHAnsi" w:cstheme="minorHAnsi"/>
          <w:sz w:val="22"/>
          <w:szCs w:val="22"/>
        </w:rPr>
        <w:t>оренди будівель або окремих приміщень в об’єктах, побудованих КК, з учасниками та іншими суб’єктами ІП;</w:t>
      </w:r>
    </w:p>
    <w:p w14:paraId="0BADD750" w14:textId="77777777" w:rsidR="00A24C1F" w:rsidRDefault="00A24C1F" w:rsidP="00A24C1F">
      <w:pPr>
        <w:pStyle w:val="Textbody"/>
        <w:numPr>
          <w:ilvl w:val="0"/>
          <w:numId w:val="20"/>
        </w:numPr>
        <w:spacing w:after="0" w:line="240" w:lineRule="auto"/>
        <w:ind w:left="714" w:hanging="357"/>
        <w:jc w:val="both"/>
        <w:rPr>
          <w:rFonts w:asciiTheme="minorHAnsi" w:hAnsiTheme="minorHAnsi" w:cstheme="minorHAnsi"/>
          <w:sz w:val="22"/>
          <w:szCs w:val="22"/>
        </w:rPr>
      </w:pPr>
      <w:r>
        <w:rPr>
          <w:rFonts w:asciiTheme="minorHAnsi" w:hAnsiTheme="minorHAnsi" w:cstheme="minorHAnsi"/>
          <w:sz w:val="22"/>
          <w:szCs w:val="22"/>
        </w:rPr>
        <w:t>укладання договорів оренди/купівлі-продажу будівель або окремих приміщень в об’єктах, побудованих іншими суб’єктами ІП, з учасниками;</w:t>
      </w:r>
    </w:p>
    <w:p w14:paraId="2729DE32" w14:textId="77777777" w:rsidR="00A24C1F" w:rsidRDefault="00A24C1F" w:rsidP="00A24C1F">
      <w:pPr>
        <w:pStyle w:val="Textbody"/>
        <w:numPr>
          <w:ilvl w:val="0"/>
          <w:numId w:val="20"/>
        </w:numPr>
        <w:spacing w:after="0" w:line="240" w:lineRule="auto"/>
        <w:ind w:left="714" w:hanging="357"/>
        <w:jc w:val="both"/>
        <w:rPr>
          <w:rFonts w:asciiTheme="minorHAnsi" w:hAnsiTheme="minorHAnsi" w:cstheme="minorHAnsi"/>
          <w:sz w:val="22"/>
          <w:szCs w:val="22"/>
        </w:rPr>
      </w:pPr>
      <w:r>
        <w:rPr>
          <w:rFonts w:asciiTheme="minorHAnsi" w:hAnsiTheme="minorHAnsi" w:cstheme="minorHAnsi"/>
          <w:sz w:val="22"/>
          <w:szCs w:val="22"/>
        </w:rPr>
        <w:t xml:space="preserve">укладання Каменець-Подільською МТГ з учасниками та іншими суб’єктами ІП договорів купівлі-продажу </w:t>
      </w:r>
      <w:r w:rsidRPr="00E05A5B">
        <w:rPr>
          <w:rFonts w:asciiTheme="minorHAnsi" w:hAnsiTheme="minorHAnsi" w:cstheme="minorHAnsi"/>
          <w:sz w:val="22"/>
          <w:szCs w:val="22"/>
        </w:rPr>
        <w:t>земельни</w:t>
      </w:r>
      <w:r>
        <w:rPr>
          <w:rFonts w:asciiTheme="minorHAnsi" w:hAnsiTheme="minorHAnsi" w:cstheme="minorHAnsi"/>
          <w:sz w:val="22"/>
          <w:szCs w:val="22"/>
        </w:rPr>
        <w:t>х ділянок, на яких такими учасниками / іншими суб’єктами ІП побудовані будівлі, відповідно до вимог законодавства України.</w:t>
      </w:r>
    </w:p>
    <w:p w14:paraId="0C3DFE9B" w14:textId="2C08CB98" w:rsidR="00A24C1F" w:rsidRPr="000765B4" w:rsidRDefault="00A24C1F" w:rsidP="00A24C1F">
      <w:pPr>
        <w:pStyle w:val="af4"/>
        <w:ind w:firstLine="459"/>
        <w:jc w:val="both"/>
        <w:rPr>
          <w:rFonts w:asciiTheme="minorHAnsi" w:hAnsiTheme="minorHAnsi" w:cstheme="minorHAnsi"/>
          <w:sz w:val="22"/>
          <w:szCs w:val="22"/>
          <w:lang w:val="ru-RU"/>
        </w:rPr>
      </w:pPr>
      <w:r w:rsidRPr="000765B4">
        <w:rPr>
          <w:rFonts w:asciiTheme="minorHAnsi" w:hAnsiTheme="minorHAnsi" w:cstheme="minorHAnsi"/>
          <w:sz w:val="22"/>
          <w:szCs w:val="22"/>
        </w:rPr>
        <w:t xml:space="preserve">Схема плану забудови індустріального парку «Кам’янець-Подільський» наведена на малюнку </w:t>
      </w:r>
      <w:r w:rsidR="000E29EE">
        <w:rPr>
          <w:rFonts w:asciiTheme="minorHAnsi" w:hAnsiTheme="minorHAnsi" w:cstheme="minorHAnsi"/>
          <w:sz w:val="22"/>
          <w:szCs w:val="22"/>
        </w:rPr>
        <w:t>4.1</w:t>
      </w:r>
      <w:r w:rsidRPr="000765B4">
        <w:rPr>
          <w:rFonts w:asciiTheme="minorHAnsi" w:hAnsiTheme="minorHAnsi" w:cstheme="minorHAnsi"/>
          <w:sz w:val="22"/>
          <w:szCs w:val="22"/>
        </w:rPr>
        <w:t xml:space="preserve"> </w:t>
      </w:r>
    </w:p>
    <w:p w14:paraId="415D3D00" w14:textId="77777777" w:rsidR="00A24C1F" w:rsidRPr="000765B4" w:rsidRDefault="00A24C1F" w:rsidP="00A24C1F">
      <w:pPr>
        <w:pStyle w:val="af4"/>
        <w:ind w:firstLine="459"/>
        <w:jc w:val="center"/>
        <w:rPr>
          <w:rFonts w:asciiTheme="minorHAnsi" w:hAnsiTheme="minorHAnsi" w:cstheme="minorHAnsi"/>
          <w:b/>
          <w:sz w:val="22"/>
          <w:szCs w:val="22"/>
        </w:rPr>
      </w:pPr>
      <w:r>
        <w:rPr>
          <w:rFonts w:asciiTheme="minorHAnsi" w:hAnsiTheme="minorHAnsi" w:cstheme="minorHAnsi"/>
          <w:b/>
          <w:noProof/>
          <w:sz w:val="22"/>
          <w:szCs w:val="22"/>
        </w:rPr>
        <w:lastRenderedPageBreak/>
        <w:drawing>
          <wp:inline distT="0" distB="0" distL="0" distR="0" wp14:anchorId="5BC5BF92" wp14:editId="4C533BB3">
            <wp:extent cx="6202807" cy="3694176"/>
            <wp:effectExtent l="0" t="0" r="7620" b="1905"/>
            <wp:docPr id="18023168" name="Рисунок 18023168" descr="Зображення, що містить карта, схема, текст, Пла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168" name="Рисунок 18023168" descr="Зображення, що містить карта, схема, текст, План&#10;&#10;Автоматично згенерований опис"/>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166" b="7659"/>
                    <a:stretch/>
                  </pic:blipFill>
                  <pic:spPr bwMode="auto">
                    <a:xfrm>
                      <a:off x="0" y="0"/>
                      <a:ext cx="6203315" cy="3694478"/>
                    </a:xfrm>
                    <a:prstGeom prst="rect">
                      <a:avLst/>
                    </a:prstGeom>
                    <a:noFill/>
                    <a:ln>
                      <a:noFill/>
                    </a:ln>
                    <a:extLst>
                      <a:ext uri="{53640926-AAD7-44D8-BBD7-CCE9431645EC}">
                        <a14:shadowObscured xmlns:a14="http://schemas.microsoft.com/office/drawing/2010/main"/>
                      </a:ext>
                    </a:extLst>
                  </pic:spPr>
                </pic:pic>
              </a:graphicData>
            </a:graphic>
          </wp:inline>
        </w:drawing>
      </w:r>
    </w:p>
    <w:p w14:paraId="30FA07C9" w14:textId="5E8BC6F2" w:rsidR="00A24C1F" w:rsidRPr="00D748C2" w:rsidRDefault="00A24C1F" w:rsidP="00A24C1F">
      <w:pPr>
        <w:pStyle w:val="af4"/>
        <w:ind w:firstLine="459"/>
        <w:jc w:val="center"/>
        <w:rPr>
          <w:rFonts w:asciiTheme="minorHAnsi" w:hAnsiTheme="minorHAnsi" w:cstheme="minorHAnsi"/>
          <w:b/>
          <w:sz w:val="22"/>
          <w:szCs w:val="22"/>
        </w:rPr>
      </w:pPr>
      <w:r w:rsidRPr="00D748C2">
        <w:rPr>
          <w:rFonts w:asciiTheme="minorHAnsi" w:hAnsiTheme="minorHAnsi" w:cstheme="minorHAnsi"/>
          <w:b/>
          <w:sz w:val="22"/>
          <w:szCs w:val="22"/>
        </w:rPr>
        <w:t xml:space="preserve">Мал. </w:t>
      </w:r>
      <w:r w:rsidR="000E29EE" w:rsidRPr="00D748C2">
        <w:rPr>
          <w:rFonts w:asciiTheme="minorHAnsi" w:hAnsiTheme="minorHAnsi" w:cstheme="minorHAnsi"/>
          <w:b/>
          <w:sz w:val="22"/>
          <w:szCs w:val="22"/>
        </w:rPr>
        <w:t>4.1.</w:t>
      </w:r>
      <w:r w:rsidRPr="00D748C2">
        <w:rPr>
          <w:rFonts w:asciiTheme="minorHAnsi" w:hAnsiTheme="minorHAnsi" w:cstheme="minorHAnsi"/>
          <w:b/>
          <w:sz w:val="22"/>
          <w:szCs w:val="22"/>
        </w:rPr>
        <w:t xml:space="preserve"> Схема плану перспективної забудови індустріального парку</w:t>
      </w:r>
    </w:p>
    <w:p w14:paraId="03097B3F" w14:textId="77777777" w:rsidR="00A24C1F" w:rsidRPr="00D748C2" w:rsidRDefault="00A24C1F" w:rsidP="00A24C1F">
      <w:pPr>
        <w:pStyle w:val="af4"/>
        <w:jc w:val="both"/>
        <w:rPr>
          <w:rFonts w:asciiTheme="minorHAnsi" w:hAnsiTheme="minorHAnsi" w:cstheme="minorHAnsi"/>
          <w:sz w:val="22"/>
          <w:szCs w:val="22"/>
        </w:rPr>
      </w:pPr>
      <w:r w:rsidRPr="00D748C2">
        <w:rPr>
          <w:rFonts w:asciiTheme="minorHAnsi" w:hAnsiTheme="minorHAnsi" w:cstheme="minorHAnsi"/>
          <w:sz w:val="22"/>
          <w:szCs w:val="22"/>
        </w:rPr>
        <w:t>У схемі попереднього плану забудови індустріального парку (мал.12) передбаченні такі рішення:</w:t>
      </w:r>
    </w:p>
    <w:p w14:paraId="1DC9CF78" w14:textId="77777777" w:rsidR="00A24C1F" w:rsidRPr="000765B4" w:rsidRDefault="00A24C1F" w:rsidP="00A24C1F">
      <w:pPr>
        <w:pStyle w:val="Default"/>
        <w:numPr>
          <w:ilvl w:val="0"/>
          <w:numId w:val="43"/>
        </w:numPr>
        <w:ind w:left="1134"/>
        <w:jc w:val="both"/>
        <w:rPr>
          <w:rFonts w:asciiTheme="minorHAnsi" w:eastAsia="Arial" w:hAnsiTheme="minorHAnsi" w:cstheme="minorHAnsi"/>
          <w:color w:val="auto"/>
          <w:sz w:val="22"/>
          <w:szCs w:val="22"/>
          <w:lang w:val="uk-UA"/>
        </w:rPr>
      </w:pPr>
      <w:r w:rsidRPr="00D748C2">
        <w:rPr>
          <w:rFonts w:asciiTheme="minorHAnsi" w:eastAsia="Arial" w:hAnsiTheme="minorHAnsi" w:cstheme="minorHAnsi"/>
          <w:color w:val="auto"/>
          <w:sz w:val="22"/>
          <w:szCs w:val="22"/>
          <w:lang w:val="uk-UA"/>
        </w:rPr>
        <w:t>функціонального зонування</w:t>
      </w:r>
      <w:r w:rsidRPr="000765B4">
        <w:rPr>
          <w:rFonts w:asciiTheme="minorHAnsi" w:eastAsia="Arial" w:hAnsiTheme="minorHAnsi" w:cstheme="minorHAnsi"/>
          <w:color w:val="auto"/>
          <w:sz w:val="22"/>
          <w:szCs w:val="22"/>
          <w:lang w:val="uk-UA"/>
        </w:rPr>
        <w:t xml:space="preserve"> території;</w:t>
      </w:r>
    </w:p>
    <w:p w14:paraId="6228EF2F" w14:textId="77777777" w:rsidR="00A24C1F" w:rsidRPr="000765B4" w:rsidRDefault="00A24C1F" w:rsidP="00A24C1F">
      <w:pPr>
        <w:pStyle w:val="Default"/>
        <w:numPr>
          <w:ilvl w:val="0"/>
          <w:numId w:val="43"/>
        </w:numPr>
        <w:ind w:left="1134"/>
        <w:jc w:val="both"/>
        <w:rPr>
          <w:rFonts w:asciiTheme="minorHAnsi" w:eastAsia="Arial" w:hAnsiTheme="minorHAnsi" w:cstheme="minorHAnsi"/>
          <w:color w:val="auto"/>
          <w:sz w:val="22"/>
          <w:szCs w:val="22"/>
          <w:lang w:val="uk-UA"/>
        </w:rPr>
      </w:pPr>
      <w:r w:rsidRPr="000765B4">
        <w:rPr>
          <w:rFonts w:asciiTheme="minorHAnsi" w:eastAsia="Arial" w:hAnsiTheme="minorHAnsi" w:cstheme="minorHAnsi"/>
          <w:color w:val="auto"/>
          <w:sz w:val="22"/>
          <w:szCs w:val="22"/>
          <w:lang w:val="uk-UA"/>
        </w:rPr>
        <w:t>послідовне та ефективне освоєння території</w:t>
      </w:r>
      <w:r w:rsidRPr="000765B4">
        <w:rPr>
          <w:rFonts w:asciiTheme="minorHAnsi" w:hAnsiTheme="minorHAnsi" w:cstheme="minorHAnsi"/>
          <w:sz w:val="22"/>
          <w:szCs w:val="22"/>
          <w:lang w:val="uk-UA"/>
        </w:rPr>
        <w:t xml:space="preserve"> </w:t>
      </w:r>
      <w:r w:rsidRPr="000765B4">
        <w:rPr>
          <w:rFonts w:asciiTheme="minorHAnsi" w:eastAsia="Arial" w:hAnsiTheme="minorHAnsi" w:cstheme="minorHAnsi"/>
          <w:color w:val="auto"/>
          <w:sz w:val="22"/>
          <w:szCs w:val="22"/>
          <w:lang w:val="uk-UA"/>
        </w:rPr>
        <w:t>при розміщенні та забудові підприємств, не порушуючи принципову планувальну структуру схеми забудови індустріального парку;</w:t>
      </w:r>
    </w:p>
    <w:p w14:paraId="576CBE95" w14:textId="77777777" w:rsidR="00A24C1F" w:rsidRPr="000765B4" w:rsidRDefault="00A24C1F" w:rsidP="00A24C1F">
      <w:pPr>
        <w:pStyle w:val="Default"/>
        <w:numPr>
          <w:ilvl w:val="0"/>
          <w:numId w:val="43"/>
        </w:numPr>
        <w:ind w:left="1134"/>
        <w:jc w:val="both"/>
        <w:rPr>
          <w:rFonts w:asciiTheme="minorHAnsi" w:eastAsia="Arial" w:hAnsiTheme="minorHAnsi" w:cstheme="minorHAnsi"/>
          <w:color w:val="auto"/>
          <w:sz w:val="22"/>
          <w:szCs w:val="22"/>
          <w:lang w:val="uk-UA"/>
        </w:rPr>
      </w:pPr>
      <w:r w:rsidRPr="000765B4">
        <w:rPr>
          <w:rFonts w:asciiTheme="minorHAnsi" w:eastAsia="Arial" w:hAnsiTheme="minorHAnsi" w:cstheme="minorHAnsi"/>
          <w:color w:val="auto"/>
          <w:sz w:val="22"/>
          <w:szCs w:val="22"/>
          <w:lang w:val="uk-UA"/>
        </w:rPr>
        <w:t>дотримання необхідних санітарно-захисних та протипожежних розривів;</w:t>
      </w:r>
    </w:p>
    <w:p w14:paraId="01D8322C" w14:textId="77777777" w:rsidR="00A24C1F" w:rsidRPr="000765B4" w:rsidRDefault="00A24C1F" w:rsidP="00A24C1F">
      <w:pPr>
        <w:pStyle w:val="Default"/>
        <w:numPr>
          <w:ilvl w:val="0"/>
          <w:numId w:val="43"/>
        </w:numPr>
        <w:ind w:left="1134"/>
        <w:jc w:val="both"/>
        <w:rPr>
          <w:rFonts w:asciiTheme="minorHAnsi" w:eastAsia="Arial" w:hAnsiTheme="minorHAnsi" w:cstheme="minorHAnsi"/>
          <w:color w:val="auto"/>
          <w:sz w:val="22"/>
          <w:szCs w:val="22"/>
          <w:lang w:val="uk-UA"/>
        </w:rPr>
      </w:pPr>
      <w:r w:rsidRPr="000765B4">
        <w:rPr>
          <w:rFonts w:asciiTheme="minorHAnsi" w:eastAsia="Arial" w:hAnsiTheme="minorHAnsi" w:cstheme="minorHAnsi"/>
          <w:color w:val="auto"/>
          <w:sz w:val="22"/>
          <w:szCs w:val="22"/>
          <w:lang w:val="uk-UA"/>
        </w:rPr>
        <w:t xml:space="preserve">відповідність до Земельного Кодексу України, Водного Кодексу України, Законів України </w:t>
      </w:r>
      <w:r w:rsidRPr="000765B4">
        <w:rPr>
          <w:rFonts w:asciiTheme="minorHAnsi" w:hAnsiTheme="minorHAnsi" w:cstheme="minorHAnsi"/>
          <w:sz w:val="22"/>
          <w:szCs w:val="22"/>
          <w:lang w:val="uk-UA"/>
        </w:rPr>
        <w:t>"</w:t>
      </w:r>
      <w:r w:rsidRPr="000765B4">
        <w:rPr>
          <w:rFonts w:asciiTheme="minorHAnsi" w:eastAsia="Arial" w:hAnsiTheme="minorHAnsi" w:cstheme="minorHAnsi"/>
          <w:color w:val="auto"/>
          <w:sz w:val="22"/>
          <w:szCs w:val="22"/>
          <w:lang w:val="uk-UA"/>
        </w:rPr>
        <w:t>Про основи містобудування</w:t>
      </w:r>
      <w:r w:rsidRPr="000765B4">
        <w:rPr>
          <w:rFonts w:asciiTheme="minorHAnsi" w:hAnsiTheme="minorHAnsi" w:cstheme="minorHAnsi"/>
          <w:sz w:val="22"/>
          <w:szCs w:val="22"/>
          <w:lang w:val="uk-UA"/>
        </w:rPr>
        <w:t>", "</w:t>
      </w:r>
      <w:r w:rsidRPr="000765B4">
        <w:rPr>
          <w:rFonts w:asciiTheme="minorHAnsi" w:eastAsia="Arial" w:hAnsiTheme="minorHAnsi" w:cstheme="minorHAnsi"/>
          <w:color w:val="auto"/>
          <w:sz w:val="22"/>
          <w:szCs w:val="22"/>
          <w:lang w:val="uk-UA"/>
        </w:rPr>
        <w:t>Про регулювання містобудівної діяльності</w:t>
      </w:r>
      <w:r w:rsidRPr="000765B4">
        <w:rPr>
          <w:rFonts w:asciiTheme="minorHAnsi" w:hAnsiTheme="minorHAnsi" w:cstheme="minorHAnsi"/>
          <w:sz w:val="22"/>
          <w:szCs w:val="22"/>
          <w:lang w:val="uk-UA"/>
        </w:rPr>
        <w:t>"</w:t>
      </w:r>
      <w:r w:rsidRPr="000765B4">
        <w:rPr>
          <w:rFonts w:asciiTheme="minorHAnsi" w:eastAsia="Arial" w:hAnsiTheme="minorHAnsi" w:cstheme="minorHAnsi"/>
          <w:color w:val="auto"/>
          <w:sz w:val="22"/>
          <w:szCs w:val="22"/>
          <w:lang w:val="uk-UA"/>
        </w:rPr>
        <w:t xml:space="preserve">, </w:t>
      </w:r>
      <w:r w:rsidRPr="000765B4">
        <w:rPr>
          <w:rFonts w:asciiTheme="minorHAnsi" w:hAnsiTheme="minorHAnsi" w:cstheme="minorHAnsi"/>
          <w:sz w:val="22"/>
          <w:szCs w:val="22"/>
          <w:lang w:val="uk-UA"/>
        </w:rPr>
        <w:t>"</w:t>
      </w:r>
      <w:r w:rsidRPr="000765B4">
        <w:rPr>
          <w:rFonts w:asciiTheme="minorHAnsi" w:eastAsia="Arial" w:hAnsiTheme="minorHAnsi" w:cstheme="minorHAnsi"/>
          <w:color w:val="auto"/>
          <w:sz w:val="22"/>
          <w:szCs w:val="22"/>
          <w:lang w:val="uk-UA"/>
        </w:rPr>
        <w:t>Про землеустрій</w:t>
      </w:r>
      <w:r w:rsidRPr="000765B4">
        <w:rPr>
          <w:rFonts w:asciiTheme="minorHAnsi" w:hAnsiTheme="minorHAnsi" w:cstheme="minorHAnsi"/>
          <w:sz w:val="22"/>
          <w:szCs w:val="22"/>
          <w:lang w:val="uk-UA"/>
        </w:rPr>
        <w:t>"</w:t>
      </w:r>
      <w:r w:rsidRPr="000765B4">
        <w:rPr>
          <w:rFonts w:asciiTheme="minorHAnsi" w:eastAsia="Arial" w:hAnsiTheme="minorHAnsi" w:cstheme="minorHAnsi"/>
          <w:color w:val="auto"/>
          <w:sz w:val="22"/>
          <w:szCs w:val="22"/>
          <w:lang w:val="uk-UA"/>
        </w:rPr>
        <w:t xml:space="preserve">, </w:t>
      </w:r>
      <w:r w:rsidRPr="000765B4">
        <w:rPr>
          <w:rFonts w:asciiTheme="minorHAnsi" w:hAnsiTheme="minorHAnsi" w:cstheme="minorHAnsi"/>
          <w:sz w:val="22"/>
          <w:szCs w:val="22"/>
          <w:lang w:val="uk-UA"/>
        </w:rPr>
        <w:t>"</w:t>
      </w:r>
      <w:r w:rsidRPr="000765B4">
        <w:rPr>
          <w:rFonts w:asciiTheme="minorHAnsi" w:eastAsia="Arial" w:hAnsiTheme="minorHAnsi" w:cstheme="minorHAnsi"/>
          <w:color w:val="auto"/>
          <w:sz w:val="22"/>
          <w:szCs w:val="22"/>
          <w:lang w:val="uk-UA"/>
        </w:rPr>
        <w:t>Про благоустрій населених пунктів</w:t>
      </w:r>
      <w:r w:rsidRPr="000765B4">
        <w:rPr>
          <w:rFonts w:asciiTheme="minorHAnsi" w:hAnsiTheme="minorHAnsi" w:cstheme="minorHAnsi"/>
          <w:sz w:val="22"/>
          <w:szCs w:val="22"/>
          <w:lang w:val="uk-UA"/>
        </w:rPr>
        <w:t>"</w:t>
      </w:r>
      <w:r w:rsidRPr="000765B4">
        <w:rPr>
          <w:rFonts w:asciiTheme="minorHAnsi" w:eastAsia="Arial" w:hAnsiTheme="minorHAnsi" w:cstheme="minorHAnsi"/>
          <w:color w:val="auto"/>
          <w:sz w:val="22"/>
          <w:szCs w:val="22"/>
          <w:lang w:val="uk-UA"/>
        </w:rPr>
        <w:t xml:space="preserve">, </w:t>
      </w:r>
      <w:r w:rsidRPr="000765B4">
        <w:rPr>
          <w:rFonts w:asciiTheme="minorHAnsi" w:hAnsiTheme="minorHAnsi" w:cstheme="minorHAnsi"/>
          <w:sz w:val="22"/>
          <w:szCs w:val="22"/>
          <w:lang w:val="uk-UA"/>
        </w:rPr>
        <w:t>"</w:t>
      </w:r>
      <w:r w:rsidRPr="000765B4">
        <w:rPr>
          <w:rFonts w:asciiTheme="minorHAnsi" w:eastAsia="Arial" w:hAnsiTheme="minorHAnsi" w:cstheme="minorHAnsi"/>
          <w:color w:val="auto"/>
          <w:sz w:val="22"/>
          <w:szCs w:val="22"/>
          <w:lang w:val="uk-UA"/>
        </w:rPr>
        <w:t>Про охорону культурної спадщини", "Про охорону навколишнього середовища", "Про індустріальні парки", нормативно-правових актів та нормативно-методичних положень Міністерства регіонального розвитку будівництва та житлово-комунального господарства України.</w:t>
      </w:r>
    </w:p>
    <w:p w14:paraId="5E0985DE" w14:textId="77777777" w:rsidR="00A24C1F" w:rsidRPr="000765B4" w:rsidRDefault="00A24C1F" w:rsidP="00A24C1F">
      <w:pPr>
        <w:pStyle w:val="af4"/>
        <w:jc w:val="both"/>
        <w:rPr>
          <w:rFonts w:asciiTheme="minorHAnsi" w:eastAsia="Arial" w:hAnsiTheme="minorHAnsi" w:cstheme="minorHAnsi"/>
          <w:sz w:val="22"/>
          <w:szCs w:val="22"/>
        </w:rPr>
      </w:pPr>
      <w:r w:rsidRPr="000765B4">
        <w:rPr>
          <w:rFonts w:asciiTheme="minorHAnsi" w:eastAsia="Arial" w:hAnsiTheme="minorHAnsi" w:cstheme="minorHAnsi"/>
          <w:sz w:val="22"/>
          <w:szCs w:val="22"/>
        </w:rPr>
        <w:t>Розміщення підприємств на території індустріального парку має передбачати їх санітарно-функціональну сумісність між собою та оточуючою забудовою.</w:t>
      </w:r>
    </w:p>
    <w:p w14:paraId="2E618538" w14:textId="77777777" w:rsidR="00A24C1F" w:rsidRPr="000765B4" w:rsidRDefault="00A24C1F" w:rsidP="00A24C1F">
      <w:pPr>
        <w:pStyle w:val="af4"/>
        <w:jc w:val="both"/>
        <w:rPr>
          <w:rFonts w:asciiTheme="minorHAnsi" w:eastAsia="Arial" w:hAnsiTheme="minorHAnsi" w:cstheme="minorHAnsi"/>
          <w:sz w:val="22"/>
          <w:szCs w:val="22"/>
        </w:rPr>
      </w:pPr>
      <w:r w:rsidRPr="000765B4">
        <w:rPr>
          <w:rFonts w:asciiTheme="minorHAnsi" w:eastAsia="Arial" w:hAnsiTheme="minorHAnsi" w:cstheme="minorHAnsi"/>
          <w:sz w:val="22"/>
          <w:szCs w:val="22"/>
        </w:rPr>
        <w:t xml:space="preserve">За функціональним використанням територія індустріального парку розділяється на зони: </w:t>
      </w:r>
    </w:p>
    <w:p w14:paraId="6E409194" w14:textId="77777777" w:rsidR="00A24C1F" w:rsidRPr="000765B4" w:rsidRDefault="00A24C1F" w:rsidP="00A24C1F">
      <w:pPr>
        <w:pStyle w:val="Default"/>
        <w:numPr>
          <w:ilvl w:val="0"/>
          <w:numId w:val="44"/>
        </w:numPr>
        <w:ind w:left="1134"/>
        <w:rPr>
          <w:rFonts w:asciiTheme="minorHAnsi" w:eastAsia="Arial" w:hAnsiTheme="minorHAnsi" w:cstheme="minorHAnsi"/>
          <w:color w:val="auto"/>
          <w:sz w:val="22"/>
          <w:szCs w:val="22"/>
          <w:lang w:val="uk-UA"/>
        </w:rPr>
      </w:pPr>
      <w:r w:rsidRPr="000765B4">
        <w:rPr>
          <w:rFonts w:asciiTheme="minorHAnsi" w:eastAsia="Arial" w:hAnsiTheme="minorHAnsi" w:cstheme="minorHAnsi"/>
          <w:color w:val="auto"/>
          <w:sz w:val="22"/>
          <w:szCs w:val="22"/>
          <w:lang w:val="uk-UA"/>
        </w:rPr>
        <w:t xml:space="preserve">зони виробничо-складського, складського та адміністративного призначення, паркувальні майданчики для легкового та вантажного транспорту; </w:t>
      </w:r>
    </w:p>
    <w:p w14:paraId="3E1DCB9C" w14:textId="77777777" w:rsidR="00A24C1F" w:rsidRPr="000765B4" w:rsidRDefault="00A24C1F" w:rsidP="00A24C1F">
      <w:pPr>
        <w:pStyle w:val="Default"/>
        <w:numPr>
          <w:ilvl w:val="0"/>
          <w:numId w:val="44"/>
        </w:numPr>
        <w:ind w:left="1134"/>
        <w:rPr>
          <w:rFonts w:asciiTheme="minorHAnsi" w:eastAsia="Arial" w:hAnsiTheme="minorHAnsi" w:cstheme="minorHAnsi"/>
          <w:color w:val="auto"/>
          <w:sz w:val="22"/>
          <w:szCs w:val="22"/>
          <w:lang w:val="uk-UA"/>
        </w:rPr>
      </w:pPr>
      <w:r w:rsidRPr="000765B4">
        <w:rPr>
          <w:rFonts w:asciiTheme="minorHAnsi" w:eastAsia="Arial" w:hAnsiTheme="minorHAnsi" w:cstheme="minorHAnsi"/>
          <w:color w:val="auto"/>
          <w:sz w:val="22"/>
          <w:szCs w:val="22"/>
          <w:lang w:val="uk-UA"/>
        </w:rPr>
        <w:t xml:space="preserve">зони інженерного забезпечення;  </w:t>
      </w:r>
    </w:p>
    <w:p w14:paraId="1818E86E" w14:textId="77777777" w:rsidR="00A24C1F" w:rsidRPr="000765B4" w:rsidRDefault="00A24C1F" w:rsidP="00A24C1F">
      <w:pPr>
        <w:pStyle w:val="Default"/>
        <w:numPr>
          <w:ilvl w:val="0"/>
          <w:numId w:val="44"/>
        </w:numPr>
        <w:ind w:left="1134"/>
        <w:jc w:val="both"/>
        <w:rPr>
          <w:rFonts w:asciiTheme="minorHAnsi" w:eastAsia="Arial" w:hAnsiTheme="minorHAnsi" w:cstheme="minorHAnsi"/>
          <w:color w:val="auto"/>
          <w:sz w:val="22"/>
          <w:szCs w:val="22"/>
          <w:lang w:val="uk-UA"/>
        </w:rPr>
      </w:pPr>
      <w:r w:rsidRPr="000765B4">
        <w:rPr>
          <w:rFonts w:asciiTheme="minorHAnsi" w:eastAsia="Arial" w:hAnsiTheme="minorHAnsi" w:cstheme="minorHAnsi"/>
          <w:color w:val="auto"/>
          <w:sz w:val="22"/>
          <w:szCs w:val="22"/>
          <w:lang w:val="uk-UA"/>
        </w:rPr>
        <w:t xml:space="preserve">автомобільні дороги. </w:t>
      </w:r>
    </w:p>
    <w:p w14:paraId="0E9985C0" w14:textId="77777777" w:rsidR="00A24C1F" w:rsidRPr="000765B4" w:rsidRDefault="00A24C1F" w:rsidP="00A24C1F">
      <w:pPr>
        <w:pStyle w:val="af4"/>
        <w:jc w:val="both"/>
        <w:rPr>
          <w:rFonts w:asciiTheme="minorHAnsi" w:eastAsia="Arial" w:hAnsiTheme="minorHAnsi" w:cstheme="minorHAnsi"/>
          <w:sz w:val="22"/>
          <w:szCs w:val="22"/>
        </w:rPr>
      </w:pPr>
      <w:r w:rsidRPr="000765B4">
        <w:rPr>
          <w:rFonts w:asciiTheme="minorHAnsi" w:eastAsia="Arial" w:hAnsiTheme="minorHAnsi" w:cstheme="minorHAnsi"/>
          <w:sz w:val="22"/>
          <w:szCs w:val="22"/>
        </w:rPr>
        <w:t xml:space="preserve">У зоні виробничо-складського та адміністративного призначення передбачається розміщення учасників індустріального парку. </w:t>
      </w:r>
    </w:p>
    <w:p w14:paraId="32ACDCA9" w14:textId="77777777" w:rsidR="00A24C1F" w:rsidRPr="000765B4" w:rsidRDefault="00A24C1F" w:rsidP="00A24C1F">
      <w:pPr>
        <w:pStyle w:val="af4"/>
        <w:jc w:val="both"/>
        <w:rPr>
          <w:rFonts w:asciiTheme="minorHAnsi" w:eastAsia="Arial" w:hAnsiTheme="minorHAnsi" w:cstheme="minorHAnsi"/>
          <w:sz w:val="22"/>
          <w:szCs w:val="22"/>
        </w:rPr>
      </w:pPr>
      <w:r w:rsidRPr="000765B4">
        <w:rPr>
          <w:rFonts w:asciiTheme="minorHAnsi" w:eastAsia="Arial" w:hAnsiTheme="minorHAnsi" w:cstheme="minorHAnsi"/>
          <w:sz w:val="22"/>
          <w:szCs w:val="22"/>
        </w:rPr>
        <w:t>Рішення щодо експлікації на місцевості, площ, конфігурацій будівель та черг будівництва буде прийматися кожним резидентом окремо. Таким чином, допускається відхилення від попередньої схеми забудови, а також розміщення менших виробничих об’єктів компаній МСБ або розташування декількох невеликих виробництв в одному приміщенні.</w:t>
      </w:r>
    </w:p>
    <w:p w14:paraId="2C9A04EE" w14:textId="77777777" w:rsidR="00A24C1F" w:rsidRPr="000765B4" w:rsidRDefault="00A24C1F" w:rsidP="00A24C1F">
      <w:pPr>
        <w:spacing w:after="0" w:line="240" w:lineRule="auto"/>
        <w:jc w:val="both"/>
        <w:rPr>
          <w:rFonts w:eastAsia="Arial" w:cstheme="minorHAnsi"/>
        </w:rPr>
      </w:pPr>
      <w:r w:rsidRPr="000765B4">
        <w:rPr>
          <w:rFonts w:eastAsia="Arial" w:cstheme="minorHAnsi"/>
        </w:rPr>
        <w:t>Попередня схема забудови індустріального парку може бути уточнена та деталізована під час розробки проєктно-кошторисної документації в залежності від характеристик конкретних підприємств, що розміщуватимуться на території індустріального парку.</w:t>
      </w:r>
    </w:p>
    <w:p w14:paraId="2BBBE785" w14:textId="77777777" w:rsidR="00A24C1F" w:rsidRPr="000765B4" w:rsidRDefault="00A24C1F" w:rsidP="00A24C1F">
      <w:pPr>
        <w:pStyle w:val="af4"/>
        <w:autoSpaceDE/>
        <w:autoSpaceDN/>
        <w:jc w:val="both"/>
        <w:rPr>
          <w:rFonts w:asciiTheme="minorHAnsi" w:hAnsiTheme="minorHAnsi" w:cstheme="minorHAnsi"/>
          <w:w w:val="105"/>
          <w:sz w:val="22"/>
          <w:szCs w:val="22"/>
        </w:rPr>
      </w:pPr>
      <w:r w:rsidRPr="000765B4">
        <w:rPr>
          <w:rFonts w:asciiTheme="minorHAnsi" w:hAnsiTheme="minorHAnsi" w:cstheme="minorHAnsi"/>
          <w:w w:val="105"/>
          <w:sz w:val="22"/>
          <w:szCs w:val="22"/>
        </w:rPr>
        <w:t xml:space="preserve">Забудову індустріального парку «Кам’янець-Подільський» умовно планується розділити на 3 етапи. Передбачається забудова індустріального парку «Кам’янець-Подільський», починаючи із північно-західної частини, яка є найбільш наближеною до автомобільної дороги (проспект Грушевського), точок підключення (приєднання) інженерних мереж, та на якій буде розташована основна інженерна зона парку. В рамках першої черги девелопменту планується будівництво зовнішньо-майданчикової </w:t>
      </w:r>
      <w:r w:rsidRPr="000765B4">
        <w:rPr>
          <w:rFonts w:asciiTheme="minorHAnsi" w:hAnsiTheme="minorHAnsi" w:cstheme="minorHAnsi"/>
          <w:w w:val="105"/>
          <w:sz w:val="22"/>
          <w:szCs w:val="22"/>
        </w:rPr>
        <w:lastRenderedPageBreak/>
        <w:t xml:space="preserve">інженерно-транспортної інфраструктури парку, основної інженерної зони, складської та двох виробничих будівель. </w:t>
      </w:r>
    </w:p>
    <w:p w14:paraId="62AD909D" w14:textId="77777777" w:rsidR="00A24C1F" w:rsidRPr="000765B4" w:rsidRDefault="00A24C1F" w:rsidP="00A24C1F">
      <w:pPr>
        <w:pStyle w:val="af4"/>
        <w:autoSpaceDE/>
        <w:autoSpaceDN/>
        <w:jc w:val="both"/>
        <w:rPr>
          <w:rFonts w:asciiTheme="minorHAnsi" w:hAnsiTheme="minorHAnsi" w:cstheme="minorHAnsi"/>
          <w:w w:val="105"/>
          <w:sz w:val="22"/>
          <w:szCs w:val="22"/>
        </w:rPr>
      </w:pPr>
      <w:r w:rsidRPr="000765B4">
        <w:rPr>
          <w:rFonts w:asciiTheme="minorHAnsi" w:hAnsiTheme="minorHAnsi" w:cstheme="minorHAnsi"/>
          <w:w w:val="105"/>
          <w:sz w:val="22"/>
          <w:szCs w:val="22"/>
        </w:rPr>
        <w:t xml:space="preserve">В рамках другої черги девелопменту планується будівництво керуючою компанією нежитлової (адміністративної) будівлі, яка використовуватиметься для розміщення офісів, </w:t>
      </w:r>
      <w:r w:rsidRPr="000765B4">
        <w:rPr>
          <w:rFonts w:asciiTheme="minorHAnsi" w:hAnsiTheme="minorHAnsi" w:cstheme="minorHAnsi"/>
          <w:w w:val="105"/>
          <w:sz w:val="22"/>
          <w:szCs w:val="22"/>
          <w:lang w:val="en-US"/>
        </w:rPr>
        <w:t>event</w:t>
      </w:r>
      <w:r w:rsidRPr="000765B4">
        <w:rPr>
          <w:rFonts w:asciiTheme="minorHAnsi" w:hAnsiTheme="minorHAnsi" w:cstheme="minorHAnsi"/>
          <w:w w:val="105"/>
          <w:sz w:val="22"/>
          <w:szCs w:val="22"/>
        </w:rPr>
        <w:t xml:space="preserve"> холу, виставкового та </w:t>
      </w:r>
      <w:r w:rsidRPr="000765B4">
        <w:rPr>
          <w:rFonts w:asciiTheme="minorHAnsi" w:hAnsiTheme="minorHAnsi" w:cstheme="minorHAnsi"/>
          <w:w w:val="105"/>
          <w:sz w:val="22"/>
          <w:szCs w:val="22"/>
          <w:lang w:val="en-US"/>
        </w:rPr>
        <w:t>R</w:t>
      </w:r>
      <w:r w:rsidRPr="000765B4">
        <w:rPr>
          <w:rFonts w:asciiTheme="minorHAnsi" w:hAnsiTheme="minorHAnsi" w:cstheme="minorHAnsi"/>
          <w:w w:val="105"/>
          <w:sz w:val="22"/>
          <w:szCs w:val="22"/>
        </w:rPr>
        <w:t>&amp;</w:t>
      </w:r>
      <w:r w:rsidRPr="000765B4">
        <w:rPr>
          <w:rFonts w:asciiTheme="minorHAnsi" w:hAnsiTheme="minorHAnsi" w:cstheme="minorHAnsi"/>
          <w:w w:val="105"/>
          <w:sz w:val="22"/>
          <w:szCs w:val="22"/>
          <w:lang w:val="en-US"/>
        </w:rPr>
        <w:t>D</w:t>
      </w:r>
      <w:r w:rsidRPr="000765B4">
        <w:rPr>
          <w:rFonts w:asciiTheme="minorHAnsi" w:hAnsiTheme="minorHAnsi" w:cstheme="minorHAnsi"/>
          <w:w w:val="105"/>
          <w:sz w:val="22"/>
          <w:szCs w:val="22"/>
        </w:rPr>
        <w:t xml:space="preserve"> центрів, а також об’єктів виробничого призначення учасниками ІП. В рамках другої черги девелопменту планується підведення залізниці  та будівництво складської та виробничої будівель.</w:t>
      </w:r>
    </w:p>
    <w:p w14:paraId="3791B2D3" w14:textId="77777777" w:rsidR="00A24C1F" w:rsidRPr="000765B4" w:rsidRDefault="00A24C1F" w:rsidP="00A24C1F">
      <w:pPr>
        <w:spacing w:after="0" w:line="240" w:lineRule="auto"/>
        <w:rPr>
          <w:rFonts w:cstheme="minorHAnsi"/>
        </w:rPr>
      </w:pPr>
      <w:r w:rsidRPr="000765B4">
        <w:rPr>
          <w:rFonts w:cstheme="minorHAnsi"/>
          <w:noProof/>
          <w:w w:val="105"/>
        </w:rPr>
        <w:drawing>
          <wp:inline distT="0" distB="0" distL="0" distR="0" wp14:anchorId="30261EF1" wp14:editId="417DC005">
            <wp:extent cx="5270500" cy="3181350"/>
            <wp:effectExtent l="0" t="0" r="6350" b="0"/>
            <wp:docPr id="355503192" name="Рисунок 355503192" descr="Зображення, що містить текст, схема, План, схематич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98491" name="Рисунок 2" descr="Зображення, що містить текст, схема, План, схематичний&#10;&#10;Автоматично згенерований опис"/>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52" t="15629" r="12793" b="11867"/>
                    <a:stretch/>
                  </pic:blipFill>
                  <pic:spPr bwMode="auto">
                    <a:xfrm>
                      <a:off x="0" y="0"/>
                      <a:ext cx="52705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6B860FAF" w14:textId="1EAB8F09" w:rsidR="00A24C1F" w:rsidRPr="00D748C2" w:rsidRDefault="00A24C1F" w:rsidP="00A24C1F">
      <w:pPr>
        <w:pStyle w:val="af4"/>
        <w:ind w:firstLine="459"/>
        <w:jc w:val="center"/>
        <w:rPr>
          <w:rFonts w:asciiTheme="minorHAnsi" w:hAnsiTheme="minorHAnsi" w:cstheme="minorHAnsi"/>
          <w:b/>
          <w:sz w:val="22"/>
          <w:szCs w:val="22"/>
        </w:rPr>
      </w:pPr>
      <w:r w:rsidRPr="00D748C2">
        <w:rPr>
          <w:rFonts w:asciiTheme="minorHAnsi" w:hAnsiTheme="minorHAnsi" w:cstheme="minorHAnsi"/>
          <w:b/>
          <w:sz w:val="22"/>
          <w:szCs w:val="22"/>
        </w:rPr>
        <w:t xml:space="preserve">Мал. </w:t>
      </w:r>
      <w:r w:rsidR="000E29EE" w:rsidRPr="00D748C2">
        <w:rPr>
          <w:rFonts w:asciiTheme="minorHAnsi" w:hAnsiTheme="minorHAnsi" w:cstheme="minorHAnsi"/>
          <w:b/>
          <w:sz w:val="22"/>
          <w:szCs w:val="22"/>
        </w:rPr>
        <w:t>4.2.</w:t>
      </w:r>
      <w:r w:rsidRPr="00D748C2">
        <w:rPr>
          <w:rFonts w:asciiTheme="minorHAnsi" w:hAnsiTheme="minorHAnsi" w:cstheme="minorHAnsi"/>
          <w:b/>
          <w:sz w:val="22"/>
          <w:szCs w:val="22"/>
        </w:rPr>
        <w:t xml:space="preserve"> Схема черг забудови індустріального парку</w:t>
      </w:r>
    </w:p>
    <w:p w14:paraId="11148DE9" w14:textId="77777777" w:rsidR="00A24C1F" w:rsidRPr="00D748C2" w:rsidRDefault="00A24C1F" w:rsidP="00A24C1F">
      <w:pPr>
        <w:pStyle w:val="af4"/>
        <w:autoSpaceDE/>
        <w:autoSpaceDN/>
        <w:jc w:val="both"/>
        <w:rPr>
          <w:rFonts w:asciiTheme="minorHAnsi" w:hAnsiTheme="minorHAnsi" w:cstheme="minorHAnsi"/>
          <w:w w:val="105"/>
          <w:sz w:val="22"/>
          <w:szCs w:val="22"/>
        </w:rPr>
      </w:pPr>
      <w:r w:rsidRPr="00D748C2">
        <w:rPr>
          <w:rFonts w:asciiTheme="minorHAnsi" w:hAnsiTheme="minorHAnsi" w:cstheme="minorHAnsi"/>
          <w:w w:val="105"/>
          <w:sz w:val="22"/>
          <w:szCs w:val="22"/>
        </w:rPr>
        <w:t>Орієнтовний розподіл площ забудови в розрізі черг девелопменту зазначений в наступній таблиці.</w:t>
      </w:r>
    </w:p>
    <w:p w14:paraId="5C94D552" w14:textId="26A20792" w:rsidR="00A24C1F" w:rsidRPr="000765B4" w:rsidRDefault="00A24C1F" w:rsidP="00A24C1F">
      <w:pPr>
        <w:spacing w:after="0" w:line="240" w:lineRule="auto"/>
        <w:rPr>
          <w:rFonts w:cstheme="minorHAnsi"/>
          <w:b/>
          <w:bCs/>
        </w:rPr>
      </w:pPr>
      <w:r w:rsidRPr="00D748C2">
        <w:rPr>
          <w:rFonts w:cstheme="minorHAnsi"/>
          <w:b/>
          <w:bCs/>
        </w:rPr>
        <w:t xml:space="preserve">Таблиця </w:t>
      </w:r>
      <w:r w:rsidR="000E29EE" w:rsidRPr="00D748C2">
        <w:rPr>
          <w:rFonts w:cstheme="minorHAnsi"/>
          <w:b/>
          <w:bCs/>
        </w:rPr>
        <w:t>4.1</w:t>
      </w:r>
      <w:r w:rsidRPr="00D748C2">
        <w:rPr>
          <w:rFonts w:cstheme="minorHAnsi"/>
          <w:b/>
          <w:bCs/>
        </w:rPr>
        <w:t>. Орієнтовний розподіл площі забудови індустріального парку «Кам’янець-Подільський» по етапах девелопменту</w:t>
      </w: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20"/>
        <w:gridCol w:w="1820"/>
        <w:gridCol w:w="1820"/>
        <w:gridCol w:w="1820"/>
      </w:tblGrid>
      <w:tr w:rsidR="00A24C1F" w:rsidRPr="0003501F" w14:paraId="124E3692" w14:textId="77777777" w:rsidTr="0060196C">
        <w:trPr>
          <w:trHeight w:val="360"/>
        </w:trPr>
        <w:tc>
          <w:tcPr>
            <w:tcW w:w="2263" w:type="dxa"/>
            <w:shd w:val="clear" w:color="auto" w:fill="auto"/>
            <w:noWrap/>
            <w:vAlign w:val="center"/>
            <w:hideMark/>
          </w:tcPr>
          <w:p w14:paraId="54C89509" w14:textId="77777777" w:rsidR="00A24C1F" w:rsidRPr="0003501F" w:rsidRDefault="00A24C1F" w:rsidP="0060196C">
            <w:pPr>
              <w:spacing w:after="0" w:line="240" w:lineRule="auto"/>
              <w:rPr>
                <w:rFonts w:eastAsia="Times New Roman" w:cstheme="minorHAnsi"/>
                <w:b/>
                <w:bCs/>
                <w:color w:val="000000"/>
                <w:sz w:val="18"/>
                <w:szCs w:val="18"/>
                <w:lang w:eastAsia="ru-RU"/>
              </w:rPr>
            </w:pPr>
            <w:r w:rsidRPr="000765B4">
              <w:rPr>
                <w:rFonts w:cstheme="minorHAnsi"/>
                <w:w w:val="105"/>
              </w:rPr>
              <w:t xml:space="preserve"> </w:t>
            </w:r>
            <w:r w:rsidRPr="0003501F">
              <w:rPr>
                <w:rFonts w:eastAsia="Times New Roman" w:cstheme="minorHAnsi"/>
                <w:b/>
                <w:bCs/>
                <w:color w:val="000000"/>
                <w:sz w:val="18"/>
                <w:szCs w:val="18"/>
                <w:lang w:eastAsia="ru-RU"/>
              </w:rPr>
              <w:t>Показник</w:t>
            </w:r>
          </w:p>
        </w:tc>
        <w:tc>
          <w:tcPr>
            <w:tcW w:w="1820" w:type="dxa"/>
            <w:shd w:val="clear" w:color="auto" w:fill="auto"/>
            <w:noWrap/>
            <w:vAlign w:val="center"/>
            <w:hideMark/>
          </w:tcPr>
          <w:p w14:paraId="2E0A69D7"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1-а черга</w:t>
            </w:r>
          </w:p>
        </w:tc>
        <w:tc>
          <w:tcPr>
            <w:tcW w:w="1820" w:type="dxa"/>
            <w:shd w:val="clear" w:color="auto" w:fill="auto"/>
            <w:noWrap/>
            <w:vAlign w:val="center"/>
            <w:hideMark/>
          </w:tcPr>
          <w:p w14:paraId="608B2256"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2-а черга</w:t>
            </w:r>
          </w:p>
        </w:tc>
        <w:tc>
          <w:tcPr>
            <w:tcW w:w="1820" w:type="dxa"/>
            <w:shd w:val="clear" w:color="auto" w:fill="auto"/>
            <w:noWrap/>
            <w:vAlign w:val="center"/>
            <w:hideMark/>
          </w:tcPr>
          <w:p w14:paraId="54B13726"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3-я черга</w:t>
            </w:r>
          </w:p>
        </w:tc>
        <w:tc>
          <w:tcPr>
            <w:tcW w:w="1820" w:type="dxa"/>
            <w:shd w:val="clear" w:color="auto" w:fill="auto"/>
            <w:noWrap/>
            <w:vAlign w:val="center"/>
            <w:hideMark/>
          </w:tcPr>
          <w:p w14:paraId="2D9D9AF3"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Разом</w:t>
            </w:r>
          </w:p>
        </w:tc>
      </w:tr>
      <w:tr w:rsidR="00A24C1F" w:rsidRPr="0003501F" w14:paraId="460E05E2" w14:textId="77777777" w:rsidTr="0060196C">
        <w:trPr>
          <w:trHeight w:val="360"/>
        </w:trPr>
        <w:tc>
          <w:tcPr>
            <w:tcW w:w="2263" w:type="dxa"/>
            <w:shd w:val="clear" w:color="auto" w:fill="auto"/>
            <w:noWrap/>
            <w:vAlign w:val="bottom"/>
            <w:hideMark/>
          </w:tcPr>
          <w:p w14:paraId="5D902DCB"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Площа, м2</w:t>
            </w:r>
          </w:p>
        </w:tc>
        <w:tc>
          <w:tcPr>
            <w:tcW w:w="1820" w:type="dxa"/>
            <w:shd w:val="clear" w:color="000000" w:fill="FFFFFF"/>
            <w:noWrap/>
            <w:vAlign w:val="bottom"/>
            <w:hideMark/>
          </w:tcPr>
          <w:p w14:paraId="7F39ABC5"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51 967</w:t>
            </w:r>
          </w:p>
        </w:tc>
        <w:tc>
          <w:tcPr>
            <w:tcW w:w="1820" w:type="dxa"/>
            <w:shd w:val="clear" w:color="000000" w:fill="FFFFFF"/>
            <w:noWrap/>
            <w:vAlign w:val="bottom"/>
            <w:hideMark/>
          </w:tcPr>
          <w:p w14:paraId="627F9B67"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53 638</w:t>
            </w:r>
          </w:p>
        </w:tc>
        <w:tc>
          <w:tcPr>
            <w:tcW w:w="1820" w:type="dxa"/>
            <w:shd w:val="clear" w:color="000000" w:fill="FFFFFF"/>
            <w:noWrap/>
            <w:vAlign w:val="bottom"/>
            <w:hideMark/>
          </w:tcPr>
          <w:p w14:paraId="54799B8E"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51 675</w:t>
            </w:r>
          </w:p>
        </w:tc>
        <w:tc>
          <w:tcPr>
            <w:tcW w:w="1820" w:type="dxa"/>
            <w:shd w:val="clear" w:color="000000" w:fill="FFFFFF"/>
            <w:noWrap/>
            <w:vAlign w:val="bottom"/>
            <w:hideMark/>
          </w:tcPr>
          <w:p w14:paraId="585167F5"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157 280</w:t>
            </w:r>
          </w:p>
        </w:tc>
      </w:tr>
      <w:tr w:rsidR="00A24C1F" w:rsidRPr="0003501F" w14:paraId="459DF12F" w14:textId="77777777" w:rsidTr="0060196C">
        <w:trPr>
          <w:trHeight w:val="360"/>
        </w:trPr>
        <w:tc>
          <w:tcPr>
            <w:tcW w:w="2263" w:type="dxa"/>
            <w:shd w:val="clear" w:color="auto" w:fill="auto"/>
            <w:noWrap/>
            <w:vAlign w:val="bottom"/>
            <w:hideMark/>
          </w:tcPr>
          <w:p w14:paraId="23048DD0"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Забудова, м2</w:t>
            </w:r>
          </w:p>
        </w:tc>
        <w:tc>
          <w:tcPr>
            <w:tcW w:w="1820" w:type="dxa"/>
            <w:shd w:val="clear" w:color="000000" w:fill="FFFFFF"/>
            <w:noWrap/>
            <w:vAlign w:val="bottom"/>
            <w:hideMark/>
          </w:tcPr>
          <w:p w14:paraId="00C12ED2"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20 700</w:t>
            </w:r>
          </w:p>
        </w:tc>
        <w:tc>
          <w:tcPr>
            <w:tcW w:w="1820" w:type="dxa"/>
            <w:shd w:val="clear" w:color="000000" w:fill="FFFFFF"/>
            <w:noWrap/>
            <w:vAlign w:val="bottom"/>
            <w:hideMark/>
          </w:tcPr>
          <w:p w14:paraId="0E2DE1FE"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19 631</w:t>
            </w:r>
          </w:p>
        </w:tc>
        <w:tc>
          <w:tcPr>
            <w:tcW w:w="1820" w:type="dxa"/>
            <w:shd w:val="clear" w:color="000000" w:fill="FFFFFF"/>
            <w:noWrap/>
            <w:vAlign w:val="bottom"/>
            <w:hideMark/>
          </w:tcPr>
          <w:p w14:paraId="11438D7E"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17 680</w:t>
            </w:r>
          </w:p>
        </w:tc>
        <w:tc>
          <w:tcPr>
            <w:tcW w:w="1820" w:type="dxa"/>
            <w:shd w:val="clear" w:color="000000" w:fill="FFFFFF"/>
            <w:noWrap/>
            <w:vAlign w:val="bottom"/>
            <w:hideMark/>
          </w:tcPr>
          <w:p w14:paraId="6797CCF0"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58 011</w:t>
            </w:r>
          </w:p>
        </w:tc>
      </w:tr>
      <w:tr w:rsidR="00A24C1F" w:rsidRPr="0003501F" w14:paraId="313A5BAF" w14:textId="77777777" w:rsidTr="0060196C">
        <w:trPr>
          <w:trHeight w:val="360"/>
        </w:trPr>
        <w:tc>
          <w:tcPr>
            <w:tcW w:w="2263" w:type="dxa"/>
            <w:shd w:val="clear" w:color="auto" w:fill="auto"/>
            <w:vAlign w:val="bottom"/>
            <w:hideMark/>
          </w:tcPr>
          <w:p w14:paraId="573A8013"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Виробничі будівлі</w:t>
            </w:r>
          </w:p>
        </w:tc>
        <w:tc>
          <w:tcPr>
            <w:tcW w:w="1820" w:type="dxa"/>
            <w:shd w:val="clear" w:color="000000" w:fill="FFFFFF"/>
            <w:noWrap/>
            <w:vAlign w:val="bottom"/>
            <w:hideMark/>
          </w:tcPr>
          <w:p w14:paraId="7A50373C"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10 500</w:t>
            </w:r>
          </w:p>
        </w:tc>
        <w:tc>
          <w:tcPr>
            <w:tcW w:w="1820" w:type="dxa"/>
            <w:shd w:val="clear" w:color="000000" w:fill="FFFFFF"/>
            <w:noWrap/>
            <w:vAlign w:val="bottom"/>
            <w:hideMark/>
          </w:tcPr>
          <w:p w14:paraId="7263ECEF"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16 251</w:t>
            </w:r>
          </w:p>
        </w:tc>
        <w:tc>
          <w:tcPr>
            <w:tcW w:w="1820" w:type="dxa"/>
            <w:shd w:val="clear" w:color="000000" w:fill="FFFFFF"/>
            <w:noWrap/>
            <w:vAlign w:val="bottom"/>
            <w:hideMark/>
          </w:tcPr>
          <w:p w14:paraId="7E857BA4"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7 800</w:t>
            </w:r>
          </w:p>
        </w:tc>
        <w:tc>
          <w:tcPr>
            <w:tcW w:w="1820" w:type="dxa"/>
            <w:shd w:val="clear" w:color="000000" w:fill="FFFFFF"/>
            <w:noWrap/>
            <w:vAlign w:val="bottom"/>
            <w:hideMark/>
          </w:tcPr>
          <w:p w14:paraId="61E5354B"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34 551</w:t>
            </w:r>
          </w:p>
        </w:tc>
      </w:tr>
      <w:tr w:rsidR="00A24C1F" w:rsidRPr="0003501F" w14:paraId="416989CF" w14:textId="77777777" w:rsidTr="0060196C">
        <w:trPr>
          <w:trHeight w:val="360"/>
        </w:trPr>
        <w:tc>
          <w:tcPr>
            <w:tcW w:w="2263" w:type="dxa"/>
            <w:shd w:val="clear" w:color="auto" w:fill="auto"/>
            <w:vAlign w:val="bottom"/>
            <w:hideMark/>
          </w:tcPr>
          <w:p w14:paraId="26DC0F75"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Складські будівлі</w:t>
            </w:r>
          </w:p>
        </w:tc>
        <w:tc>
          <w:tcPr>
            <w:tcW w:w="1820" w:type="dxa"/>
            <w:shd w:val="clear" w:color="000000" w:fill="FFFFFF"/>
            <w:noWrap/>
            <w:vAlign w:val="bottom"/>
            <w:hideMark/>
          </w:tcPr>
          <w:p w14:paraId="6349CEE6"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10 200</w:t>
            </w:r>
          </w:p>
        </w:tc>
        <w:tc>
          <w:tcPr>
            <w:tcW w:w="1820" w:type="dxa"/>
            <w:shd w:val="clear" w:color="000000" w:fill="FFFFFF"/>
            <w:noWrap/>
            <w:vAlign w:val="bottom"/>
            <w:hideMark/>
          </w:tcPr>
          <w:p w14:paraId="21932DC4"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0</w:t>
            </w:r>
          </w:p>
        </w:tc>
        <w:tc>
          <w:tcPr>
            <w:tcW w:w="1820" w:type="dxa"/>
            <w:shd w:val="clear" w:color="000000" w:fill="FFFFFF"/>
            <w:noWrap/>
            <w:vAlign w:val="bottom"/>
            <w:hideMark/>
          </w:tcPr>
          <w:p w14:paraId="264F745F"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9 880</w:t>
            </w:r>
          </w:p>
        </w:tc>
        <w:tc>
          <w:tcPr>
            <w:tcW w:w="1820" w:type="dxa"/>
            <w:shd w:val="clear" w:color="000000" w:fill="FFFFFF"/>
            <w:noWrap/>
            <w:vAlign w:val="bottom"/>
            <w:hideMark/>
          </w:tcPr>
          <w:p w14:paraId="513034E1"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20 080</w:t>
            </w:r>
          </w:p>
        </w:tc>
      </w:tr>
      <w:tr w:rsidR="00A24C1F" w:rsidRPr="0003501F" w14:paraId="70FB412E" w14:textId="77777777" w:rsidTr="0060196C">
        <w:trPr>
          <w:trHeight w:val="360"/>
        </w:trPr>
        <w:tc>
          <w:tcPr>
            <w:tcW w:w="2263" w:type="dxa"/>
            <w:shd w:val="clear" w:color="auto" w:fill="auto"/>
            <w:vAlign w:val="bottom"/>
            <w:hideMark/>
          </w:tcPr>
          <w:p w14:paraId="08D89D86"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Нежитлові (адміністративні) будівлі</w:t>
            </w:r>
          </w:p>
        </w:tc>
        <w:tc>
          <w:tcPr>
            <w:tcW w:w="1820" w:type="dxa"/>
            <w:shd w:val="clear" w:color="000000" w:fill="FFFFFF"/>
            <w:noWrap/>
            <w:vAlign w:val="bottom"/>
            <w:hideMark/>
          </w:tcPr>
          <w:p w14:paraId="791FD08E"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0</w:t>
            </w:r>
          </w:p>
        </w:tc>
        <w:tc>
          <w:tcPr>
            <w:tcW w:w="1820" w:type="dxa"/>
            <w:shd w:val="clear" w:color="000000" w:fill="FFFFFF"/>
            <w:noWrap/>
            <w:vAlign w:val="bottom"/>
            <w:hideMark/>
          </w:tcPr>
          <w:p w14:paraId="5490BE3D"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3 380</w:t>
            </w:r>
          </w:p>
        </w:tc>
        <w:tc>
          <w:tcPr>
            <w:tcW w:w="1820" w:type="dxa"/>
            <w:shd w:val="clear" w:color="000000" w:fill="FFFFFF"/>
            <w:noWrap/>
            <w:vAlign w:val="bottom"/>
            <w:hideMark/>
          </w:tcPr>
          <w:p w14:paraId="4FDEFE4E"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0</w:t>
            </w:r>
          </w:p>
        </w:tc>
        <w:tc>
          <w:tcPr>
            <w:tcW w:w="1820" w:type="dxa"/>
            <w:shd w:val="clear" w:color="000000" w:fill="FFFFFF"/>
            <w:noWrap/>
            <w:vAlign w:val="bottom"/>
            <w:hideMark/>
          </w:tcPr>
          <w:p w14:paraId="38CECF80"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3 380</w:t>
            </w:r>
          </w:p>
        </w:tc>
      </w:tr>
      <w:tr w:rsidR="00A24C1F" w:rsidRPr="0003501F" w14:paraId="00645FFF" w14:textId="77777777" w:rsidTr="0060196C">
        <w:trPr>
          <w:trHeight w:val="360"/>
        </w:trPr>
        <w:tc>
          <w:tcPr>
            <w:tcW w:w="2263" w:type="dxa"/>
            <w:shd w:val="clear" w:color="auto" w:fill="auto"/>
            <w:noWrap/>
            <w:vAlign w:val="bottom"/>
            <w:hideMark/>
          </w:tcPr>
          <w:p w14:paraId="72008030"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 забудови</w:t>
            </w:r>
          </w:p>
        </w:tc>
        <w:tc>
          <w:tcPr>
            <w:tcW w:w="1820" w:type="dxa"/>
            <w:shd w:val="clear" w:color="auto" w:fill="auto"/>
            <w:noWrap/>
            <w:vAlign w:val="bottom"/>
            <w:hideMark/>
          </w:tcPr>
          <w:p w14:paraId="1842A2A8"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40%</w:t>
            </w:r>
          </w:p>
        </w:tc>
        <w:tc>
          <w:tcPr>
            <w:tcW w:w="1820" w:type="dxa"/>
            <w:shd w:val="clear" w:color="auto" w:fill="auto"/>
            <w:noWrap/>
            <w:vAlign w:val="bottom"/>
            <w:hideMark/>
          </w:tcPr>
          <w:p w14:paraId="4F66CC30"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37%</w:t>
            </w:r>
          </w:p>
        </w:tc>
        <w:tc>
          <w:tcPr>
            <w:tcW w:w="1820" w:type="dxa"/>
            <w:shd w:val="clear" w:color="auto" w:fill="auto"/>
            <w:noWrap/>
            <w:vAlign w:val="bottom"/>
            <w:hideMark/>
          </w:tcPr>
          <w:p w14:paraId="35B44061"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34%</w:t>
            </w:r>
          </w:p>
        </w:tc>
        <w:tc>
          <w:tcPr>
            <w:tcW w:w="1820" w:type="dxa"/>
            <w:shd w:val="clear" w:color="auto" w:fill="auto"/>
            <w:noWrap/>
            <w:vAlign w:val="bottom"/>
            <w:hideMark/>
          </w:tcPr>
          <w:p w14:paraId="5F169524"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37%</w:t>
            </w:r>
          </w:p>
        </w:tc>
      </w:tr>
      <w:tr w:rsidR="00A24C1F" w:rsidRPr="0003501F" w14:paraId="50F73D48" w14:textId="77777777" w:rsidTr="0060196C">
        <w:trPr>
          <w:trHeight w:val="360"/>
        </w:trPr>
        <w:tc>
          <w:tcPr>
            <w:tcW w:w="2263" w:type="dxa"/>
            <w:shd w:val="clear" w:color="auto" w:fill="auto"/>
            <w:noWrap/>
            <w:vAlign w:val="bottom"/>
            <w:hideMark/>
          </w:tcPr>
          <w:p w14:paraId="25C36BEA"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Інженерні зони, м</w:t>
            </w:r>
            <w:r w:rsidRPr="0003501F">
              <w:rPr>
                <w:rFonts w:eastAsia="Times New Roman" w:cstheme="minorHAnsi"/>
                <w:color w:val="000000"/>
                <w:sz w:val="18"/>
                <w:szCs w:val="18"/>
                <w:vertAlign w:val="superscript"/>
                <w:lang w:eastAsia="ru-RU"/>
              </w:rPr>
              <w:t>2</w:t>
            </w:r>
          </w:p>
        </w:tc>
        <w:tc>
          <w:tcPr>
            <w:tcW w:w="1820" w:type="dxa"/>
            <w:shd w:val="clear" w:color="000000" w:fill="FFFFFF"/>
            <w:noWrap/>
            <w:vAlign w:val="bottom"/>
            <w:hideMark/>
          </w:tcPr>
          <w:p w14:paraId="550FC547"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1 500</w:t>
            </w:r>
          </w:p>
        </w:tc>
        <w:tc>
          <w:tcPr>
            <w:tcW w:w="1820" w:type="dxa"/>
            <w:shd w:val="clear" w:color="000000" w:fill="FFFFFF"/>
            <w:noWrap/>
            <w:vAlign w:val="bottom"/>
            <w:hideMark/>
          </w:tcPr>
          <w:p w14:paraId="591011C7"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1 410</w:t>
            </w:r>
          </w:p>
        </w:tc>
        <w:tc>
          <w:tcPr>
            <w:tcW w:w="1820" w:type="dxa"/>
            <w:shd w:val="clear" w:color="auto" w:fill="auto"/>
            <w:noWrap/>
            <w:vAlign w:val="bottom"/>
            <w:hideMark/>
          </w:tcPr>
          <w:p w14:paraId="5886E917"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0</w:t>
            </w:r>
          </w:p>
        </w:tc>
        <w:tc>
          <w:tcPr>
            <w:tcW w:w="1820" w:type="dxa"/>
            <w:shd w:val="clear" w:color="000000" w:fill="FFFFFF"/>
            <w:noWrap/>
            <w:vAlign w:val="bottom"/>
            <w:hideMark/>
          </w:tcPr>
          <w:p w14:paraId="4AA9037A"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2 910</w:t>
            </w:r>
          </w:p>
        </w:tc>
      </w:tr>
      <w:tr w:rsidR="00A24C1F" w:rsidRPr="0003501F" w14:paraId="422B35BF" w14:textId="77777777" w:rsidTr="0060196C">
        <w:trPr>
          <w:trHeight w:val="360"/>
        </w:trPr>
        <w:tc>
          <w:tcPr>
            <w:tcW w:w="2263" w:type="dxa"/>
            <w:shd w:val="clear" w:color="auto" w:fill="auto"/>
            <w:vAlign w:val="bottom"/>
            <w:hideMark/>
          </w:tcPr>
          <w:p w14:paraId="37F6C474"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 інженерних зон</w:t>
            </w:r>
          </w:p>
        </w:tc>
        <w:tc>
          <w:tcPr>
            <w:tcW w:w="1820" w:type="dxa"/>
            <w:shd w:val="clear" w:color="auto" w:fill="auto"/>
            <w:noWrap/>
            <w:vAlign w:val="bottom"/>
            <w:hideMark/>
          </w:tcPr>
          <w:p w14:paraId="10DB730E"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3%</w:t>
            </w:r>
          </w:p>
        </w:tc>
        <w:tc>
          <w:tcPr>
            <w:tcW w:w="1820" w:type="dxa"/>
            <w:shd w:val="clear" w:color="auto" w:fill="auto"/>
            <w:noWrap/>
            <w:vAlign w:val="bottom"/>
            <w:hideMark/>
          </w:tcPr>
          <w:p w14:paraId="4DD99C8D"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3%</w:t>
            </w:r>
          </w:p>
        </w:tc>
        <w:tc>
          <w:tcPr>
            <w:tcW w:w="1820" w:type="dxa"/>
            <w:shd w:val="clear" w:color="auto" w:fill="auto"/>
            <w:noWrap/>
            <w:vAlign w:val="bottom"/>
            <w:hideMark/>
          </w:tcPr>
          <w:p w14:paraId="3057BD77"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0%</w:t>
            </w:r>
          </w:p>
        </w:tc>
        <w:tc>
          <w:tcPr>
            <w:tcW w:w="1820" w:type="dxa"/>
            <w:shd w:val="clear" w:color="auto" w:fill="auto"/>
            <w:noWrap/>
            <w:vAlign w:val="bottom"/>
            <w:hideMark/>
          </w:tcPr>
          <w:p w14:paraId="310C5BD1"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2%</w:t>
            </w:r>
          </w:p>
        </w:tc>
      </w:tr>
      <w:tr w:rsidR="00A24C1F" w:rsidRPr="0003501F" w14:paraId="4330BB0A" w14:textId="77777777" w:rsidTr="0060196C">
        <w:trPr>
          <w:trHeight w:val="360"/>
        </w:trPr>
        <w:tc>
          <w:tcPr>
            <w:tcW w:w="2263" w:type="dxa"/>
            <w:shd w:val="clear" w:color="auto" w:fill="auto"/>
            <w:noWrap/>
            <w:vAlign w:val="bottom"/>
            <w:hideMark/>
          </w:tcPr>
          <w:p w14:paraId="0EB9AB8B"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Озеленення, м</w:t>
            </w:r>
            <w:r w:rsidRPr="0003501F">
              <w:rPr>
                <w:rFonts w:eastAsia="Times New Roman" w:cstheme="minorHAnsi"/>
                <w:color w:val="000000"/>
                <w:sz w:val="18"/>
                <w:szCs w:val="18"/>
                <w:vertAlign w:val="superscript"/>
                <w:lang w:eastAsia="ru-RU"/>
              </w:rPr>
              <w:t>2</w:t>
            </w:r>
          </w:p>
        </w:tc>
        <w:tc>
          <w:tcPr>
            <w:tcW w:w="1820" w:type="dxa"/>
            <w:shd w:val="clear" w:color="000000" w:fill="FFFFFF"/>
            <w:noWrap/>
            <w:vAlign w:val="bottom"/>
            <w:hideMark/>
          </w:tcPr>
          <w:p w14:paraId="03F6AE18"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2 448</w:t>
            </w:r>
          </w:p>
        </w:tc>
        <w:tc>
          <w:tcPr>
            <w:tcW w:w="1820" w:type="dxa"/>
            <w:shd w:val="clear" w:color="000000" w:fill="FFFFFF"/>
            <w:noWrap/>
            <w:vAlign w:val="bottom"/>
            <w:hideMark/>
          </w:tcPr>
          <w:p w14:paraId="298183D8"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7 509</w:t>
            </w:r>
          </w:p>
        </w:tc>
        <w:tc>
          <w:tcPr>
            <w:tcW w:w="1820" w:type="dxa"/>
            <w:shd w:val="clear" w:color="000000" w:fill="FFFFFF"/>
            <w:noWrap/>
            <w:vAlign w:val="bottom"/>
            <w:hideMark/>
          </w:tcPr>
          <w:p w14:paraId="68ABC6FD"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7 632</w:t>
            </w:r>
          </w:p>
        </w:tc>
        <w:tc>
          <w:tcPr>
            <w:tcW w:w="1820" w:type="dxa"/>
            <w:shd w:val="clear" w:color="000000" w:fill="FFFFFF"/>
            <w:noWrap/>
            <w:vAlign w:val="bottom"/>
            <w:hideMark/>
          </w:tcPr>
          <w:p w14:paraId="20FDC9BA"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17 589</w:t>
            </w:r>
          </w:p>
        </w:tc>
      </w:tr>
      <w:tr w:rsidR="00A24C1F" w:rsidRPr="0003501F" w14:paraId="4C32408D" w14:textId="77777777" w:rsidTr="0060196C">
        <w:trPr>
          <w:trHeight w:val="360"/>
        </w:trPr>
        <w:tc>
          <w:tcPr>
            <w:tcW w:w="2263" w:type="dxa"/>
            <w:shd w:val="clear" w:color="auto" w:fill="auto"/>
            <w:noWrap/>
            <w:vAlign w:val="bottom"/>
            <w:hideMark/>
          </w:tcPr>
          <w:p w14:paraId="3F8439A3"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 озелення</w:t>
            </w:r>
          </w:p>
        </w:tc>
        <w:tc>
          <w:tcPr>
            <w:tcW w:w="1820" w:type="dxa"/>
            <w:shd w:val="clear" w:color="auto" w:fill="auto"/>
            <w:noWrap/>
            <w:vAlign w:val="bottom"/>
            <w:hideMark/>
          </w:tcPr>
          <w:p w14:paraId="4EA3F53C"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5%</w:t>
            </w:r>
          </w:p>
        </w:tc>
        <w:tc>
          <w:tcPr>
            <w:tcW w:w="1820" w:type="dxa"/>
            <w:shd w:val="clear" w:color="auto" w:fill="auto"/>
            <w:noWrap/>
            <w:vAlign w:val="bottom"/>
            <w:hideMark/>
          </w:tcPr>
          <w:p w14:paraId="0303E288"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14%</w:t>
            </w:r>
          </w:p>
        </w:tc>
        <w:tc>
          <w:tcPr>
            <w:tcW w:w="1820" w:type="dxa"/>
            <w:shd w:val="clear" w:color="auto" w:fill="auto"/>
            <w:noWrap/>
            <w:vAlign w:val="bottom"/>
            <w:hideMark/>
          </w:tcPr>
          <w:p w14:paraId="471625D1"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15%</w:t>
            </w:r>
          </w:p>
        </w:tc>
        <w:tc>
          <w:tcPr>
            <w:tcW w:w="1820" w:type="dxa"/>
            <w:shd w:val="clear" w:color="auto" w:fill="auto"/>
            <w:noWrap/>
            <w:vAlign w:val="bottom"/>
            <w:hideMark/>
          </w:tcPr>
          <w:p w14:paraId="37B5956D"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11%</w:t>
            </w:r>
          </w:p>
        </w:tc>
      </w:tr>
      <w:tr w:rsidR="00A24C1F" w:rsidRPr="0003501F" w14:paraId="1B1BA250" w14:textId="77777777" w:rsidTr="0060196C">
        <w:trPr>
          <w:trHeight w:val="360"/>
        </w:trPr>
        <w:tc>
          <w:tcPr>
            <w:tcW w:w="2263" w:type="dxa"/>
            <w:shd w:val="clear" w:color="auto" w:fill="auto"/>
            <w:noWrap/>
            <w:vAlign w:val="bottom"/>
            <w:hideMark/>
          </w:tcPr>
          <w:p w14:paraId="3EE345C7"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Мощення та дороги, м</w:t>
            </w:r>
            <w:r w:rsidRPr="0003501F">
              <w:rPr>
                <w:rFonts w:eastAsia="Times New Roman" w:cstheme="minorHAnsi"/>
                <w:color w:val="000000"/>
                <w:sz w:val="18"/>
                <w:szCs w:val="18"/>
                <w:vertAlign w:val="superscript"/>
                <w:lang w:eastAsia="ru-RU"/>
              </w:rPr>
              <w:t>2</w:t>
            </w:r>
          </w:p>
        </w:tc>
        <w:tc>
          <w:tcPr>
            <w:tcW w:w="1820" w:type="dxa"/>
            <w:shd w:val="clear" w:color="000000" w:fill="FFFFFF"/>
            <w:noWrap/>
            <w:vAlign w:val="bottom"/>
            <w:hideMark/>
          </w:tcPr>
          <w:p w14:paraId="2FF8B3FE"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27 319</w:t>
            </w:r>
          </w:p>
        </w:tc>
        <w:tc>
          <w:tcPr>
            <w:tcW w:w="1820" w:type="dxa"/>
            <w:shd w:val="clear" w:color="000000" w:fill="FFFFFF"/>
            <w:noWrap/>
            <w:vAlign w:val="bottom"/>
            <w:hideMark/>
          </w:tcPr>
          <w:p w14:paraId="731DE2CC"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25 087</w:t>
            </w:r>
          </w:p>
        </w:tc>
        <w:tc>
          <w:tcPr>
            <w:tcW w:w="1820" w:type="dxa"/>
            <w:shd w:val="clear" w:color="000000" w:fill="FFFFFF"/>
            <w:noWrap/>
            <w:vAlign w:val="bottom"/>
            <w:hideMark/>
          </w:tcPr>
          <w:p w14:paraId="5C92AFE8"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26 364</w:t>
            </w:r>
          </w:p>
        </w:tc>
        <w:tc>
          <w:tcPr>
            <w:tcW w:w="1820" w:type="dxa"/>
            <w:shd w:val="clear" w:color="000000" w:fill="FFFFFF"/>
            <w:noWrap/>
            <w:vAlign w:val="bottom"/>
            <w:hideMark/>
          </w:tcPr>
          <w:p w14:paraId="0273449B"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78 769</w:t>
            </w:r>
          </w:p>
        </w:tc>
      </w:tr>
      <w:tr w:rsidR="00A24C1F" w:rsidRPr="0003501F" w14:paraId="4ED9AC3D" w14:textId="77777777" w:rsidTr="0060196C">
        <w:trPr>
          <w:trHeight w:val="360"/>
        </w:trPr>
        <w:tc>
          <w:tcPr>
            <w:tcW w:w="2263" w:type="dxa"/>
            <w:shd w:val="clear" w:color="auto" w:fill="auto"/>
            <w:noWrap/>
            <w:vAlign w:val="bottom"/>
            <w:hideMark/>
          </w:tcPr>
          <w:p w14:paraId="0E2E8CCB" w14:textId="77777777" w:rsidR="00A24C1F" w:rsidRPr="0003501F" w:rsidRDefault="00A24C1F" w:rsidP="0060196C">
            <w:pPr>
              <w:spacing w:after="0" w:line="240" w:lineRule="auto"/>
              <w:rPr>
                <w:rFonts w:eastAsia="Times New Roman" w:cstheme="minorHAnsi"/>
                <w:color w:val="000000"/>
                <w:sz w:val="18"/>
                <w:szCs w:val="18"/>
                <w:lang w:eastAsia="ru-RU"/>
              </w:rPr>
            </w:pPr>
            <w:r w:rsidRPr="0003501F">
              <w:rPr>
                <w:rFonts w:eastAsia="Times New Roman" w:cstheme="minorHAnsi"/>
                <w:color w:val="000000"/>
                <w:sz w:val="18"/>
                <w:szCs w:val="18"/>
                <w:lang w:eastAsia="ru-RU"/>
              </w:rPr>
              <w:t>% мощення</w:t>
            </w:r>
          </w:p>
        </w:tc>
        <w:tc>
          <w:tcPr>
            <w:tcW w:w="1820" w:type="dxa"/>
            <w:shd w:val="clear" w:color="auto" w:fill="auto"/>
            <w:noWrap/>
            <w:vAlign w:val="bottom"/>
            <w:hideMark/>
          </w:tcPr>
          <w:p w14:paraId="2ADBF4EE"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53%</w:t>
            </w:r>
          </w:p>
        </w:tc>
        <w:tc>
          <w:tcPr>
            <w:tcW w:w="1820" w:type="dxa"/>
            <w:shd w:val="clear" w:color="auto" w:fill="auto"/>
            <w:noWrap/>
            <w:vAlign w:val="bottom"/>
            <w:hideMark/>
          </w:tcPr>
          <w:p w14:paraId="5350163E"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47%</w:t>
            </w:r>
          </w:p>
        </w:tc>
        <w:tc>
          <w:tcPr>
            <w:tcW w:w="1820" w:type="dxa"/>
            <w:shd w:val="clear" w:color="auto" w:fill="auto"/>
            <w:noWrap/>
            <w:vAlign w:val="bottom"/>
            <w:hideMark/>
          </w:tcPr>
          <w:p w14:paraId="427222D0" w14:textId="77777777" w:rsidR="00A24C1F" w:rsidRPr="0003501F" w:rsidRDefault="00A24C1F" w:rsidP="0060196C">
            <w:pPr>
              <w:spacing w:after="0" w:line="240" w:lineRule="auto"/>
              <w:jc w:val="center"/>
              <w:rPr>
                <w:rFonts w:eastAsia="Times New Roman" w:cstheme="minorHAnsi"/>
                <w:color w:val="000000"/>
                <w:sz w:val="18"/>
                <w:szCs w:val="18"/>
                <w:lang w:eastAsia="ru-RU"/>
              </w:rPr>
            </w:pPr>
            <w:r w:rsidRPr="0003501F">
              <w:rPr>
                <w:rFonts w:eastAsia="Times New Roman" w:cstheme="minorHAnsi"/>
                <w:color w:val="000000"/>
                <w:sz w:val="18"/>
                <w:szCs w:val="18"/>
                <w:lang w:eastAsia="ru-RU"/>
              </w:rPr>
              <w:t>51%</w:t>
            </w:r>
          </w:p>
        </w:tc>
        <w:tc>
          <w:tcPr>
            <w:tcW w:w="1820" w:type="dxa"/>
            <w:shd w:val="clear" w:color="auto" w:fill="auto"/>
            <w:noWrap/>
            <w:vAlign w:val="bottom"/>
            <w:hideMark/>
          </w:tcPr>
          <w:p w14:paraId="2FAE5AAF" w14:textId="77777777" w:rsidR="00A24C1F" w:rsidRPr="0003501F" w:rsidRDefault="00A24C1F" w:rsidP="0060196C">
            <w:pPr>
              <w:spacing w:after="0" w:line="240" w:lineRule="auto"/>
              <w:jc w:val="center"/>
              <w:rPr>
                <w:rFonts w:eastAsia="Times New Roman" w:cstheme="minorHAnsi"/>
                <w:b/>
                <w:bCs/>
                <w:color w:val="000000"/>
                <w:sz w:val="18"/>
                <w:szCs w:val="18"/>
                <w:lang w:eastAsia="ru-RU"/>
              </w:rPr>
            </w:pPr>
            <w:r w:rsidRPr="0003501F">
              <w:rPr>
                <w:rFonts w:eastAsia="Times New Roman" w:cstheme="minorHAnsi"/>
                <w:b/>
                <w:bCs/>
                <w:color w:val="000000"/>
                <w:sz w:val="18"/>
                <w:szCs w:val="18"/>
                <w:lang w:eastAsia="ru-RU"/>
              </w:rPr>
              <w:t>50%</w:t>
            </w:r>
          </w:p>
        </w:tc>
      </w:tr>
    </w:tbl>
    <w:p w14:paraId="0FB170A3" w14:textId="77777777" w:rsidR="00A24C1F" w:rsidRPr="00136FFB" w:rsidRDefault="00A24C1F" w:rsidP="00A24C1F">
      <w:pPr>
        <w:spacing w:after="0" w:line="240" w:lineRule="auto"/>
        <w:rPr>
          <w:rFonts w:ascii="Microsoft Sans Serif" w:hAnsi="Microsoft Sans Serif" w:cs="Microsoft Sans Serif"/>
          <w:b/>
          <w:bCs/>
        </w:rPr>
      </w:pPr>
    </w:p>
    <w:p w14:paraId="253AD3D7" w14:textId="77777777" w:rsidR="00A24C1F" w:rsidRDefault="00A24C1F" w:rsidP="00A24C1F">
      <w:pPr>
        <w:pStyle w:val="Textbody"/>
        <w:spacing w:after="0" w:line="240" w:lineRule="auto"/>
        <w:jc w:val="both"/>
        <w:rPr>
          <w:rFonts w:asciiTheme="minorHAnsi" w:hAnsiTheme="minorHAnsi" w:cstheme="minorHAnsi"/>
          <w:b/>
          <w:bCs/>
          <w:sz w:val="22"/>
          <w:szCs w:val="22"/>
        </w:rPr>
      </w:pPr>
      <w:r w:rsidRPr="005B5070">
        <w:rPr>
          <w:rFonts w:asciiTheme="minorHAnsi" w:hAnsiTheme="minorHAnsi" w:cstheme="minorHAnsi"/>
          <w:b/>
          <w:bCs/>
          <w:sz w:val="22"/>
          <w:szCs w:val="22"/>
        </w:rPr>
        <w:t xml:space="preserve">VІ. Етап </w:t>
      </w:r>
      <w:r>
        <w:rPr>
          <w:rFonts w:asciiTheme="minorHAnsi" w:hAnsiTheme="minorHAnsi" w:cstheme="minorHAnsi"/>
          <w:b/>
          <w:bCs/>
          <w:sz w:val="22"/>
          <w:szCs w:val="22"/>
        </w:rPr>
        <w:t>функціонування індустріального парку (2027-2054 рр.)</w:t>
      </w:r>
      <w:r w:rsidRPr="005B5070">
        <w:rPr>
          <w:rFonts w:asciiTheme="minorHAnsi" w:hAnsiTheme="minorHAnsi" w:cstheme="minorHAnsi"/>
          <w:b/>
          <w:bCs/>
          <w:sz w:val="22"/>
          <w:szCs w:val="22"/>
        </w:rPr>
        <w:t>:</w:t>
      </w:r>
    </w:p>
    <w:p w14:paraId="5CDDA28A" w14:textId="77777777" w:rsidR="00A24C1F" w:rsidRPr="00293D35" w:rsidRDefault="00A24C1F" w:rsidP="00A24C1F">
      <w:pPr>
        <w:pStyle w:val="Textbody"/>
        <w:numPr>
          <w:ilvl w:val="0"/>
          <w:numId w:val="42"/>
        </w:numPr>
        <w:spacing w:after="0" w:line="240" w:lineRule="auto"/>
        <w:jc w:val="both"/>
        <w:rPr>
          <w:rFonts w:asciiTheme="minorHAnsi" w:hAnsiTheme="minorHAnsi" w:cstheme="minorHAnsi"/>
          <w:sz w:val="22"/>
          <w:szCs w:val="22"/>
        </w:rPr>
      </w:pPr>
      <w:r w:rsidRPr="00293D35">
        <w:rPr>
          <w:rFonts w:asciiTheme="minorHAnsi" w:hAnsiTheme="minorHAnsi" w:cstheme="minorHAnsi"/>
          <w:sz w:val="22"/>
          <w:szCs w:val="22"/>
        </w:rPr>
        <w:t>здійснення керуючою компанією, учасниками та іншими суб’єктами ІП господарської діяльності в межах ІП;</w:t>
      </w:r>
    </w:p>
    <w:p w14:paraId="3DB17441" w14:textId="77777777" w:rsidR="00A24C1F" w:rsidRPr="005B5070" w:rsidRDefault="00A24C1F" w:rsidP="00A24C1F">
      <w:pPr>
        <w:pStyle w:val="Textbody"/>
        <w:numPr>
          <w:ilvl w:val="0"/>
          <w:numId w:val="42"/>
        </w:numPr>
        <w:spacing w:after="0" w:line="240" w:lineRule="auto"/>
        <w:jc w:val="both"/>
        <w:rPr>
          <w:rFonts w:asciiTheme="minorHAnsi" w:hAnsiTheme="minorHAnsi" w:cstheme="minorHAnsi"/>
          <w:b/>
          <w:bCs/>
          <w:sz w:val="22"/>
          <w:szCs w:val="22"/>
        </w:rPr>
      </w:pPr>
      <w:r w:rsidRPr="00293D35">
        <w:rPr>
          <w:rFonts w:asciiTheme="minorHAnsi" w:hAnsiTheme="minorHAnsi" w:cstheme="minorHAnsi"/>
          <w:sz w:val="22"/>
          <w:szCs w:val="22"/>
        </w:rPr>
        <w:t xml:space="preserve">надання </w:t>
      </w:r>
      <w:r w:rsidRPr="00E05A5B">
        <w:rPr>
          <w:rFonts w:asciiTheme="minorHAnsi" w:hAnsiTheme="minorHAnsi" w:cstheme="minorHAnsi"/>
          <w:sz w:val="22"/>
          <w:szCs w:val="22"/>
        </w:rPr>
        <w:t>керуючою компанією</w:t>
      </w:r>
      <w:r>
        <w:rPr>
          <w:rFonts w:asciiTheme="minorHAnsi" w:hAnsiTheme="minorHAnsi" w:cstheme="minorHAnsi"/>
          <w:sz w:val="22"/>
          <w:szCs w:val="22"/>
        </w:rPr>
        <w:t xml:space="preserve"> комплексної адміністративної підтримки та експлуатаційних сервісів (охорона, прибирання, обслуговування інженерно-транспортної інфраструктури, вивіз сміття тощо)</w:t>
      </w:r>
      <w:r w:rsidRPr="00293D35">
        <w:rPr>
          <w:rFonts w:asciiTheme="minorHAnsi" w:hAnsiTheme="minorHAnsi" w:cstheme="minorHAnsi"/>
          <w:sz w:val="22"/>
          <w:szCs w:val="22"/>
        </w:rPr>
        <w:t xml:space="preserve"> </w:t>
      </w:r>
      <w:r>
        <w:rPr>
          <w:rFonts w:asciiTheme="minorHAnsi" w:hAnsiTheme="minorHAnsi" w:cstheme="minorHAnsi"/>
          <w:sz w:val="22"/>
          <w:szCs w:val="22"/>
        </w:rPr>
        <w:t>учасникам та іншим суб’єктами ІП.</w:t>
      </w:r>
    </w:p>
    <w:p w14:paraId="673B1962" w14:textId="77777777" w:rsidR="00077F95" w:rsidRPr="00832FD2" w:rsidRDefault="00077F95" w:rsidP="003B23A7">
      <w:pPr>
        <w:pStyle w:val="a3"/>
        <w:shd w:val="clear" w:color="auto" w:fill="FFFFFF"/>
        <w:spacing w:after="0" w:line="240" w:lineRule="auto"/>
        <w:ind w:left="0"/>
        <w:jc w:val="center"/>
        <w:rPr>
          <w:rFonts w:eastAsiaTheme="majorEastAsia" w:cstheme="minorHAnsi"/>
          <w:b/>
          <w:caps/>
          <w:color w:val="2E74B5" w:themeColor="accent1" w:themeShade="BF"/>
          <w:sz w:val="28"/>
          <w:szCs w:val="28"/>
          <w:lang w:eastAsia="uk-UA"/>
        </w:rPr>
      </w:pPr>
    </w:p>
    <w:p w14:paraId="7072E83D" w14:textId="77777777" w:rsidR="00B24DB8" w:rsidRPr="00B24DB8" w:rsidRDefault="00B24DB8" w:rsidP="003B23A7">
      <w:pPr>
        <w:shd w:val="clear" w:color="auto" w:fill="FFFFFF"/>
        <w:spacing w:after="0" w:line="240" w:lineRule="auto"/>
        <w:jc w:val="both"/>
        <w:rPr>
          <w:rFonts w:ascii="Calibri" w:eastAsia="Times New Roman" w:hAnsi="Calibri" w:cs="Calibri"/>
          <w:color w:val="222222"/>
          <w:lang w:eastAsia="en-GB"/>
        </w:rPr>
      </w:pPr>
    </w:p>
    <w:p w14:paraId="209F24FE" w14:textId="5885099D" w:rsidR="00F209F1" w:rsidRPr="003E54DD" w:rsidRDefault="00F209F1" w:rsidP="003B23A7">
      <w:pPr>
        <w:spacing w:after="0" w:line="240" w:lineRule="auto"/>
        <w:jc w:val="right"/>
        <w:rPr>
          <w:rFonts w:cstheme="minorHAnsi"/>
          <w:b/>
          <w:color w:val="2E74B5" w:themeColor="accent1" w:themeShade="BF"/>
        </w:rPr>
      </w:pPr>
      <w:r w:rsidRPr="003E54DD">
        <w:rPr>
          <w:rFonts w:cstheme="minorHAnsi"/>
          <w:b/>
          <w:color w:val="2E74B5" w:themeColor="accent1" w:themeShade="BF"/>
        </w:rPr>
        <w:t>Додаток №</w:t>
      </w:r>
      <w:r w:rsidR="000E29EE">
        <w:rPr>
          <w:rFonts w:cstheme="minorHAnsi"/>
          <w:b/>
          <w:color w:val="2E74B5" w:themeColor="accent1" w:themeShade="BF"/>
        </w:rPr>
        <w:t>4.1.</w:t>
      </w:r>
    </w:p>
    <w:p w14:paraId="145ADF78" w14:textId="77777777" w:rsidR="00F209F1" w:rsidRPr="003E54DD" w:rsidRDefault="00F209F1" w:rsidP="003B23A7">
      <w:pPr>
        <w:spacing w:after="0" w:line="240" w:lineRule="auto"/>
        <w:jc w:val="right"/>
        <w:rPr>
          <w:rFonts w:cstheme="minorHAnsi"/>
          <w:b/>
          <w:color w:val="2E74B5" w:themeColor="accent1" w:themeShade="BF"/>
        </w:rPr>
      </w:pPr>
      <w:r w:rsidRPr="003E54DD">
        <w:rPr>
          <w:rFonts w:cstheme="minorHAnsi"/>
          <w:b/>
          <w:color w:val="2E74B5" w:themeColor="accent1" w:themeShade="BF"/>
        </w:rPr>
        <w:t>Проєкт заяви щодо включення індустріального парку до реєстру</w:t>
      </w:r>
      <w:r w:rsidRPr="003E54DD">
        <w:rPr>
          <w:rFonts w:cstheme="minorHAnsi"/>
          <w:color w:val="2E74B5" w:themeColor="accent1" w:themeShade="BF"/>
          <w:lang w:val="ru-RU"/>
        </w:rPr>
        <w:t xml:space="preserve"> </w:t>
      </w:r>
      <w:r w:rsidRPr="003E54DD">
        <w:rPr>
          <w:rFonts w:cstheme="minorHAnsi"/>
          <w:b/>
          <w:color w:val="2E74B5" w:themeColor="accent1" w:themeShade="BF"/>
        </w:rPr>
        <w:t>індустріальних (промислових) парків</w:t>
      </w:r>
    </w:p>
    <w:p w14:paraId="7D3BC519" w14:textId="77777777" w:rsidR="00F209F1" w:rsidRPr="003E54DD" w:rsidRDefault="00F209F1" w:rsidP="003B23A7">
      <w:pPr>
        <w:spacing w:after="0" w:line="240" w:lineRule="auto"/>
        <w:jc w:val="center"/>
        <w:rPr>
          <w:rFonts w:cstheme="minorHAnsi"/>
          <w:b/>
        </w:rPr>
      </w:pPr>
    </w:p>
    <w:tbl>
      <w:tblPr>
        <w:tblStyle w:val="af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61"/>
        <w:gridCol w:w="933"/>
        <w:gridCol w:w="4554"/>
        <w:gridCol w:w="141"/>
      </w:tblGrid>
      <w:tr w:rsidR="00F209F1" w:rsidRPr="006D2C0F" w14:paraId="025DD3CD" w14:textId="77777777" w:rsidTr="00E3345A">
        <w:tc>
          <w:tcPr>
            <w:tcW w:w="4261" w:type="dxa"/>
            <w:gridSpan w:val="2"/>
          </w:tcPr>
          <w:p w14:paraId="79054D5C" w14:textId="77777777" w:rsidR="00F209F1" w:rsidRPr="003E54DD" w:rsidRDefault="00F209F1" w:rsidP="003B23A7">
            <w:pPr>
              <w:rPr>
                <w:rFonts w:cstheme="minorHAnsi"/>
              </w:rPr>
            </w:pPr>
            <w:r w:rsidRPr="003E54DD">
              <w:rPr>
                <w:rFonts w:cstheme="minorHAnsi"/>
                <w:b/>
              </w:rPr>
              <w:br w:type="page"/>
              <w:t>«</w:t>
            </w:r>
          </w:p>
        </w:tc>
        <w:tc>
          <w:tcPr>
            <w:tcW w:w="933" w:type="dxa"/>
          </w:tcPr>
          <w:p w14:paraId="5B75B73C" w14:textId="77777777" w:rsidR="00F209F1" w:rsidRPr="003E54DD" w:rsidRDefault="00F209F1" w:rsidP="003B23A7">
            <w:pPr>
              <w:rPr>
                <w:rFonts w:cstheme="minorHAnsi"/>
                <w:b/>
              </w:rPr>
            </w:pPr>
            <w:r w:rsidRPr="003E54DD">
              <w:rPr>
                <w:rFonts w:cstheme="minorHAnsi"/>
                <w:b/>
              </w:rPr>
              <w:t>КУДИ:</w:t>
            </w:r>
          </w:p>
        </w:tc>
        <w:tc>
          <w:tcPr>
            <w:tcW w:w="4695" w:type="dxa"/>
            <w:gridSpan w:val="2"/>
          </w:tcPr>
          <w:p w14:paraId="4E035987" w14:textId="77777777" w:rsidR="00F209F1" w:rsidRPr="003E54DD" w:rsidRDefault="00F209F1" w:rsidP="003B23A7">
            <w:pPr>
              <w:rPr>
                <w:rFonts w:cstheme="minorHAnsi"/>
                <w:b/>
              </w:rPr>
            </w:pPr>
            <w:r w:rsidRPr="003E54DD">
              <w:rPr>
                <w:rFonts w:cstheme="minorHAnsi"/>
              </w:rPr>
              <w:t>Міністерство економіки України</w:t>
            </w:r>
          </w:p>
          <w:p w14:paraId="718E7CFC" w14:textId="77777777" w:rsidR="00F209F1" w:rsidRPr="003E54DD" w:rsidRDefault="00F209F1" w:rsidP="003B23A7">
            <w:pPr>
              <w:rPr>
                <w:rFonts w:cstheme="minorHAnsi"/>
              </w:rPr>
            </w:pPr>
          </w:p>
        </w:tc>
      </w:tr>
      <w:tr w:rsidR="00F209F1" w:rsidRPr="006D2C0F" w14:paraId="689C98EB" w14:textId="77777777" w:rsidTr="00E3345A">
        <w:tc>
          <w:tcPr>
            <w:tcW w:w="4261" w:type="dxa"/>
            <w:gridSpan w:val="2"/>
          </w:tcPr>
          <w:p w14:paraId="64930383" w14:textId="77777777" w:rsidR="00F209F1" w:rsidRPr="003E54DD" w:rsidRDefault="00F209F1" w:rsidP="003B23A7">
            <w:pPr>
              <w:rPr>
                <w:rFonts w:cstheme="minorHAnsi"/>
              </w:rPr>
            </w:pPr>
          </w:p>
        </w:tc>
        <w:tc>
          <w:tcPr>
            <w:tcW w:w="933" w:type="dxa"/>
          </w:tcPr>
          <w:p w14:paraId="76FAA097" w14:textId="77777777" w:rsidR="00F209F1" w:rsidRPr="003E54DD" w:rsidRDefault="00F209F1" w:rsidP="003B23A7">
            <w:pPr>
              <w:rPr>
                <w:rFonts w:cstheme="minorHAnsi"/>
                <w:b/>
              </w:rPr>
            </w:pPr>
            <w:r w:rsidRPr="003E54DD">
              <w:rPr>
                <w:rFonts w:cstheme="minorHAnsi"/>
                <w:b/>
              </w:rPr>
              <w:t>ВІД:</w:t>
            </w:r>
          </w:p>
        </w:tc>
        <w:tc>
          <w:tcPr>
            <w:tcW w:w="4695" w:type="dxa"/>
            <w:gridSpan w:val="2"/>
          </w:tcPr>
          <w:p w14:paraId="07EFB632" w14:textId="32C050FC" w:rsidR="00F209F1" w:rsidRPr="003E54DD" w:rsidRDefault="003B23A7" w:rsidP="003B23A7">
            <w:pPr>
              <w:rPr>
                <w:rFonts w:cstheme="minorHAnsi"/>
              </w:rPr>
            </w:pPr>
            <w:r>
              <w:rPr>
                <w:rFonts w:cstheme="minorHAnsi"/>
              </w:rPr>
              <w:t>Кам’янець-Подільська</w:t>
            </w:r>
            <w:r w:rsidR="00F209F1" w:rsidRPr="003E54DD">
              <w:rPr>
                <w:rFonts w:cstheme="minorHAnsi"/>
              </w:rPr>
              <w:t xml:space="preserve"> міська рада</w:t>
            </w:r>
          </w:p>
          <w:p w14:paraId="122D6107" w14:textId="77777777" w:rsidR="00F209F1" w:rsidRPr="003E54DD" w:rsidRDefault="00F209F1" w:rsidP="003B23A7">
            <w:pPr>
              <w:rPr>
                <w:rFonts w:cstheme="minorHAnsi"/>
              </w:rPr>
            </w:pPr>
            <w:r w:rsidRPr="003E54DD">
              <w:rPr>
                <w:rFonts w:cstheme="minorHAnsi"/>
              </w:rPr>
              <w:t>Адреса для листування: ____________________</w:t>
            </w:r>
          </w:p>
          <w:p w14:paraId="71EFFA3E" w14:textId="77777777" w:rsidR="00F209F1" w:rsidRPr="003E54DD" w:rsidRDefault="00F209F1" w:rsidP="003B23A7">
            <w:pPr>
              <w:rPr>
                <w:rFonts w:cstheme="minorHAnsi"/>
              </w:rPr>
            </w:pPr>
            <w:r w:rsidRPr="003E54DD">
              <w:rPr>
                <w:rFonts w:cstheme="minorHAnsi"/>
              </w:rPr>
              <w:t>тел.: ______________________</w:t>
            </w:r>
          </w:p>
          <w:p w14:paraId="1E601F47" w14:textId="77777777" w:rsidR="00F209F1" w:rsidRPr="003E54DD" w:rsidRDefault="00F209F1" w:rsidP="003B23A7">
            <w:pPr>
              <w:rPr>
                <w:rFonts w:cstheme="minorHAnsi"/>
              </w:rPr>
            </w:pPr>
            <w:r w:rsidRPr="003E54DD">
              <w:rPr>
                <w:rFonts w:cstheme="minorHAnsi"/>
              </w:rPr>
              <w:t xml:space="preserve">e-mail: </w:t>
            </w:r>
          </w:p>
        </w:tc>
      </w:tr>
      <w:tr w:rsidR="00F209F1" w:rsidRPr="006D2C0F" w14:paraId="7610DF63" w14:textId="77777777" w:rsidTr="00E3345A">
        <w:trPr>
          <w:gridAfter w:val="1"/>
          <w:wAfter w:w="141" w:type="dxa"/>
        </w:trPr>
        <w:tc>
          <w:tcPr>
            <w:tcW w:w="3900" w:type="dxa"/>
          </w:tcPr>
          <w:p w14:paraId="5AA35D11" w14:textId="77777777" w:rsidR="00F209F1" w:rsidRPr="003E54DD" w:rsidRDefault="00F209F1" w:rsidP="003B23A7">
            <w:pPr>
              <w:rPr>
                <w:rFonts w:cstheme="minorHAnsi"/>
                <w:b/>
              </w:rPr>
            </w:pPr>
            <w:r w:rsidRPr="003E54DD">
              <w:rPr>
                <w:rFonts w:cstheme="minorHAnsi"/>
                <w:b/>
              </w:rPr>
              <w:t>Вих. № ___________ від _______ р</w:t>
            </w:r>
          </w:p>
        </w:tc>
        <w:tc>
          <w:tcPr>
            <w:tcW w:w="1294" w:type="dxa"/>
            <w:gridSpan w:val="2"/>
          </w:tcPr>
          <w:p w14:paraId="48362C04" w14:textId="77777777" w:rsidR="00F209F1" w:rsidRPr="003E54DD" w:rsidRDefault="00F209F1" w:rsidP="003B23A7">
            <w:pPr>
              <w:rPr>
                <w:rFonts w:cstheme="minorHAnsi"/>
              </w:rPr>
            </w:pPr>
          </w:p>
        </w:tc>
        <w:tc>
          <w:tcPr>
            <w:tcW w:w="4554" w:type="dxa"/>
          </w:tcPr>
          <w:p w14:paraId="6143834C" w14:textId="77777777" w:rsidR="00F209F1" w:rsidRPr="003E54DD" w:rsidRDefault="00F209F1" w:rsidP="003B23A7">
            <w:pPr>
              <w:rPr>
                <w:rFonts w:cstheme="minorHAnsi"/>
              </w:rPr>
            </w:pPr>
          </w:p>
        </w:tc>
      </w:tr>
    </w:tbl>
    <w:p w14:paraId="0056BE92" w14:textId="77777777" w:rsidR="00F209F1" w:rsidRPr="003E54DD" w:rsidRDefault="00F209F1" w:rsidP="003B23A7">
      <w:pPr>
        <w:spacing w:after="0" w:line="240" w:lineRule="auto"/>
        <w:rPr>
          <w:rFonts w:cstheme="minorHAnsi"/>
        </w:rPr>
      </w:pPr>
    </w:p>
    <w:p w14:paraId="1AD9A635" w14:textId="2AFD1BE7" w:rsidR="00F209F1" w:rsidRPr="003E54DD" w:rsidRDefault="00F209F1" w:rsidP="003B23A7">
      <w:pPr>
        <w:spacing w:after="0" w:line="240" w:lineRule="auto"/>
        <w:ind w:firstLine="567"/>
        <w:jc w:val="both"/>
        <w:rPr>
          <w:rFonts w:cstheme="minorHAnsi"/>
        </w:rPr>
      </w:pPr>
      <w:r w:rsidRPr="003E54DD">
        <w:rPr>
          <w:rFonts w:cstheme="minorHAnsi"/>
        </w:rPr>
        <w:t xml:space="preserve">На підставі положень Закону України «Про індустріальні парки», Порядку розгляду документів про включення індустріального (промислового) парку до Реєстру індустріальних (промислових) парків, затвердженого постановою Кабінету Міністрів України від 19 січня 2022 р. № 25, а також враховуючи те, що відповідно до рішення </w:t>
      </w:r>
      <w:r w:rsidR="003B23A7">
        <w:rPr>
          <w:rFonts w:cstheme="minorHAnsi"/>
        </w:rPr>
        <w:t>Кам’янець-Подільської</w:t>
      </w:r>
      <w:r w:rsidRPr="003E54DD">
        <w:rPr>
          <w:rFonts w:cstheme="minorHAnsi"/>
        </w:rPr>
        <w:t xml:space="preserve"> міської ради від ________________ (Протокол № ______) було вирішено створити індустріальний парк «</w:t>
      </w:r>
      <w:r w:rsidR="003B23A7">
        <w:rPr>
          <w:rFonts w:cstheme="minorHAnsi"/>
        </w:rPr>
        <w:t>Кам’янець-Подільський</w:t>
      </w:r>
      <w:r w:rsidRPr="003E54DD">
        <w:rPr>
          <w:rFonts w:cstheme="minorHAnsi"/>
        </w:rPr>
        <w:t xml:space="preserve">», прошу Вас включити вищевказаний індустріальний парк до Реєстру індустріальних (промислових) парків відповідно до вищезазначеного Порядку. </w:t>
      </w:r>
    </w:p>
    <w:p w14:paraId="2AC9F774" w14:textId="77777777" w:rsidR="00F209F1" w:rsidRPr="003E54DD" w:rsidRDefault="00F209F1" w:rsidP="003B23A7">
      <w:pPr>
        <w:spacing w:after="0" w:line="240" w:lineRule="auto"/>
        <w:ind w:firstLine="567"/>
        <w:jc w:val="both"/>
        <w:rPr>
          <w:rFonts w:cstheme="minorHAnsi"/>
          <w:b/>
          <w:u w:val="single"/>
        </w:rPr>
      </w:pPr>
      <w:r w:rsidRPr="003E54DD">
        <w:rPr>
          <w:rFonts w:cstheme="minorHAnsi"/>
          <w:b/>
          <w:u w:val="single"/>
        </w:rPr>
        <w:t>Додатки:</w:t>
      </w:r>
    </w:p>
    <w:p w14:paraId="2126E7D9" w14:textId="77777777" w:rsidR="00F209F1" w:rsidRPr="006D2C0F" w:rsidRDefault="00F209F1" w:rsidP="003B23A7">
      <w:pPr>
        <w:pStyle w:val="a3"/>
        <w:spacing w:after="0" w:line="240" w:lineRule="auto"/>
        <w:ind w:left="927"/>
        <w:jc w:val="both"/>
        <w:rPr>
          <w:rFonts w:cstheme="minorHAnsi"/>
        </w:rPr>
      </w:pPr>
    </w:p>
    <w:p w14:paraId="6C9926FA" w14:textId="77777777" w:rsidR="00F209F1" w:rsidRPr="003E54DD" w:rsidRDefault="00F209F1" w:rsidP="003B23A7">
      <w:pPr>
        <w:spacing w:after="0" w:line="240" w:lineRule="auto"/>
        <w:ind w:firstLine="567"/>
        <w:jc w:val="both"/>
        <w:rPr>
          <w:rFonts w:cstheme="minorHAnsi"/>
          <w:b/>
        </w:rPr>
      </w:pPr>
      <w:r w:rsidRPr="003E54DD">
        <w:rPr>
          <w:rFonts w:cstheme="minorHAnsi"/>
          <w:b/>
        </w:rPr>
        <w:t>З повагою,</w:t>
      </w:r>
    </w:p>
    <w:p w14:paraId="4A793909" w14:textId="77777777" w:rsidR="00F209F1" w:rsidRPr="003E54DD" w:rsidRDefault="00F209F1" w:rsidP="003B23A7">
      <w:pPr>
        <w:spacing w:after="0" w:line="240" w:lineRule="auto"/>
        <w:ind w:firstLine="567"/>
        <w:jc w:val="both"/>
        <w:rPr>
          <w:rFonts w:cstheme="minorHAnsi"/>
          <w:b/>
        </w:rPr>
      </w:pPr>
    </w:p>
    <w:p w14:paraId="278DDD9F" w14:textId="77777777" w:rsidR="00F209F1" w:rsidRPr="003E54DD" w:rsidRDefault="00F209F1" w:rsidP="003B23A7">
      <w:pPr>
        <w:spacing w:after="0" w:line="240" w:lineRule="auto"/>
        <w:ind w:firstLine="567"/>
        <w:jc w:val="both"/>
        <w:rPr>
          <w:rFonts w:cstheme="minorHAnsi"/>
          <w:b/>
        </w:rPr>
      </w:pPr>
      <w:r w:rsidRPr="003E54DD">
        <w:rPr>
          <w:rFonts w:cstheme="minorHAnsi"/>
          <w:b/>
        </w:rPr>
        <w:t>….»</w:t>
      </w:r>
    </w:p>
    <w:p w14:paraId="087BDDF4" w14:textId="77777777" w:rsidR="00F209F1" w:rsidRPr="003E54DD" w:rsidRDefault="00F209F1" w:rsidP="003B23A7">
      <w:pPr>
        <w:spacing w:after="0" w:line="240" w:lineRule="auto"/>
        <w:rPr>
          <w:rFonts w:cstheme="minorHAnsi"/>
          <w:b/>
        </w:rPr>
      </w:pPr>
      <w:r w:rsidRPr="003E54DD">
        <w:rPr>
          <w:rFonts w:cstheme="minorHAnsi"/>
          <w:b/>
        </w:rPr>
        <w:br w:type="page"/>
      </w:r>
    </w:p>
    <w:p w14:paraId="12FE8E2B" w14:textId="58FF0E90" w:rsidR="00F209F1" w:rsidRPr="003E54DD" w:rsidRDefault="00F209F1" w:rsidP="003B23A7">
      <w:pPr>
        <w:spacing w:after="0" w:line="240" w:lineRule="auto"/>
        <w:jc w:val="right"/>
        <w:rPr>
          <w:rFonts w:cstheme="minorHAnsi"/>
          <w:b/>
          <w:color w:val="2E74B5" w:themeColor="accent1" w:themeShade="BF"/>
        </w:rPr>
      </w:pPr>
      <w:r w:rsidRPr="003E54DD">
        <w:rPr>
          <w:rFonts w:cstheme="minorHAnsi"/>
          <w:b/>
          <w:color w:val="2E74B5" w:themeColor="accent1" w:themeShade="BF"/>
        </w:rPr>
        <w:lastRenderedPageBreak/>
        <w:t>Додаток №</w:t>
      </w:r>
      <w:r w:rsidR="000E29EE">
        <w:rPr>
          <w:rFonts w:cstheme="minorHAnsi"/>
          <w:b/>
          <w:color w:val="2E74B5" w:themeColor="accent1" w:themeShade="BF"/>
        </w:rPr>
        <w:t>4.2.</w:t>
      </w:r>
    </w:p>
    <w:p w14:paraId="4AA0C7C2" w14:textId="77777777" w:rsidR="00F209F1" w:rsidRPr="003E54DD" w:rsidRDefault="00F209F1" w:rsidP="003B23A7">
      <w:pPr>
        <w:spacing w:after="0" w:line="240" w:lineRule="auto"/>
        <w:jc w:val="right"/>
        <w:rPr>
          <w:rFonts w:cstheme="minorHAnsi"/>
          <w:b/>
          <w:color w:val="2E74B5" w:themeColor="accent1" w:themeShade="BF"/>
        </w:rPr>
      </w:pPr>
      <w:r w:rsidRPr="003E54DD">
        <w:rPr>
          <w:rFonts w:cstheme="minorHAnsi"/>
          <w:b/>
          <w:color w:val="2E74B5" w:themeColor="accent1" w:themeShade="BF"/>
        </w:rPr>
        <w:t>Проект тексту рішення про створення індустріального парку</w:t>
      </w:r>
    </w:p>
    <w:p w14:paraId="151C49E7" w14:textId="77777777" w:rsidR="00F209F1" w:rsidRPr="003E54DD" w:rsidRDefault="00F209F1" w:rsidP="003B23A7">
      <w:pPr>
        <w:spacing w:after="0" w:line="240" w:lineRule="auto"/>
        <w:jc w:val="center"/>
        <w:rPr>
          <w:rFonts w:cstheme="minorHAnsi"/>
          <w:b/>
        </w:rPr>
      </w:pPr>
      <w:r w:rsidRPr="003E54DD">
        <w:rPr>
          <w:rFonts w:cstheme="minorHAnsi"/>
          <w:b/>
        </w:rPr>
        <w:t>«…..</w:t>
      </w:r>
    </w:p>
    <w:p w14:paraId="794BD006" w14:textId="77777777" w:rsidR="00F209F1" w:rsidRPr="003E54DD" w:rsidRDefault="00F209F1" w:rsidP="003B23A7">
      <w:pPr>
        <w:spacing w:after="0" w:line="240" w:lineRule="auto"/>
        <w:jc w:val="center"/>
        <w:rPr>
          <w:rFonts w:cstheme="minorHAnsi"/>
          <w:b/>
        </w:rPr>
      </w:pPr>
      <w:r w:rsidRPr="003E54DD">
        <w:rPr>
          <w:rFonts w:cstheme="minorHAnsi"/>
          <w:b/>
        </w:rPr>
        <w:t>ПОРЯДОК ДЕННИЙ:</w:t>
      </w:r>
    </w:p>
    <w:p w14:paraId="6C785D5B" w14:textId="0255709F" w:rsidR="00F209F1" w:rsidRPr="003E54DD" w:rsidRDefault="00F209F1" w:rsidP="003B23A7">
      <w:pPr>
        <w:numPr>
          <w:ilvl w:val="0"/>
          <w:numId w:val="27"/>
        </w:numPr>
        <w:tabs>
          <w:tab w:val="clear" w:pos="360"/>
          <w:tab w:val="num" w:pos="284"/>
        </w:tabs>
        <w:spacing w:after="0" w:line="240" w:lineRule="auto"/>
        <w:jc w:val="both"/>
        <w:rPr>
          <w:rFonts w:cstheme="minorHAnsi"/>
          <w:b/>
        </w:rPr>
      </w:pPr>
      <w:r w:rsidRPr="003E54DD">
        <w:rPr>
          <w:rFonts w:cstheme="minorHAnsi"/>
          <w:b/>
        </w:rPr>
        <w:t>Про затвердження концепції індустріального парку «</w:t>
      </w:r>
      <w:r w:rsidR="003B23A7" w:rsidRPr="003B23A7">
        <w:rPr>
          <w:rFonts w:cstheme="minorHAnsi"/>
          <w:b/>
        </w:rPr>
        <w:t>Кам’янець-Подільський</w:t>
      </w:r>
      <w:r w:rsidRPr="003E54DD">
        <w:rPr>
          <w:rFonts w:cstheme="minorHAnsi"/>
          <w:b/>
        </w:rPr>
        <w:t>».</w:t>
      </w:r>
    </w:p>
    <w:p w14:paraId="60A24A8B" w14:textId="4EC71C38" w:rsidR="00F209F1" w:rsidRPr="003E54DD" w:rsidRDefault="00F209F1" w:rsidP="003B23A7">
      <w:pPr>
        <w:numPr>
          <w:ilvl w:val="0"/>
          <w:numId w:val="27"/>
        </w:numPr>
        <w:tabs>
          <w:tab w:val="clear" w:pos="360"/>
          <w:tab w:val="num" w:pos="284"/>
        </w:tabs>
        <w:spacing w:after="0" w:line="240" w:lineRule="auto"/>
        <w:jc w:val="both"/>
        <w:rPr>
          <w:rFonts w:cstheme="minorHAnsi"/>
          <w:b/>
        </w:rPr>
      </w:pPr>
      <w:r w:rsidRPr="003E54DD">
        <w:rPr>
          <w:rFonts w:cstheme="minorHAnsi"/>
          <w:b/>
        </w:rPr>
        <w:t>Про створення індустріального парку «</w:t>
      </w:r>
      <w:r w:rsidR="003B23A7" w:rsidRPr="003B23A7">
        <w:rPr>
          <w:rFonts w:cstheme="minorHAnsi"/>
          <w:b/>
        </w:rPr>
        <w:t>Кам’янець-Подільський</w:t>
      </w:r>
      <w:r w:rsidRPr="003E54DD">
        <w:rPr>
          <w:rFonts w:cstheme="minorHAnsi"/>
          <w:b/>
        </w:rPr>
        <w:t>».</w:t>
      </w:r>
    </w:p>
    <w:p w14:paraId="4D129248" w14:textId="77777777" w:rsidR="00F209F1" w:rsidRPr="003E54DD" w:rsidRDefault="00F209F1" w:rsidP="003B23A7">
      <w:pPr>
        <w:numPr>
          <w:ilvl w:val="0"/>
          <w:numId w:val="27"/>
        </w:numPr>
        <w:tabs>
          <w:tab w:val="clear" w:pos="360"/>
          <w:tab w:val="num" w:pos="284"/>
        </w:tabs>
        <w:spacing w:after="0" w:line="240" w:lineRule="auto"/>
        <w:ind w:left="0" w:firstLine="11"/>
        <w:jc w:val="both"/>
        <w:rPr>
          <w:rFonts w:cstheme="minorHAnsi"/>
          <w:b/>
        </w:rPr>
      </w:pPr>
      <w:r w:rsidRPr="003E54DD">
        <w:rPr>
          <w:rFonts w:cstheme="minorHAnsi"/>
          <w:b/>
        </w:rPr>
        <w:t>Про надання повноважень на реєстрацію індустріального парку.</w:t>
      </w:r>
    </w:p>
    <w:p w14:paraId="5C82C18D" w14:textId="77777777" w:rsidR="00F209F1" w:rsidRPr="003E54DD" w:rsidRDefault="00F209F1" w:rsidP="003B23A7">
      <w:pPr>
        <w:spacing w:after="0" w:line="240" w:lineRule="auto"/>
        <w:ind w:firstLine="11"/>
        <w:jc w:val="both"/>
        <w:rPr>
          <w:rFonts w:cstheme="minorHAnsi"/>
          <w:b/>
        </w:rPr>
      </w:pPr>
    </w:p>
    <w:p w14:paraId="1F481F8F" w14:textId="7ECD8D98" w:rsidR="00F209F1" w:rsidRPr="003E54DD" w:rsidRDefault="00F209F1" w:rsidP="003B23A7">
      <w:pPr>
        <w:pStyle w:val="a3"/>
        <w:numPr>
          <w:ilvl w:val="0"/>
          <w:numId w:val="28"/>
        </w:numPr>
        <w:spacing w:after="0" w:line="240" w:lineRule="auto"/>
        <w:ind w:left="0" w:firstLine="0"/>
        <w:jc w:val="both"/>
        <w:rPr>
          <w:rFonts w:cstheme="minorHAnsi"/>
        </w:rPr>
      </w:pPr>
      <w:r w:rsidRPr="003E54DD">
        <w:rPr>
          <w:rFonts w:cstheme="minorHAnsi"/>
          <w:b/>
        </w:rPr>
        <w:t xml:space="preserve">ПО ПЕРШОМУ ПИТАННЮ ПОРЯДКУ ДЕННОГО ВИРІШЕНО: </w:t>
      </w:r>
      <w:r w:rsidRPr="003E54DD">
        <w:rPr>
          <w:rFonts w:cstheme="minorHAnsi"/>
        </w:rPr>
        <w:t>Затвердити концепцію індустріального парку «</w:t>
      </w:r>
      <w:r w:rsidR="003B23A7" w:rsidRPr="003B23A7">
        <w:rPr>
          <w:rFonts w:cstheme="minorHAnsi"/>
        </w:rPr>
        <w:t>Кам’янець-Подільський</w:t>
      </w:r>
      <w:r w:rsidRPr="003E54DD">
        <w:rPr>
          <w:rFonts w:cstheme="minorHAnsi"/>
        </w:rPr>
        <w:t>» в редакції, що додається.</w:t>
      </w:r>
    </w:p>
    <w:p w14:paraId="2CEF628E" w14:textId="77777777" w:rsidR="00F209F1" w:rsidRPr="003E54DD" w:rsidRDefault="00F209F1" w:rsidP="003B23A7">
      <w:pPr>
        <w:spacing w:after="0" w:line="240" w:lineRule="auto"/>
        <w:ind w:firstLine="709"/>
        <w:jc w:val="both"/>
        <w:rPr>
          <w:rFonts w:cstheme="minorHAnsi"/>
          <w:b/>
        </w:rPr>
      </w:pPr>
      <w:r w:rsidRPr="003E54DD">
        <w:rPr>
          <w:rFonts w:cstheme="minorHAnsi"/>
          <w:b/>
        </w:rPr>
        <w:t>РІШЕННЯ ПРИЙНЯТО.</w:t>
      </w:r>
    </w:p>
    <w:p w14:paraId="76A49E80" w14:textId="77777777" w:rsidR="00F209F1" w:rsidRPr="003E54DD" w:rsidRDefault="00F209F1" w:rsidP="003B23A7">
      <w:pPr>
        <w:pStyle w:val="a3"/>
        <w:spacing w:after="0" w:line="240" w:lineRule="auto"/>
        <w:ind w:left="0" w:firstLine="709"/>
        <w:jc w:val="both"/>
        <w:rPr>
          <w:rFonts w:cstheme="minorHAnsi"/>
        </w:rPr>
      </w:pPr>
    </w:p>
    <w:p w14:paraId="24618831" w14:textId="6B1966F3" w:rsidR="00F209F1" w:rsidRPr="003E54DD" w:rsidRDefault="00F209F1" w:rsidP="003B23A7">
      <w:pPr>
        <w:pStyle w:val="a3"/>
        <w:numPr>
          <w:ilvl w:val="0"/>
          <w:numId w:val="28"/>
        </w:numPr>
        <w:spacing w:after="0" w:line="240" w:lineRule="auto"/>
        <w:ind w:left="0" w:firstLine="0"/>
        <w:jc w:val="both"/>
        <w:rPr>
          <w:rFonts w:cstheme="minorHAnsi"/>
        </w:rPr>
      </w:pPr>
      <w:r w:rsidRPr="003E54DD">
        <w:rPr>
          <w:rFonts w:cstheme="minorHAnsi"/>
          <w:b/>
        </w:rPr>
        <w:t xml:space="preserve">ПО ДРУГОМУ ПИТАННЮ ПОРЯДКУ ДЕННОГО ВИРІШЕНО: </w:t>
      </w:r>
      <w:r w:rsidRPr="003E54DD">
        <w:rPr>
          <w:rFonts w:cstheme="minorHAnsi"/>
          <w:bCs/>
        </w:rPr>
        <w:t>С</w:t>
      </w:r>
      <w:r w:rsidRPr="003E54DD">
        <w:rPr>
          <w:rFonts w:cstheme="minorHAnsi"/>
        </w:rPr>
        <w:t>творити індустріальний парк «</w:t>
      </w:r>
      <w:r w:rsidR="003B23A7" w:rsidRPr="003B23A7">
        <w:rPr>
          <w:rFonts w:cstheme="minorHAnsi"/>
        </w:rPr>
        <w:t>Кам’янець-Подільський</w:t>
      </w:r>
      <w:r w:rsidRPr="003E54DD">
        <w:rPr>
          <w:rFonts w:cstheme="minorHAnsi"/>
        </w:rPr>
        <w:t xml:space="preserve">» строком на __ років з дати прийняття цього рішення про створення індустріального парку «Мелітополь» з наступними характеристиками: </w:t>
      </w:r>
    </w:p>
    <w:p w14:paraId="4CB284A9" w14:textId="77777777" w:rsidR="00F209F1" w:rsidRPr="003E54DD" w:rsidRDefault="00F209F1" w:rsidP="003B23A7">
      <w:pPr>
        <w:pStyle w:val="a3"/>
        <w:numPr>
          <w:ilvl w:val="0"/>
          <w:numId w:val="29"/>
        </w:numPr>
        <w:spacing w:after="0" w:line="240" w:lineRule="auto"/>
        <w:ind w:left="709" w:hanging="425"/>
        <w:jc w:val="both"/>
        <w:rPr>
          <w:rFonts w:cstheme="minorHAnsi"/>
        </w:rPr>
      </w:pPr>
      <w:r w:rsidRPr="003E54DD">
        <w:rPr>
          <w:rFonts w:cstheme="minorHAnsi"/>
        </w:rPr>
        <w:t>Місцезнаходження індустріального парку - __________________;</w:t>
      </w:r>
    </w:p>
    <w:p w14:paraId="77981E75" w14:textId="77777777" w:rsidR="00F209F1" w:rsidRPr="003E54DD" w:rsidRDefault="00F209F1" w:rsidP="003B23A7">
      <w:pPr>
        <w:pStyle w:val="a3"/>
        <w:numPr>
          <w:ilvl w:val="0"/>
          <w:numId w:val="29"/>
        </w:numPr>
        <w:spacing w:after="0" w:line="240" w:lineRule="auto"/>
        <w:ind w:left="709" w:hanging="425"/>
        <w:jc w:val="both"/>
        <w:rPr>
          <w:rFonts w:cstheme="minorHAnsi"/>
        </w:rPr>
      </w:pPr>
      <w:r w:rsidRPr="003E54DD">
        <w:rPr>
          <w:rFonts w:cstheme="minorHAnsi"/>
        </w:rPr>
        <w:t>Параметри земельної ділянки, на якій створюється індустріальний парк:</w:t>
      </w:r>
    </w:p>
    <w:p w14:paraId="21D57142" w14:textId="77777777" w:rsidR="00F209F1" w:rsidRPr="003E54DD" w:rsidRDefault="00F209F1" w:rsidP="003B23A7">
      <w:pPr>
        <w:pStyle w:val="a3"/>
        <w:spacing w:after="0" w:line="240" w:lineRule="auto"/>
        <w:ind w:left="709"/>
        <w:jc w:val="both"/>
        <w:rPr>
          <w:rFonts w:cstheme="minorHAnsi"/>
        </w:rPr>
      </w:pPr>
      <w:r w:rsidRPr="003E54DD">
        <w:rPr>
          <w:rFonts w:cstheme="minorHAnsi"/>
        </w:rPr>
        <w:t>- площа: _________ га;</w:t>
      </w:r>
    </w:p>
    <w:p w14:paraId="1466A31B" w14:textId="77777777" w:rsidR="00F209F1" w:rsidRPr="003E54DD" w:rsidRDefault="00F209F1" w:rsidP="003B23A7">
      <w:pPr>
        <w:pStyle w:val="a3"/>
        <w:spacing w:after="0" w:line="240" w:lineRule="auto"/>
        <w:ind w:left="709"/>
        <w:jc w:val="both"/>
        <w:rPr>
          <w:rFonts w:cstheme="minorHAnsi"/>
        </w:rPr>
      </w:pPr>
      <w:r w:rsidRPr="003E54DD">
        <w:rPr>
          <w:rFonts w:cstheme="minorHAnsi"/>
        </w:rPr>
        <w:t>- кадастровий(і) номер(и): _______________;</w:t>
      </w:r>
    </w:p>
    <w:p w14:paraId="408C0A24" w14:textId="77777777" w:rsidR="00F209F1" w:rsidRPr="003E54DD" w:rsidRDefault="00F209F1" w:rsidP="003B23A7">
      <w:pPr>
        <w:pStyle w:val="a3"/>
        <w:spacing w:after="0" w:line="240" w:lineRule="auto"/>
        <w:ind w:left="709"/>
        <w:jc w:val="both"/>
        <w:rPr>
          <w:rFonts w:cstheme="minorHAnsi"/>
        </w:rPr>
      </w:pPr>
      <w:r w:rsidRPr="003E54DD">
        <w:rPr>
          <w:rFonts w:cstheme="minorHAnsi"/>
        </w:rPr>
        <w:t>- цільове призначення: «11.02 Для розміщення та експлуатації основних, підсобних і допоміжних будівель та споруд підприємств переробної, машинобудівної та іншої промисловості».</w:t>
      </w:r>
    </w:p>
    <w:p w14:paraId="576DDDEB" w14:textId="77777777" w:rsidR="00F209F1" w:rsidRPr="003E54DD" w:rsidRDefault="00F209F1" w:rsidP="003B23A7">
      <w:pPr>
        <w:spacing w:after="0" w:line="240" w:lineRule="auto"/>
        <w:ind w:firstLine="709"/>
        <w:jc w:val="both"/>
        <w:rPr>
          <w:rFonts w:cstheme="minorHAnsi"/>
          <w:b/>
        </w:rPr>
      </w:pPr>
      <w:r w:rsidRPr="003E54DD">
        <w:rPr>
          <w:rFonts w:cstheme="minorHAnsi"/>
          <w:b/>
        </w:rPr>
        <w:t>РІШЕННЯ ПРИЙНЯТО.</w:t>
      </w:r>
    </w:p>
    <w:p w14:paraId="2CE76E38" w14:textId="77777777" w:rsidR="00F209F1" w:rsidRPr="003E54DD" w:rsidRDefault="00F209F1" w:rsidP="003B23A7">
      <w:pPr>
        <w:pStyle w:val="a3"/>
        <w:spacing w:after="0" w:line="240" w:lineRule="auto"/>
        <w:ind w:left="0"/>
        <w:jc w:val="both"/>
        <w:rPr>
          <w:rFonts w:cstheme="minorHAnsi"/>
          <w:b/>
        </w:rPr>
      </w:pPr>
    </w:p>
    <w:p w14:paraId="457C18C2" w14:textId="77777777" w:rsidR="00F209F1" w:rsidRPr="003E54DD" w:rsidRDefault="00F209F1" w:rsidP="003B23A7">
      <w:pPr>
        <w:pStyle w:val="a3"/>
        <w:numPr>
          <w:ilvl w:val="0"/>
          <w:numId w:val="28"/>
        </w:numPr>
        <w:spacing w:after="0" w:line="240" w:lineRule="auto"/>
        <w:ind w:left="0" w:firstLine="0"/>
        <w:jc w:val="both"/>
        <w:rPr>
          <w:rFonts w:cstheme="minorHAnsi"/>
          <w:b/>
        </w:rPr>
      </w:pPr>
      <w:r w:rsidRPr="003E54DD">
        <w:rPr>
          <w:rFonts w:cstheme="minorHAnsi"/>
          <w:b/>
        </w:rPr>
        <w:t>ПО ТРЕТЬОМУ ПИТАННЮ ПОРЯДКУ ДЕННОГО ВИРІШЕНО:</w:t>
      </w:r>
      <w:r w:rsidRPr="003E54DD">
        <w:rPr>
          <w:rFonts w:cstheme="minorHAnsi"/>
        </w:rPr>
        <w:t xml:space="preserve"> Надати ____________________ всі необхідні повноваження, які необхідні для реєстрації індустріального парку відповідно до чинного законодавства України, зокрема подавати будь-які заяви, клопотання, пояснення та розписуватись на них, а також отримувати будь-які рішення, повідомлення, заяви, сплачувати необхідні збори, обов’язкові платежі тощо.</w:t>
      </w:r>
    </w:p>
    <w:p w14:paraId="44CEB014" w14:textId="77777777" w:rsidR="00F209F1" w:rsidRPr="003E54DD" w:rsidRDefault="00F209F1" w:rsidP="003B23A7">
      <w:pPr>
        <w:spacing w:after="0" w:line="240" w:lineRule="auto"/>
        <w:ind w:firstLine="709"/>
        <w:jc w:val="both"/>
        <w:rPr>
          <w:rFonts w:cstheme="minorHAnsi"/>
          <w:b/>
        </w:rPr>
      </w:pPr>
      <w:r w:rsidRPr="003E54DD">
        <w:rPr>
          <w:rFonts w:cstheme="minorHAnsi"/>
          <w:b/>
        </w:rPr>
        <w:t>РІШЕННЯ ПРИЙНЯТО.»</w:t>
      </w:r>
    </w:p>
    <w:p w14:paraId="4845D4CB" w14:textId="77777777" w:rsidR="00F209F1" w:rsidRPr="003E54DD" w:rsidRDefault="00F209F1" w:rsidP="003B23A7">
      <w:pPr>
        <w:shd w:val="clear" w:color="auto" w:fill="FFFFFF"/>
        <w:spacing w:after="0" w:line="240" w:lineRule="auto"/>
        <w:jc w:val="both"/>
        <w:rPr>
          <w:rFonts w:cstheme="minorHAnsi"/>
          <w:color w:val="222222"/>
        </w:rPr>
      </w:pPr>
    </w:p>
    <w:p w14:paraId="3A014E4E" w14:textId="77777777" w:rsidR="00F209F1" w:rsidRPr="003E54DD" w:rsidRDefault="00F209F1" w:rsidP="003B23A7">
      <w:pPr>
        <w:shd w:val="clear" w:color="auto" w:fill="FFFFFF"/>
        <w:spacing w:after="0" w:line="240" w:lineRule="auto"/>
        <w:jc w:val="both"/>
        <w:rPr>
          <w:rFonts w:cstheme="minorHAnsi"/>
          <w:color w:val="222222"/>
        </w:rPr>
      </w:pPr>
    </w:p>
    <w:p w14:paraId="5F25E904" w14:textId="77777777" w:rsidR="00F209F1" w:rsidRPr="003E54DD" w:rsidRDefault="00F209F1" w:rsidP="003B23A7">
      <w:pPr>
        <w:shd w:val="clear" w:color="auto" w:fill="FFFFFF"/>
        <w:spacing w:after="0" w:line="240" w:lineRule="auto"/>
        <w:jc w:val="both"/>
        <w:rPr>
          <w:rFonts w:cstheme="minorHAnsi"/>
          <w:color w:val="222222"/>
        </w:rPr>
      </w:pPr>
    </w:p>
    <w:p w14:paraId="447425C4" w14:textId="3CCAB458" w:rsidR="003460F6" w:rsidRPr="00DA295C" w:rsidRDefault="003460F6" w:rsidP="003B23A7">
      <w:pPr>
        <w:shd w:val="clear" w:color="auto" w:fill="FFFFFF"/>
        <w:spacing w:after="0" w:line="240" w:lineRule="auto"/>
        <w:jc w:val="both"/>
      </w:pPr>
    </w:p>
    <w:sectPr w:rsidR="003460F6" w:rsidRPr="00DA295C" w:rsidSect="00946A42">
      <w:footerReference w:type="default" r:id="rId34"/>
      <w:pgSz w:w="11906" w:h="16838"/>
      <w:pgMar w:top="850" w:right="850" w:bottom="850" w:left="1134" w:header="708" w:footer="5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52B49" w14:textId="77777777" w:rsidR="00881BAF" w:rsidRDefault="00881BAF" w:rsidP="005D3055">
      <w:pPr>
        <w:spacing w:after="0" w:line="240" w:lineRule="auto"/>
      </w:pPr>
      <w:r>
        <w:separator/>
      </w:r>
    </w:p>
  </w:endnote>
  <w:endnote w:type="continuationSeparator" w:id="0">
    <w:p w14:paraId="5FB6D2D4" w14:textId="77777777" w:rsidR="00881BAF" w:rsidRDefault="00881BAF" w:rsidP="005D3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CAT Neuzeit">
    <w:altName w:val="Calibri"/>
    <w:charset w:val="CC"/>
    <w:family w:val="swiss"/>
    <w:pitch w:val="default"/>
    <w:sig w:usb0="00000201" w:usb1="00000000" w:usb2="00000000" w:usb3="00000000" w:csb0="00000004"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539724"/>
      <w:docPartObj>
        <w:docPartGallery w:val="Page Numbers (Bottom of Page)"/>
        <w:docPartUnique/>
      </w:docPartObj>
    </w:sdtPr>
    <w:sdtEndPr>
      <w:rPr>
        <w:sz w:val="18"/>
        <w:szCs w:val="18"/>
      </w:rPr>
    </w:sdtEndPr>
    <w:sdtContent>
      <w:p w14:paraId="1A3240C7" w14:textId="5AF23859" w:rsidR="00346C5E" w:rsidRPr="00346C5E" w:rsidRDefault="00346C5E">
        <w:pPr>
          <w:pStyle w:val="afa"/>
          <w:jc w:val="right"/>
          <w:rPr>
            <w:sz w:val="18"/>
            <w:szCs w:val="18"/>
          </w:rPr>
        </w:pPr>
        <w:r w:rsidRPr="00346C5E">
          <w:rPr>
            <w:sz w:val="18"/>
            <w:szCs w:val="18"/>
          </w:rPr>
          <w:fldChar w:fldCharType="begin"/>
        </w:r>
        <w:r w:rsidRPr="00346C5E">
          <w:rPr>
            <w:sz w:val="18"/>
            <w:szCs w:val="18"/>
          </w:rPr>
          <w:instrText>PAGE   \* MERGEFORMAT</w:instrText>
        </w:r>
        <w:r w:rsidRPr="00346C5E">
          <w:rPr>
            <w:sz w:val="18"/>
            <w:szCs w:val="18"/>
          </w:rPr>
          <w:fldChar w:fldCharType="separate"/>
        </w:r>
        <w:r w:rsidRPr="00346C5E">
          <w:rPr>
            <w:sz w:val="18"/>
            <w:szCs w:val="18"/>
            <w:lang w:val="uk-UA"/>
          </w:rPr>
          <w:t>2</w:t>
        </w:r>
        <w:r w:rsidRPr="00346C5E">
          <w:rPr>
            <w:sz w:val="18"/>
            <w:szCs w:val="18"/>
          </w:rPr>
          <w:fldChar w:fldCharType="end"/>
        </w:r>
      </w:p>
    </w:sdtContent>
  </w:sdt>
  <w:p w14:paraId="5691031F" w14:textId="77777777" w:rsidR="00346C5E" w:rsidRDefault="00346C5E">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6A60C" w14:textId="77777777" w:rsidR="00881BAF" w:rsidRDefault="00881BAF" w:rsidP="005D3055">
      <w:pPr>
        <w:spacing w:after="0" w:line="240" w:lineRule="auto"/>
      </w:pPr>
      <w:r>
        <w:separator/>
      </w:r>
    </w:p>
  </w:footnote>
  <w:footnote w:type="continuationSeparator" w:id="0">
    <w:p w14:paraId="284FB9DF" w14:textId="77777777" w:rsidR="00881BAF" w:rsidRDefault="00881BAF" w:rsidP="005D3055">
      <w:pPr>
        <w:spacing w:after="0" w:line="240" w:lineRule="auto"/>
      </w:pPr>
      <w:r>
        <w:continuationSeparator/>
      </w:r>
    </w:p>
  </w:footnote>
  <w:footnote w:id="1">
    <w:p w14:paraId="5A323908" w14:textId="77777777" w:rsidR="00DD064F" w:rsidRDefault="00DD064F" w:rsidP="00DD064F">
      <w:pPr>
        <w:pStyle w:val="a5"/>
      </w:pPr>
      <w:r w:rsidRPr="0028498E">
        <w:rPr>
          <w:rStyle w:val="a7"/>
        </w:rPr>
        <w:footnoteRef/>
      </w:r>
      <w:r w:rsidRPr="0028498E">
        <w:t xml:space="preserve"> https://onedrive.live.com/?authkey=%21AL%5FNovrGdlx%5F0b8&amp;id=ECE43D51F9A9D478%2171619&amp;cid=ECE43D51F9A9D478&amp;parId=root&amp;parQt=sharedby&amp;o=OneUp</w:t>
      </w:r>
    </w:p>
  </w:footnote>
  <w:footnote w:id="2">
    <w:p w14:paraId="5F01EA2C" w14:textId="77777777" w:rsidR="00077F95" w:rsidRPr="00882BC5" w:rsidRDefault="00077F95" w:rsidP="00077F95">
      <w:pPr>
        <w:pStyle w:val="a5"/>
        <w:rPr>
          <w:sz w:val="18"/>
          <w:szCs w:val="18"/>
        </w:rPr>
      </w:pPr>
      <w:r>
        <w:rPr>
          <w:rStyle w:val="a7"/>
        </w:rPr>
        <w:footnoteRef/>
      </w:r>
      <w:r>
        <w:t xml:space="preserve"> </w:t>
      </w:r>
      <w:r w:rsidRPr="00882BC5">
        <w:rPr>
          <w:sz w:val="18"/>
          <w:szCs w:val="18"/>
        </w:rPr>
        <w:t>Підлягає оплаті після відшкодування / зарахування ПДВ кредиту, накопиченого</w:t>
      </w:r>
      <w:r>
        <w:rPr>
          <w:sz w:val="18"/>
          <w:szCs w:val="18"/>
        </w:rPr>
        <w:t xml:space="preserve"> у відповідного суб’єкта господарювання від</w:t>
      </w:r>
      <w:r w:rsidRPr="00882BC5">
        <w:rPr>
          <w:sz w:val="18"/>
          <w:szCs w:val="18"/>
        </w:rPr>
        <w:t xml:space="preserve"> інвестиційн</w:t>
      </w:r>
      <w:r>
        <w:rPr>
          <w:sz w:val="18"/>
          <w:szCs w:val="18"/>
        </w:rPr>
        <w:t>ої</w:t>
      </w:r>
      <w:r w:rsidRPr="00882BC5">
        <w:rPr>
          <w:sz w:val="18"/>
          <w:szCs w:val="18"/>
        </w:rPr>
        <w:t xml:space="preserve"> діяльності</w:t>
      </w: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5.8pt;height:25.8pt;visibility:visible;mso-wrap-style:square" o:bullet="t">
        <v:imagedata r:id="rId1" o:title=""/>
      </v:shape>
    </w:pict>
  </w:numPicBullet>
  <w:numPicBullet w:numPicBulletId="1">
    <w:pict>
      <v:shape id="_x0000_i1073" type="#_x0000_t75" style="width:25.8pt;height:25.8pt;visibility:visible;mso-wrap-style:square" o:bullet="t">
        <v:imagedata r:id="rId2" o:title=""/>
      </v:shape>
    </w:pict>
  </w:numPicBullet>
  <w:abstractNum w:abstractNumId="0" w15:restartNumberingAfterBreak="0">
    <w:nsid w:val="023C63D4"/>
    <w:multiLevelType w:val="multilevel"/>
    <w:tmpl w:val="8ED62E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C950D9"/>
    <w:multiLevelType w:val="hybridMultilevel"/>
    <w:tmpl w:val="9210149C"/>
    <w:lvl w:ilvl="0" w:tplc="1E481D3A">
      <w:start w:val="1"/>
      <w:numFmt w:val="decimal"/>
      <w:lvlText w:val="%1."/>
      <w:lvlJc w:val="left"/>
      <w:pPr>
        <w:ind w:left="1410" w:hanging="690"/>
      </w:pPr>
      <w:rPr>
        <w:rFonts w:hint="default"/>
        <w:b w:val="0"/>
        <w:sz w:val="22"/>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5FD5EC5"/>
    <w:multiLevelType w:val="multilevel"/>
    <w:tmpl w:val="12CEF0D0"/>
    <w:lvl w:ilvl="0">
      <w:start w:val="3"/>
      <w:numFmt w:val="decimal"/>
      <w:lvlText w:val="%1."/>
      <w:lvlJc w:val="left"/>
      <w:pPr>
        <w:ind w:left="1080" w:hanging="360"/>
      </w:pPr>
      <w:rPr>
        <w:rFonts w:asciiTheme="minorHAnsi" w:eastAsiaTheme="majorEastAsia" w:hAnsiTheme="minorHAnsi" w:cstheme="minorHAnsi" w:hint="default"/>
        <w:b/>
        <w:color w:val="2E74B5" w:themeColor="accent1" w:themeShade="BF"/>
        <w:sz w:val="28"/>
      </w:rPr>
    </w:lvl>
    <w:lvl w:ilvl="1">
      <w:start w:val="1"/>
      <w:numFmt w:val="decimal"/>
      <w:isLgl/>
      <w:lvlText w:val="%1.%2."/>
      <w:lvlJc w:val="left"/>
      <w:pPr>
        <w:ind w:left="1080" w:hanging="360"/>
      </w:pPr>
      <w:rPr>
        <w:rFonts w:asciiTheme="minorHAnsi" w:eastAsiaTheme="minorHAnsi" w:hAnsiTheme="minorHAnsi" w:cstheme="minorHAnsi" w:hint="default"/>
        <w:color w:val="2E74B5" w:themeColor="accent1" w:themeShade="BF"/>
        <w:sz w:val="22"/>
        <w:szCs w:val="22"/>
      </w:rPr>
    </w:lvl>
    <w:lvl w:ilvl="2">
      <w:start w:val="1"/>
      <w:numFmt w:val="decimal"/>
      <w:isLgl/>
      <w:lvlText w:val="%1.%2.%3."/>
      <w:lvlJc w:val="left"/>
      <w:pPr>
        <w:ind w:left="1440" w:hanging="720"/>
      </w:pPr>
      <w:rPr>
        <w:rFonts w:asciiTheme="minorHAnsi" w:eastAsiaTheme="minorHAnsi" w:hAnsiTheme="minorHAnsi" w:cstheme="minorHAnsi" w:hint="default"/>
        <w:color w:val="2E74B5" w:themeColor="accent1" w:themeShade="BF"/>
      </w:rPr>
    </w:lvl>
    <w:lvl w:ilvl="3">
      <w:start w:val="1"/>
      <w:numFmt w:val="decimal"/>
      <w:isLgl/>
      <w:lvlText w:val="%1.%2.%3.%4."/>
      <w:lvlJc w:val="left"/>
      <w:pPr>
        <w:ind w:left="1440" w:hanging="720"/>
      </w:pPr>
      <w:rPr>
        <w:rFonts w:ascii="Microsoft Sans Serif" w:eastAsiaTheme="minorHAnsi" w:hAnsi="Microsoft Sans Serif" w:cs="Microsoft Sans Serif" w:hint="default"/>
        <w:color w:val="auto"/>
      </w:rPr>
    </w:lvl>
    <w:lvl w:ilvl="4">
      <w:start w:val="1"/>
      <w:numFmt w:val="decimal"/>
      <w:isLgl/>
      <w:lvlText w:val="%1.%2.%3.%4.%5."/>
      <w:lvlJc w:val="left"/>
      <w:pPr>
        <w:ind w:left="1800" w:hanging="1080"/>
      </w:pPr>
      <w:rPr>
        <w:rFonts w:ascii="Microsoft Sans Serif" w:eastAsiaTheme="minorHAnsi" w:hAnsi="Microsoft Sans Serif" w:cs="Microsoft Sans Serif" w:hint="default"/>
        <w:color w:val="auto"/>
      </w:rPr>
    </w:lvl>
    <w:lvl w:ilvl="5">
      <w:start w:val="1"/>
      <w:numFmt w:val="decimal"/>
      <w:isLgl/>
      <w:lvlText w:val="%1.%2.%3.%4.%5.%6."/>
      <w:lvlJc w:val="left"/>
      <w:pPr>
        <w:ind w:left="1800" w:hanging="1080"/>
      </w:pPr>
      <w:rPr>
        <w:rFonts w:ascii="Microsoft Sans Serif" w:eastAsiaTheme="minorHAnsi" w:hAnsi="Microsoft Sans Serif" w:cs="Microsoft Sans Serif" w:hint="default"/>
        <w:color w:val="auto"/>
      </w:rPr>
    </w:lvl>
    <w:lvl w:ilvl="6">
      <w:start w:val="1"/>
      <w:numFmt w:val="decimal"/>
      <w:isLgl/>
      <w:lvlText w:val="%1.%2.%3.%4.%5.%6.%7."/>
      <w:lvlJc w:val="left"/>
      <w:pPr>
        <w:ind w:left="2160" w:hanging="1440"/>
      </w:pPr>
      <w:rPr>
        <w:rFonts w:ascii="Microsoft Sans Serif" w:eastAsiaTheme="minorHAnsi" w:hAnsi="Microsoft Sans Serif" w:cs="Microsoft Sans Serif" w:hint="default"/>
        <w:color w:val="auto"/>
      </w:rPr>
    </w:lvl>
    <w:lvl w:ilvl="7">
      <w:start w:val="1"/>
      <w:numFmt w:val="decimal"/>
      <w:isLgl/>
      <w:lvlText w:val="%1.%2.%3.%4.%5.%6.%7.%8."/>
      <w:lvlJc w:val="left"/>
      <w:pPr>
        <w:ind w:left="2160" w:hanging="1440"/>
      </w:pPr>
      <w:rPr>
        <w:rFonts w:ascii="Microsoft Sans Serif" w:eastAsiaTheme="minorHAnsi" w:hAnsi="Microsoft Sans Serif" w:cs="Microsoft Sans Serif" w:hint="default"/>
        <w:color w:val="auto"/>
      </w:rPr>
    </w:lvl>
    <w:lvl w:ilvl="8">
      <w:start w:val="1"/>
      <w:numFmt w:val="decimal"/>
      <w:isLgl/>
      <w:lvlText w:val="%1.%2.%3.%4.%5.%6.%7.%8.%9."/>
      <w:lvlJc w:val="left"/>
      <w:pPr>
        <w:ind w:left="2520" w:hanging="1800"/>
      </w:pPr>
      <w:rPr>
        <w:rFonts w:ascii="Microsoft Sans Serif" w:eastAsiaTheme="minorHAnsi" w:hAnsi="Microsoft Sans Serif" w:cs="Microsoft Sans Serif" w:hint="default"/>
        <w:color w:val="auto"/>
      </w:rPr>
    </w:lvl>
  </w:abstractNum>
  <w:abstractNum w:abstractNumId="3" w15:restartNumberingAfterBreak="0">
    <w:nsid w:val="06493F92"/>
    <w:multiLevelType w:val="multilevel"/>
    <w:tmpl w:val="132A8D14"/>
    <w:lvl w:ilvl="0">
      <w:start w:val="3"/>
      <w:numFmt w:val="decimal"/>
      <w:lvlText w:val="%1."/>
      <w:lvlJc w:val="left"/>
      <w:pPr>
        <w:ind w:left="450" w:hanging="450"/>
      </w:pPr>
      <w:rPr>
        <w:rFonts w:hint="default"/>
        <w:w w:val="105"/>
      </w:rPr>
    </w:lvl>
    <w:lvl w:ilvl="1">
      <w:start w:val="2"/>
      <w:numFmt w:val="decimal"/>
      <w:lvlText w:val="%1.%2."/>
      <w:lvlJc w:val="left"/>
      <w:pPr>
        <w:ind w:left="7383" w:hanging="720"/>
      </w:pPr>
      <w:rPr>
        <w:rFonts w:hint="default"/>
        <w:w w:val="105"/>
      </w:rPr>
    </w:lvl>
    <w:lvl w:ilvl="2">
      <w:start w:val="1"/>
      <w:numFmt w:val="decimal"/>
      <w:lvlText w:val="%1.%2.%3."/>
      <w:lvlJc w:val="left"/>
      <w:pPr>
        <w:ind w:left="14046" w:hanging="720"/>
      </w:pPr>
      <w:rPr>
        <w:rFonts w:hint="default"/>
        <w:w w:val="105"/>
      </w:rPr>
    </w:lvl>
    <w:lvl w:ilvl="3">
      <w:start w:val="1"/>
      <w:numFmt w:val="decimal"/>
      <w:lvlText w:val="%1.%2.%3.%4."/>
      <w:lvlJc w:val="left"/>
      <w:pPr>
        <w:ind w:left="21069" w:hanging="1080"/>
      </w:pPr>
      <w:rPr>
        <w:rFonts w:hint="default"/>
        <w:w w:val="105"/>
      </w:rPr>
    </w:lvl>
    <w:lvl w:ilvl="4">
      <w:start w:val="1"/>
      <w:numFmt w:val="decimal"/>
      <w:lvlText w:val="%1.%2.%3.%4.%5."/>
      <w:lvlJc w:val="left"/>
      <w:pPr>
        <w:ind w:left="28092" w:hanging="1440"/>
      </w:pPr>
      <w:rPr>
        <w:rFonts w:hint="default"/>
        <w:w w:val="105"/>
      </w:rPr>
    </w:lvl>
    <w:lvl w:ilvl="5">
      <w:start w:val="1"/>
      <w:numFmt w:val="decimal"/>
      <w:lvlText w:val="%1.%2.%3.%4.%5.%6."/>
      <w:lvlJc w:val="left"/>
      <w:pPr>
        <w:ind w:left="-30781" w:hanging="1440"/>
      </w:pPr>
      <w:rPr>
        <w:rFonts w:hint="default"/>
        <w:w w:val="105"/>
      </w:rPr>
    </w:lvl>
    <w:lvl w:ilvl="6">
      <w:start w:val="1"/>
      <w:numFmt w:val="decimal"/>
      <w:lvlText w:val="%1.%2.%3.%4.%5.%6.%7."/>
      <w:lvlJc w:val="left"/>
      <w:pPr>
        <w:ind w:left="-23758" w:hanging="1800"/>
      </w:pPr>
      <w:rPr>
        <w:rFonts w:hint="default"/>
        <w:w w:val="105"/>
      </w:rPr>
    </w:lvl>
    <w:lvl w:ilvl="7">
      <w:start w:val="1"/>
      <w:numFmt w:val="decimal"/>
      <w:lvlText w:val="%1.%2.%3.%4.%5.%6.%7.%8."/>
      <w:lvlJc w:val="left"/>
      <w:pPr>
        <w:ind w:left="-16735" w:hanging="2160"/>
      </w:pPr>
      <w:rPr>
        <w:rFonts w:hint="default"/>
        <w:w w:val="105"/>
      </w:rPr>
    </w:lvl>
    <w:lvl w:ilvl="8">
      <w:start w:val="1"/>
      <w:numFmt w:val="decimal"/>
      <w:lvlText w:val="%1.%2.%3.%4.%5.%6.%7.%8.%9."/>
      <w:lvlJc w:val="left"/>
      <w:pPr>
        <w:ind w:left="-10072" w:hanging="2160"/>
      </w:pPr>
      <w:rPr>
        <w:rFonts w:hint="default"/>
        <w:w w:val="105"/>
      </w:rPr>
    </w:lvl>
  </w:abstractNum>
  <w:abstractNum w:abstractNumId="4" w15:restartNumberingAfterBreak="0">
    <w:nsid w:val="078D4D14"/>
    <w:multiLevelType w:val="hybridMultilevel"/>
    <w:tmpl w:val="C1382ED8"/>
    <w:lvl w:ilvl="0" w:tplc="FFFFFFFF">
      <w:start w:val="8"/>
      <w:numFmt w:val="decimal"/>
      <w:lvlText w:val="%1."/>
      <w:lvlJc w:val="left"/>
      <w:pPr>
        <w:ind w:left="828" w:hanging="485"/>
      </w:pPr>
      <w:rPr>
        <w:rFonts w:ascii="Tahoma" w:eastAsia="Tahoma" w:hAnsi="Tahoma" w:cs="Tahoma" w:hint="default"/>
        <w:color w:val="0D6170"/>
        <w:spacing w:val="-1"/>
        <w:w w:val="91"/>
        <w:sz w:val="40"/>
        <w:szCs w:val="40"/>
        <w:lang w:val="uk-UA" w:eastAsia="en-US" w:bidi="ar-SA"/>
      </w:rPr>
    </w:lvl>
    <w:lvl w:ilvl="1" w:tplc="FFFFFFFF">
      <w:numFmt w:val="bullet"/>
      <w:lvlText w:val="-"/>
      <w:lvlJc w:val="left"/>
      <w:pPr>
        <w:ind w:left="1602" w:hanging="177"/>
      </w:pPr>
      <w:rPr>
        <w:rFonts w:ascii="Lucida Sans Unicode" w:eastAsia="Lucida Sans Unicode" w:hAnsi="Lucida Sans Unicode" w:cs="Lucida Sans Unicode" w:hint="default"/>
        <w:w w:val="55"/>
        <w:sz w:val="24"/>
        <w:szCs w:val="24"/>
        <w:lang w:val="uk-UA" w:eastAsia="en-US" w:bidi="ar-SA"/>
      </w:rPr>
    </w:lvl>
    <w:lvl w:ilvl="2" w:tplc="FFFFFFFF">
      <w:numFmt w:val="bullet"/>
      <w:lvlText w:val="•"/>
      <w:lvlJc w:val="left"/>
      <w:pPr>
        <w:ind w:left="2693" w:hanging="177"/>
      </w:pPr>
      <w:rPr>
        <w:rFonts w:hint="default"/>
        <w:lang w:val="uk-UA" w:eastAsia="en-US" w:bidi="ar-SA"/>
      </w:rPr>
    </w:lvl>
    <w:lvl w:ilvl="3" w:tplc="FFFFFFFF">
      <w:numFmt w:val="bullet"/>
      <w:lvlText w:val="•"/>
      <w:lvlJc w:val="left"/>
      <w:pPr>
        <w:ind w:left="3786" w:hanging="177"/>
      </w:pPr>
      <w:rPr>
        <w:rFonts w:hint="default"/>
        <w:lang w:val="uk-UA" w:eastAsia="en-US" w:bidi="ar-SA"/>
      </w:rPr>
    </w:lvl>
    <w:lvl w:ilvl="4" w:tplc="FFFFFFFF">
      <w:numFmt w:val="bullet"/>
      <w:lvlText w:val="•"/>
      <w:lvlJc w:val="left"/>
      <w:pPr>
        <w:ind w:left="4879" w:hanging="177"/>
      </w:pPr>
      <w:rPr>
        <w:rFonts w:hint="default"/>
        <w:lang w:val="uk-UA" w:eastAsia="en-US" w:bidi="ar-SA"/>
      </w:rPr>
    </w:lvl>
    <w:lvl w:ilvl="5" w:tplc="FFFFFFFF">
      <w:numFmt w:val="bullet"/>
      <w:lvlText w:val="•"/>
      <w:lvlJc w:val="left"/>
      <w:pPr>
        <w:ind w:left="5972" w:hanging="177"/>
      </w:pPr>
      <w:rPr>
        <w:rFonts w:hint="default"/>
        <w:lang w:val="uk-UA" w:eastAsia="en-US" w:bidi="ar-SA"/>
      </w:rPr>
    </w:lvl>
    <w:lvl w:ilvl="6" w:tplc="FFFFFFFF">
      <w:numFmt w:val="bullet"/>
      <w:lvlText w:val="•"/>
      <w:lvlJc w:val="left"/>
      <w:pPr>
        <w:ind w:left="7066" w:hanging="177"/>
      </w:pPr>
      <w:rPr>
        <w:rFonts w:hint="default"/>
        <w:lang w:val="uk-UA" w:eastAsia="en-US" w:bidi="ar-SA"/>
      </w:rPr>
    </w:lvl>
    <w:lvl w:ilvl="7" w:tplc="FFFFFFFF">
      <w:numFmt w:val="bullet"/>
      <w:lvlText w:val="•"/>
      <w:lvlJc w:val="left"/>
      <w:pPr>
        <w:ind w:left="8159" w:hanging="177"/>
      </w:pPr>
      <w:rPr>
        <w:rFonts w:hint="default"/>
        <w:lang w:val="uk-UA" w:eastAsia="en-US" w:bidi="ar-SA"/>
      </w:rPr>
    </w:lvl>
    <w:lvl w:ilvl="8" w:tplc="FFFFFFFF">
      <w:numFmt w:val="bullet"/>
      <w:lvlText w:val="•"/>
      <w:lvlJc w:val="left"/>
      <w:pPr>
        <w:ind w:left="9252" w:hanging="177"/>
      </w:pPr>
      <w:rPr>
        <w:rFonts w:hint="default"/>
        <w:lang w:val="uk-UA" w:eastAsia="en-US" w:bidi="ar-SA"/>
      </w:rPr>
    </w:lvl>
  </w:abstractNum>
  <w:abstractNum w:abstractNumId="5" w15:restartNumberingAfterBreak="0">
    <w:nsid w:val="08D9201D"/>
    <w:multiLevelType w:val="hybridMultilevel"/>
    <w:tmpl w:val="465A5F20"/>
    <w:lvl w:ilvl="0" w:tplc="2D78AC44">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E6FF5"/>
    <w:multiLevelType w:val="hybridMultilevel"/>
    <w:tmpl w:val="99A4A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1C1183"/>
    <w:multiLevelType w:val="multilevel"/>
    <w:tmpl w:val="132A8D14"/>
    <w:lvl w:ilvl="0">
      <w:start w:val="3"/>
      <w:numFmt w:val="decimal"/>
      <w:lvlText w:val="%1."/>
      <w:lvlJc w:val="left"/>
      <w:pPr>
        <w:ind w:left="450" w:hanging="450"/>
      </w:pPr>
      <w:rPr>
        <w:rFonts w:hint="default"/>
        <w:w w:val="105"/>
      </w:rPr>
    </w:lvl>
    <w:lvl w:ilvl="1">
      <w:start w:val="2"/>
      <w:numFmt w:val="decimal"/>
      <w:lvlText w:val="%1.%2."/>
      <w:lvlJc w:val="left"/>
      <w:pPr>
        <w:ind w:left="7383" w:hanging="720"/>
      </w:pPr>
      <w:rPr>
        <w:rFonts w:hint="default"/>
        <w:w w:val="105"/>
      </w:rPr>
    </w:lvl>
    <w:lvl w:ilvl="2">
      <w:start w:val="1"/>
      <w:numFmt w:val="decimal"/>
      <w:lvlText w:val="%1.%2.%3."/>
      <w:lvlJc w:val="left"/>
      <w:pPr>
        <w:ind w:left="14046" w:hanging="720"/>
      </w:pPr>
      <w:rPr>
        <w:rFonts w:hint="default"/>
        <w:w w:val="105"/>
      </w:rPr>
    </w:lvl>
    <w:lvl w:ilvl="3">
      <w:start w:val="1"/>
      <w:numFmt w:val="decimal"/>
      <w:lvlText w:val="%1.%2.%3.%4."/>
      <w:lvlJc w:val="left"/>
      <w:pPr>
        <w:ind w:left="21069" w:hanging="1080"/>
      </w:pPr>
      <w:rPr>
        <w:rFonts w:hint="default"/>
        <w:w w:val="105"/>
      </w:rPr>
    </w:lvl>
    <w:lvl w:ilvl="4">
      <w:start w:val="1"/>
      <w:numFmt w:val="decimal"/>
      <w:lvlText w:val="%1.%2.%3.%4.%5."/>
      <w:lvlJc w:val="left"/>
      <w:pPr>
        <w:ind w:left="28092" w:hanging="1440"/>
      </w:pPr>
      <w:rPr>
        <w:rFonts w:hint="default"/>
        <w:w w:val="105"/>
      </w:rPr>
    </w:lvl>
    <w:lvl w:ilvl="5">
      <w:start w:val="1"/>
      <w:numFmt w:val="decimal"/>
      <w:lvlText w:val="%1.%2.%3.%4.%5.%6."/>
      <w:lvlJc w:val="left"/>
      <w:pPr>
        <w:ind w:left="-30781" w:hanging="1440"/>
      </w:pPr>
      <w:rPr>
        <w:rFonts w:hint="default"/>
        <w:w w:val="105"/>
      </w:rPr>
    </w:lvl>
    <w:lvl w:ilvl="6">
      <w:start w:val="1"/>
      <w:numFmt w:val="decimal"/>
      <w:lvlText w:val="%1.%2.%3.%4.%5.%6.%7."/>
      <w:lvlJc w:val="left"/>
      <w:pPr>
        <w:ind w:left="-23758" w:hanging="1800"/>
      </w:pPr>
      <w:rPr>
        <w:rFonts w:hint="default"/>
        <w:w w:val="105"/>
      </w:rPr>
    </w:lvl>
    <w:lvl w:ilvl="7">
      <w:start w:val="1"/>
      <w:numFmt w:val="decimal"/>
      <w:lvlText w:val="%1.%2.%3.%4.%5.%6.%7.%8."/>
      <w:lvlJc w:val="left"/>
      <w:pPr>
        <w:ind w:left="-16735" w:hanging="2160"/>
      </w:pPr>
      <w:rPr>
        <w:rFonts w:hint="default"/>
        <w:w w:val="105"/>
      </w:rPr>
    </w:lvl>
    <w:lvl w:ilvl="8">
      <w:start w:val="1"/>
      <w:numFmt w:val="decimal"/>
      <w:lvlText w:val="%1.%2.%3.%4.%5.%6.%7.%8.%9."/>
      <w:lvlJc w:val="left"/>
      <w:pPr>
        <w:ind w:left="-10072" w:hanging="2160"/>
      </w:pPr>
      <w:rPr>
        <w:rFonts w:hint="default"/>
        <w:w w:val="105"/>
      </w:rPr>
    </w:lvl>
  </w:abstractNum>
  <w:abstractNum w:abstractNumId="8" w15:restartNumberingAfterBreak="0">
    <w:nsid w:val="0C8E4BDB"/>
    <w:multiLevelType w:val="hybridMultilevel"/>
    <w:tmpl w:val="9D0E9D20"/>
    <w:lvl w:ilvl="0" w:tplc="0422000B">
      <w:start w:val="1"/>
      <w:numFmt w:val="bullet"/>
      <w:lvlText w:val=""/>
      <w:lvlJc w:val="left"/>
      <w:pPr>
        <w:ind w:left="2062" w:hanging="360"/>
      </w:pPr>
      <w:rPr>
        <w:rFonts w:ascii="Wingdings" w:hAnsi="Wingdings"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9" w15:restartNumberingAfterBreak="0">
    <w:nsid w:val="0D743CC7"/>
    <w:multiLevelType w:val="multilevel"/>
    <w:tmpl w:val="02827EF2"/>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color w:val="auto"/>
      </w:rPr>
    </w:lvl>
    <w:lvl w:ilvl="2">
      <w:start w:val="1"/>
      <w:numFmt w:val="decimal"/>
      <w:isLgl/>
      <w:lvlText w:val="%1.%2.%3."/>
      <w:lvlJc w:val="left"/>
      <w:pPr>
        <w:ind w:left="1494" w:hanging="720"/>
      </w:pPr>
      <w:rPr>
        <w:rFonts w:hint="default"/>
        <w:color w:val="auto"/>
      </w:rPr>
    </w:lvl>
    <w:lvl w:ilvl="3">
      <w:start w:val="1"/>
      <w:numFmt w:val="decimal"/>
      <w:isLgl/>
      <w:lvlText w:val="%1.%2.%3.%4."/>
      <w:lvlJc w:val="left"/>
      <w:pPr>
        <w:ind w:left="2061" w:hanging="1080"/>
      </w:pPr>
      <w:rPr>
        <w:rFonts w:hint="default"/>
        <w:color w:val="auto"/>
      </w:rPr>
    </w:lvl>
    <w:lvl w:ilvl="4">
      <w:start w:val="1"/>
      <w:numFmt w:val="decimal"/>
      <w:isLgl/>
      <w:lvlText w:val="%1.%2.%3.%4.%5."/>
      <w:lvlJc w:val="left"/>
      <w:pPr>
        <w:ind w:left="2268" w:hanging="1080"/>
      </w:pPr>
      <w:rPr>
        <w:rFonts w:hint="default"/>
        <w:color w:val="auto"/>
      </w:rPr>
    </w:lvl>
    <w:lvl w:ilvl="5">
      <w:start w:val="1"/>
      <w:numFmt w:val="decimal"/>
      <w:isLgl/>
      <w:lvlText w:val="%1.%2.%3.%4.%5.%6."/>
      <w:lvlJc w:val="left"/>
      <w:pPr>
        <w:ind w:left="2835" w:hanging="1440"/>
      </w:pPr>
      <w:rPr>
        <w:rFonts w:hint="default"/>
        <w:color w:val="auto"/>
      </w:rPr>
    </w:lvl>
    <w:lvl w:ilvl="6">
      <w:start w:val="1"/>
      <w:numFmt w:val="decimal"/>
      <w:isLgl/>
      <w:lvlText w:val="%1.%2.%3.%4.%5.%6.%7."/>
      <w:lvlJc w:val="left"/>
      <w:pPr>
        <w:ind w:left="3042" w:hanging="1440"/>
      </w:pPr>
      <w:rPr>
        <w:rFonts w:hint="default"/>
        <w:color w:val="auto"/>
      </w:rPr>
    </w:lvl>
    <w:lvl w:ilvl="7">
      <w:start w:val="1"/>
      <w:numFmt w:val="decimal"/>
      <w:isLgl/>
      <w:lvlText w:val="%1.%2.%3.%4.%5.%6.%7.%8."/>
      <w:lvlJc w:val="left"/>
      <w:pPr>
        <w:ind w:left="3609" w:hanging="1800"/>
      </w:pPr>
      <w:rPr>
        <w:rFonts w:hint="default"/>
        <w:color w:val="auto"/>
      </w:rPr>
    </w:lvl>
    <w:lvl w:ilvl="8">
      <w:start w:val="1"/>
      <w:numFmt w:val="decimal"/>
      <w:isLgl/>
      <w:lvlText w:val="%1.%2.%3.%4.%5.%6.%7.%8.%9."/>
      <w:lvlJc w:val="left"/>
      <w:pPr>
        <w:ind w:left="3816" w:hanging="1800"/>
      </w:pPr>
      <w:rPr>
        <w:rFonts w:hint="default"/>
        <w:color w:val="auto"/>
      </w:rPr>
    </w:lvl>
  </w:abstractNum>
  <w:abstractNum w:abstractNumId="10" w15:restartNumberingAfterBreak="0">
    <w:nsid w:val="0D8D1703"/>
    <w:multiLevelType w:val="multilevel"/>
    <w:tmpl w:val="F8466204"/>
    <w:lvl w:ilvl="0">
      <w:start w:val="1"/>
      <w:numFmt w:val="decimal"/>
      <w:lvlText w:val="%1."/>
      <w:lvlJc w:val="left"/>
      <w:pPr>
        <w:ind w:left="400" w:hanging="400"/>
      </w:pPr>
      <w:rPr>
        <w:rFonts w:hint="default"/>
        <w:sz w:val="24"/>
      </w:rPr>
    </w:lvl>
    <w:lvl w:ilvl="1">
      <w:start w:val="1"/>
      <w:numFmt w:val="decimal"/>
      <w:lvlText w:val="%1.%2."/>
      <w:lvlJc w:val="left"/>
      <w:pPr>
        <w:ind w:left="400" w:hanging="40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15:restartNumberingAfterBreak="0">
    <w:nsid w:val="0E7A0D26"/>
    <w:multiLevelType w:val="multilevel"/>
    <w:tmpl w:val="C926686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F92342"/>
    <w:multiLevelType w:val="hybridMultilevel"/>
    <w:tmpl w:val="9E409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FE0193"/>
    <w:multiLevelType w:val="hybridMultilevel"/>
    <w:tmpl w:val="43E4E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E23566"/>
    <w:multiLevelType w:val="multilevel"/>
    <w:tmpl w:val="A894BCD2"/>
    <w:lvl w:ilvl="0">
      <w:start w:val="3"/>
      <w:numFmt w:val="decimal"/>
      <w:lvlText w:val="%1"/>
      <w:lvlJc w:val="left"/>
      <w:pPr>
        <w:ind w:left="600" w:hanging="60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3460C8C"/>
    <w:multiLevelType w:val="hybridMultilevel"/>
    <w:tmpl w:val="ECD40A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5DF403B"/>
    <w:multiLevelType w:val="hybridMultilevel"/>
    <w:tmpl w:val="CE345628"/>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BF42B6"/>
    <w:multiLevelType w:val="hybridMultilevel"/>
    <w:tmpl w:val="88022716"/>
    <w:lvl w:ilvl="0" w:tplc="492215B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D034BB"/>
    <w:multiLevelType w:val="multilevel"/>
    <w:tmpl w:val="EE42F2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5B5E1E"/>
    <w:multiLevelType w:val="hybridMultilevel"/>
    <w:tmpl w:val="CF72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821A54"/>
    <w:multiLevelType w:val="multilevel"/>
    <w:tmpl w:val="85E40C5E"/>
    <w:lvl w:ilvl="0">
      <w:start w:val="3"/>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AF6169F"/>
    <w:multiLevelType w:val="hybridMultilevel"/>
    <w:tmpl w:val="137E479A"/>
    <w:lvl w:ilvl="0" w:tplc="2D78AC44">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B87B69"/>
    <w:multiLevelType w:val="multilevel"/>
    <w:tmpl w:val="93FE0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9E33BC"/>
    <w:multiLevelType w:val="multilevel"/>
    <w:tmpl w:val="CE02B40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13A680C"/>
    <w:multiLevelType w:val="multilevel"/>
    <w:tmpl w:val="029A22B8"/>
    <w:lvl w:ilvl="0">
      <w:start w:val="1"/>
      <w:numFmt w:val="decimal"/>
      <w:lvlText w:val="%1."/>
      <w:lvlJc w:val="left"/>
      <w:pPr>
        <w:tabs>
          <w:tab w:val="num" w:pos="720"/>
        </w:tabs>
        <w:ind w:left="720" w:hanging="360"/>
      </w:pPr>
    </w:lvl>
    <w:lvl w:ilvl="1">
      <w:start w:val="5"/>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8614F69"/>
    <w:multiLevelType w:val="multilevel"/>
    <w:tmpl w:val="A14454F2"/>
    <w:lvl w:ilvl="0">
      <w:start w:val="1"/>
      <w:numFmt w:val="decimal"/>
      <w:lvlText w:val="%1."/>
      <w:lvlJc w:val="left"/>
      <w:pPr>
        <w:ind w:left="426" w:hanging="428"/>
      </w:pPr>
      <w:rPr>
        <w:rFonts w:hint="default"/>
        <w:spacing w:val="18"/>
        <w:w w:val="99"/>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2" w:hanging="720"/>
      </w:pPr>
      <w:rPr>
        <w:rFonts w:hint="default"/>
      </w:rPr>
    </w:lvl>
    <w:lvl w:ilvl="3">
      <w:start w:val="1"/>
      <w:numFmt w:val="decimal"/>
      <w:isLgl/>
      <w:lvlText w:val="%1.%2.%3.%4"/>
      <w:lvlJc w:val="left"/>
      <w:pPr>
        <w:ind w:left="1084" w:hanging="1080"/>
      </w:pPr>
      <w:rPr>
        <w:rFonts w:hint="default"/>
      </w:rPr>
    </w:lvl>
    <w:lvl w:ilvl="4">
      <w:start w:val="1"/>
      <w:numFmt w:val="decimal"/>
      <w:isLgl/>
      <w:lvlText w:val="%1.%2.%3.%4.%5"/>
      <w:lvlJc w:val="left"/>
      <w:pPr>
        <w:ind w:left="1086" w:hanging="1080"/>
      </w:pPr>
      <w:rPr>
        <w:rFonts w:hint="default"/>
      </w:rPr>
    </w:lvl>
    <w:lvl w:ilvl="5">
      <w:start w:val="1"/>
      <w:numFmt w:val="decimal"/>
      <w:isLgl/>
      <w:lvlText w:val="%1.%2.%3.%4.%5.%6"/>
      <w:lvlJc w:val="left"/>
      <w:pPr>
        <w:ind w:left="1448" w:hanging="144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812" w:hanging="1800"/>
      </w:pPr>
      <w:rPr>
        <w:rFonts w:hint="default"/>
      </w:rPr>
    </w:lvl>
    <w:lvl w:ilvl="8">
      <w:start w:val="1"/>
      <w:numFmt w:val="decimal"/>
      <w:isLgl/>
      <w:lvlText w:val="%1.%2.%3.%4.%5.%6.%7.%8.%9"/>
      <w:lvlJc w:val="left"/>
      <w:pPr>
        <w:ind w:left="1814" w:hanging="1800"/>
      </w:pPr>
      <w:rPr>
        <w:rFonts w:hint="default"/>
      </w:rPr>
    </w:lvl>
  </w:abstractNum>
  <w:abstractNum w:abstractNumId="26" w15:restartNumberingAfterBreak="0">
    <w:nsid w:val="2AC169BC"/>
    <w:multiLevelType w:val="hybridMultilevel"/>
    <w:tmpl w:val="C1382ED8"/>
    <w:lvl w:ilvl="0" w:tplc="FFFFFFFF">
      <w:start w:val="8"/>
      <w:numFmt w:val="decimal"/>
      <w:lvlText w:val="%1."/>
      <w:lvlJc w:val="left"/>
      <w:pPr>
        <w:ind w:left="828" w:hanging="485"/>
      </w:pPr>
      <w:rPr>
        <w:rFonts w:ascii="Tahoma" w:eastAsia="Tahoma" w:hAnsi="Tahoma" w:cs="Tahoma" w:hint="default"/>
        <w:color w:val="0D6170"/>
        <w:spacing w:val="-1"/>
        <w:w w:val="91"/>
        <w:sz w:val="40"/>
        <w:szCs w:val="40"/>
        <w:lang w:val="uk-UA" w:eastAsia="en-US" w:bidi="ar-SA"/>
      </w:rPr>
    </w:lvl>
    <w:lvl w:ilvl="1" w:tplc="FFFFFFFF">
      <w:numFmt w:val="bullet"/>
      <w:lvlText w:val="-"/>
      <w:lvlJc w:val="left"/>
      <w:pPr>
        <w:ind w:left="1602" w:hanging="177"/>
      </w:pPr>
      <w:rPr>
        <w:rFonts w:ascii="Lucida Sans Unicode" w:eastAsia="Lucida Sans Unicode" w:hAnsi="Lucida Sans Unicode" w:cs="Lucida Sans Unicode" w:hint="default"/>
        <w:w w:val="55"/>
        <w:sz w:val="24"/>
        <w:szCs w:val="24"/>
        <w:lang w:val="uk-UA" w:eastAsia="en-US" w:bidi="ar-SA"/>
      </w:rPr>
    </w:lvl>
    <w:lvl w:ilvl="2" w:tplc="FFFFFFFF">
      <w:numFmt w:val="bullet"/>
      <w:lvlText w:val="•"/>
      <w:lvlJc w:val="left"/>
      <w:pPr>
        <w:ind w:left="2693" w:hanging="177"/>
      </w:pPr>
      <w:rPr>
        <w:rFonts w:hint="default"/>
        <w:lang w:val="uk-UA" w:eastAsia="en-US" w:bidi="ar-SA"/>
      </w:rPr>
    </w:lvl>
    <w:lvl w:ilvl="3" w:tplc="FFFFFFFF">
      <w:numFmt w:val="bullet"/>
      <w:lvlText w:val="•"/>
      <w:lvlJc w:val="left"/>
      <w:pPr>
        <w:ind w:left="3786" w:hanging="177"/>
      </w:pPr>
      <w:rPr>
        <w:rFonts w:hint="default"/>
        <w:lang w:val="uk-UA" w:eastAsia="en-US" w:bidi="ar-SA"/>
      </w:rPr>
    </w:lvl>
    <w:lvl w:ilvl="4" w:tplc="FFFFFFFF">
      <w:numFmt w:val="bullet"/>
      <w:lvlText w:val="•"/>
      <w:lvlJc w:val="left"/>
      <w:pPr>
        <w:ind w:left="4879" w:hanging="177"/>
      </w:pPr>
      <w:rPr>
        <w:rFonts w:hint="default"/>
        <w:lang w:val="uk-UA" w:eastAsia="en-US" w:bidi="ar-SA"/>
      </w:rPr>
    </w:lvl>
    <w:lvl w:ilvl="5" w:tplc="FFFFFFFF">
      <w:numFmt w:val="bullet"/>
      <w:lvlText w:val="•"/>
      <w:lvlJc w:val="left"/>
      <w:pPr>
        <w:ind w:left="5972" w:hanging="177"/>
      </w:pPr>
      <w:rPr>
        <w:rFonts w:hint="default"/>
        <w:lang w:val="uk-UA" w:eastAsia="en-US" w:bidi="ar-SA"/>
      </w:rPr>
    </w:lvl>
    <w:lvl w:ilvl="6" w:tplc="FFFFFFFF">
      <w:numFmt w:val="bullet"/>
      <w:lvlText w:val="•"/>
      <w:lvlJc w:val="left"/>
      <w:pPr>
        <w:ind w:left="7066" w:hanging="177"/>
      </w:pPr>
      <w:rPr>
        <w:rFonts w:hint="default"/>
        <w:lang w:val="uk-UA" w:eastAsia="en-US" w:bidi="ar-SA"/>
      </w:rPr>
    </w:lvl>
    <w:lvl w:ilvl="7" w:tplc="FFFFFFFF">
      <w:numFmt w:val="bullet"/>
      <w:lvlText w:val="•"/>
      <w:lvlJc w:val="left"/>
      <w:pPr>
        <w:ind w:left="8159" w:hanging="177"/>
      </w:pPr>
      <w:rPr>
        <w:rFonts w:hint="default"/>
        <w:lang w:val="uk-UA" w:eastAsia="en-US" w:bidi="ar-SA"/>
      </w:rPr>
    </w:lvl>
    <w:lvl w:ilvl="8" w:tplc="FFFFFFFF">
      <w:numFmt w:val="bullet"/>
      <w:lvlText w:val="•"/>
      <w:lvlJc w:val="left"/>
      <w:pPr>
        <w:ind w:left="9252" w:hanging="177"/>
      </w:pPr>
      <w:rPr>
        <w:rFonts w:hint="default"/>
        <w:lang w:val="uk-UA" w:eastAsia="en-US" w:bidi="ar-SA"/>
      </w:rPr>
    </w:lvl>
  </w:abstractNum>
  <w:abstractNum w:abstractNumId="27" w15:restartNumberingAfterBreak="0">
    <w:nsid w:val="2BC55C0B"/>
    <w:multiLevelType w:val="multilevel"/>
    <w:tmpl w:val="91888B4C"/>
    <w:lvl w:ilvl="0">
      <w:start w:val="4"/>
      <w:numFmt w:val="decimal"/>
      <w:lvlText w:val="%1."/>
      <w:lvlJc w:val="left"/>
      <w:pPr>
        <w:ind w:left="460" w:hanging="460"/>
      </w:pPr>
      <w:rPr>
        <w:rFonts w:hint="default"/>
        <w:w w:val="110"/>
      </w:rPr>
    </w:lvl>
    <w:lvl w:ilvl="1">
      <w:start w:val="1"/>
      <w:numFmt w:val="decimal"/>
      <w:lvlText w:val="%1.%2."/>
      <w:lvlJc w:val="left"/>
      <w:pPr>
        <w:ind w:left="7383" w:hanging="720"/>
      </w:pPr>
      <w:rPr>
        <w:rFonts w:hint="default"/>
        <w:w w:val="110"/>
      </w:rPr>
    </w:lvl>
    <w:lvl w:ilvl="2">
      <w:start w:val="1"/>
      <w:numFmt w:val="decimal"/>
      <w:lvlText w:val="%1.%2.%3."/>
      <w:lvlJc w:val="left"/>
      <w:pPr>
        <w:ind w:left="14046" w:hanging="720"/>
      </w:pPr>
      <w:rPr>
        <w:rFonts w:hint="default"/>
        <w:w w:val="110"/>
      </w:rPr>
    </w:lvl>
    <w:lvl w:ilvl="3">
      <w:start w:val="1"/>
      <w:numFmt w:val="decimal"/>
      <w:lvlText w:val="%1.%2.%3.%4."/>
      <w:lvlJc w:val="left"/>
      <w:pPr>
        <w:ind w:left="21069" w:hanging="1080"/>
      </w:pPr>
      <w:rPr>
        <w:rFonts w:hint="default"/>
        <w:w w:val="110"/>
      </w:rPr>
    </w:lvl>
    <w:lvl w:ilvl="4">
      <w:start w:val="1"/>
      <w:numFmt w:val="decimal"/>
      <w:lvlText w:val="%1.%2.%3.%4.%5."/>
      <w:lvlJc w:val="left"/>
      <w:pPr>
        <w:ind w:left="27732" w:hanging="1080"/>
      </w:pPr>
      <w:rPr>
        <w:rFonts w:hint="default"/>
        <w:w w:val="110"/>
      </w:rPr>
    </w:lvl>
    <w:lvl w:ilvl="5">
      <w:start w:val="1"/>
      <w:numFmt w:val="decimal"/>
      <w:lvlText w:val="%1.%2.%3.%4.%5.%6."/>
      <w:lvlJc w:val="left"/>
      <w:pPr>
        <w:ind w:left="-30781" w:hanging="1440"/>
      </w:pPr>
      <w:rPr>
        <w:rFonts w:hint="default"/>
        <w:w w:val="110"/>
      </w:rPr>
    </w:lvl>
    <w:lvl w:ilvl="6">
      <w:start w:val="1"/>
      <w:numFmt w:val="decimal"/>
      <w:lvlText w:val="%1.%2.%3.%4.%5.%6.%7."/>
      <w:lvlJc w:val="left"/>
      <w:pPr>
        <w:ind w:left="-23758" w:hanging="1800"/>
      </w:pPr>
      <w:rPr>
        <w:rFonts w:hint="default"/>
        <w:w w:val="110"/>
      </w:rPr>
    </w:lvl>
    <w:lvl w:ilvl="7">
      <w:start w:val="1"/>
      <w:numFmt w:val="decimal"/>
      <w:lvlText w:val="%1.%2.%3.%4.%5.%6.%7.%8."/>
      <w:lvlJc w:val="left"/>
      <w:pPr>
        <w:ind w:left="-17095" w:hanging="1800"/>
      </w:pPr>
      <w:rPr>
        <w:rFonts w:hint="default"/>
        <w:w w:val="110"/>
      </w:rPr>
    </w:lvl>
    <w:lvl w:ilvl="8">
      <w:start w:val="1"/>
      <w:numFmt w:val="decimal"/>
      <w:lvlText w:val="%1.%2.%3.%4.%5.%6.%7.%8.%9."/>
      <w:lvlJc w:val="left"/>
      <w:pPr>
        <w:ind w:left="-10072" w:hanging="2160"/>
      </w:pPr>
      <w:rPr>
        <w:rFonts w:hint="default"/>
        <w:w w:val="110"/>
      </w:rPr>
    </w:lvl>
  </w:abstractNum>
  <w:abstractNum w:abstractNumId="28" w15:restartNumberingAfterBreak="0">
    <w:nsid w:val="2BE07B43"/>
    <w:multiLevelType w:val="hybridMultilevel"/>
    <w:tmpl w:val="79A2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BE318D"/>
    <w:multiLevelType w:val="multilevel"/>
    <w:tmpl w:val="449CA75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0057002"/>
    <w:multiLevelType w:val="hybridMultilevel"/>
    <w:tmpl w:val="77A689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0667271"/>
    <w:multiLevelType w:val="hybridMultilevel"/>
    <w:tmpl w:val="57E8D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F97E2D"/>
    <w:multiLevelType w:val="hybridMultilevel"/>
    <w:tmpl w:val="C21E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F94A9B"/>
    <w:multiLevelType w:val="hybridMultilevel"/>
    <w:tmpl w:val="D292ECF6"/>
    <w:lvl w:ilvl="0" w:tplc="20000001">
      <w:start w:val="1"/>
      <w:numFmt w:val="bullet"/>
      <w:lvlText w:val=""/>
      <w:lvlJc w:val="left"/>
      <w:pPr>
        <w:ind w:left="1539" w:hanging="360"/>
      </w:pPr>
      <w:rPr>
        <w:rFonts w:ascii="Symbol" w:hAnsi="Symbol" w:hint="default"/>
      </w:rPr>
    </w:lvl>
    <w:lvl w:ilvl="1" w:tplc="20000003" w:tentative="1">
      <w:start w:val="1"/>
      <w:numFmt w:val="bullet"/>
      <w:lvlText w:val="o"/>
      <w:lvlJc w:val="left"/>
      <w:pPr>
        <w:ind w:left="2259" w:hanging="360"/>
      </w:pPr>
      <w:rPr>
        <w:rFonts w:ascii="Courier New" w:hAnsi="Courier New" w:cs="Courier New" w:hint="default"/>
      </w:rPr>
    </w:lvl>
    <w:lvl w:ilvl="2" w:tplc="20000005" w:tentative="1">
      <w:start w:val="1"/>
      <w:numFmt w:val="bullet"/>
      <w:lvlText w:val=""/>
      <w:lvlJc w:val="left"/>
      <w:pPr>
        <w:ind w:left="2979" w:hanging="360"/>
      </w:pPr>
      <w:rPr>
        <w:rFonts w:ascii="Wingdings" w:hAnsi="Wingdings" w:hint="default"/>
      </w:rPr>
    </w:lvl>
    <w:lvl w:ilvl="3" w:tplc="20000001" w:tentative="1">
      <w:start w:val="1"/>
      <w:numFmt w:val="bullet"/>
      <w:lvlText w:val=""/>
      <w:lvlJc w:val="left"/>
      <w:pPr>
        <w:ind w:left="3699" w:hanging="360"/>
      </w:pPr>
      <w:rPr>
        <w:rFonts w:ascii="Symbol" w:hAnsi="Symbol" w:hint="default"/>
      </w:rPr>
    </w:lvl>
    <w:lvl w:ilvl="4" w:tplc="20000003" w:tentative="1">
      <w:start w:val="1"/>
      <w:numFmt w:val="bullet"/>
      <w:lvlText w:val="o"/>
      <w:lvlJc w:val="left"/>
      <w:pPr>
        <w:ind w:left="4419" w:hanging="360"/>
      </w:pPr>
      <w:rPr>
        <w:rFonts w:ascii="Courier New" w:hAnsi="Courier New" w:cs="Courier New" w:hint="default"/>
      </w:rPr>
    </w:lvl>
    <w:lvl w:ilvl="5" w:tplc="20000005" w:tentative="1">
      <w:start w:val="1"/>
      <w:numFmt w:val="bullet"/>
      <w:lvlText w:val=""/>
      <w:lvlJc w:val="left"/>
      <w:pPr>
        <w:ind w:left="5139" w:hanging="360"/>
      </w:pPr>
      <w:rPr>
        <w:rFonts w:ascii="Wingdings" w:hAnsi="Wingdings" w:hint="default"/>
      </w:rPr>
    </w:lvl>
    <w:lvl w:ilvl="6" w:tplc="20000001" w:tentative="1">
      <w:start w:val="1"/>
      <w:numFmt w:val="bullet"/>
      <w:lvlText w:val=""/>
      <w:lvlJc w:val="left"/>
      <w:pPr>
        <w:ind w:left="5859" w:hanging="360"/>
      </w:pPr>
      <w:rPr>
        <w:rFonts w:ascii="Symbol" w:hAnsi="Symbol" w:hint="default"/>
      </w:rPr>
    </w:lvl>
    <w:lvl w:ilvl="7" w:tplc="20000003" w:tentative="1">
      <w:start w:val="1"/>
      <w:numFmt w:val="bullet"/>
      <w:lvlText w:val="o"/>
      <w:lvlJc w:val="left"/>
      <w:pPr>
        <w:ind w:left="6579" w:hanging="360"/>
      </w:pPr>
      <w:rPr>
        <w:rFonts w:ascii="Courier New" w:hAnsi="Courier New" w:cs="Courier New" w:hint="default"/>
      </w:rPr>
    </w:lvl>
    <w:lvl w:ilvl="8" w:tplc="20000005" w:tentative="1">
      <w:start w:val="1"/>
      <w:numFmt w:val="bullet"/>
      <w:lvlText w:val=""/>
      <w:lvlJc w:val="left"/>
      <w:pPr>
        <w:ind w:left="7299" w:hanging="360"/>
      </w:pPr>
      <w:rPr>
        <w:rFonts w:ascii="Wingdings" w:hAnsi="Wingdings" w:hint="default"/>
      </w:rPr>
    </w:lvl>
  </w:abstractNum>
  <w:abstractNum w:abstractNumId="34" w15:restartNumberingAfterBreak="0">
    <w:nsid w:val="36D548FE"/>
    <w:multiLevelType w:val="multilevel"/>
    <w:tmpl w:val="ECFC0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8C404E7"/>
    <w:multiLevelType w:val="hybridMultilevel"/>
    <w:tmpl w:val="34AE7CE0"/>
    <w:lvl w:ilvl="0" w:tplc="A6EAD4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B131A82"/>
    <w:multiLevelType w:val="multilevel"/>
    <w:tmpl w:val="35E29B9A"/>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15:restartNumberingAfterBreak="0">
    <w:nsid w:val="41923562"/>
    <w:multiLevelType w:val="hybridMultilevel"/>
    <w:tmpl w:val="3E780BE8"/>
    <w:lvl w:ilvl="0" w:tplc="2D78AC44">
      <w:start w:val="1"/>
      <w:numFmt w:val="bullet"/>
      <w:lvlText w:val=""/>
      <w:lvlPicBulletId w:val="0"/>
      <w:lvlJc w:val="left"/>
      <w:pPr>
        <w:tabs>
          <w:tab w:val="num" w:pos="720"/>
        </w:tabs>
        <w:ind w:left="720" w:hanging="360"/>
      </w:pPr>
      <w:rPr>
        <w:rFonts w:ascii="Symbol" w:hAnsi="Symbol" w:hint="default"/>
      </w:rPr>
    </w:lvl>
    <w:lvl w:ilvl="1" w:tplc="1E04FCD0" w:tentative="1">
      <w:start w:val="1"/>
      <w:numFmt w:val="bullet"/>
      <w:lvlText w:val=""/>
      <w:lvlJc w:val="left"/>
      <w:pPr>
        <w:tabs>
          <w:tab w:val="num" w:pos="1440"/>
        </w:tabs>
        <w:ind w:left="1440" w:hanging="360"/>
      </w:pPr>
      <w:rPr>
        <w:rFonts w:ascii="Symbol" w:hAnsi="Symbol" w:hint="default"/>
      </w:rPr>
    </w:lvl>
    <w:lvl w:ilvl="2" w:tplc="65D2B446" w:tentative="1">
      <w:start w:val="1"/>
      <w:numFmt w:val="bullet"/>
      <w:lvlText w:val=""/>
      <w:lvlJc w:val="left"/>
      <w:pPr>
        <w:tabs>
          <w:tab w:val="num" w:pos="2160"/>
        </w:tabs>
        <w:ind w:left="2160" w:hanging="360"/>
      </w:pPr>
      <w:rPr>
        <w:rFonts w:ascii="Symbol" w:hAnsi="Symbol" w:hint="default"/>
      </w:rPr>
    </w:lvl>
    <w:lvl w:ilvl="3" w:tplc="8C3653D4" w:tentative="1">
      <w:start w:val="1"/>
      <w:numFmt w:val="bullet"/>
      <w:lvlText w:val=""/>
      <w:lvlJc w:val="left"/>
      <w:pPr>
        <w:tabs>
          <w:tab w:val="num" w:pos="2880"/>
        </w:tabs>
        <w:ind w:left="2880" w:hanging="360"/>
      </w:pPr>
      <w:rPr>
        <w:rFonts w:ascii="Symbol" w:hAnsi="Symbol" w:hint="default"/>
      </w:rPr>
    </w:lvl>
    <w:lvl w:ilvl="4" w:tplc="72B4E13C" w:tentative="1">
      <w:start w:val="1"/>
      <w:numFmt w:val="bullet"/>
      <w:lvlText w:val=""/>
      <w:lvlJc w:val="left"/>
      <w:pPr>
        <w:tabs>
          <w:tab w:val="num" w:pos="3600"/>
        </w:tabs>
        <w:ind w:left="3600" w:hanging="360"/>
      </w:pPr>
      <w:rPr>
        <w:rFonts w:ascii="Symbol" w:hAnsi="Symbol" w:hint="default"/>
      </w:rPr>
    </w:lvl>
    <w:lvl w:ilvl="5" w:tplc="4F6E988E" w:tentative="1">
      <w:start w:val="1"/>
      <w:numFmt w:val="bullet"/>
      <w:lvlText w:val=""/>
      <w:lvlJc w:val="left"/>
      <w:pPr>
        <w:tabs>
          <w:tab w:val="num" w:pos="4320"/>
        </w:tabs>
        <w:ind w:left="4320" w:hanging="360"/>
      </w:pPr>
      <w:rPr>
        <w:rFonts w:ascii="Symbol" w:hAnsi="Symbol" w:hint="default"/>
      </w:rPr>
    </w:lvl>
    <w:lvl w:ilvl="6" w:tplc="2B942386" w:tentative="1">
      <w:start w:val="1"/>
      <w:numFmt w:val="bullet"/>
      <w:lvlText w:val=""/>
      <w:lvlJc w:val="left"/>
      <w:pPr>
        <w:tabs>
          <w:tab w:val="num" w:pos="5040"/>
        </w:tabs>
        <w:ind w:left="5040" w:hanging="360"/>
      </w:pPr>
      <w:rPr>
        <w:rFonts w:ascii="Symbol" w:hAnsi="Symbol" w:hint="default"/>
      </w:rPr>
    </w:lvl>
    <w:lvl w:ilvl="7" w:tplc="3A148F2A" w:tentative="1">
      <w:start w:val="1"/>
      <w:numFmt w:val="bullet"/>
      <w:lvlText w:val=""/>
      <w:lvlJc w:val="left"/>
      <w:pPr>
        <w:tabs>
          <w:tab w:val="num" w:pos="5760"/>
        </w:tabs>
        <w:ind w:left="5760" w:hanging="360"/>
      </w:pPr>
      <w:rPr>
        <w:rFonts w:ascii="Symbol" w:hAnsi="Symbol" w:hint="default"/>
      </w:rPr>
    </w:lvl>
    <w:lvl w:ilvl="8" w:tplc="DBF4C006"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41D676BA"/>
    <w:multiLevelType w:val="hybridMultilevel"/>
    <w:tmpl w:val="21844E86"/>
    <w:lvl w:ilvl="0" w:tplc="0422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61E25CD"/>
    <w:multiLevelType w:val="multilevel"/>
    <w:tmpl w:val="21703DF0"/>
    <w:lvl w:ilvl="0">
      <w:start w:val="1"/>
      <w:numFmt w:val="decimal"/>
      <w:lvlText w:val="%1."/>
      <w:lvlJc w:val="left"/>
      <w:pPr>
        <w:ind w:left="426" w:hanging="428"/>
      </w:pPr>
      <w:rPr>
        <w:rFonts w:hint="default"/>
        <w:spacing w:val="18"/>
        <w:w w:val="99"/>
        <w:sz w:val="24"/>
        <w:szCs w:val="24"/>
      </w:rPr>
    </w:lvl>
    <w:lvl w:ilvl="1">
      <w:start w:val="1"/>
      <w:numFmt w:val="decimal"/>
      <w:isLgl/>
      <w:lvlText w:val="%1.%2."/>
      <w:lvlJc w:val="left"/>
      <w:pPr>
        <w:ind w:left="400" w:hanging="400"/>
      </w:pPr>
      <w:rPr>
        <w:rFonts w:hint="default"/>
        <w:sz w:val="24"/>
      </w:rPr>
    </w:lvl>
    <w:lvl w:ilvl="2">
      <w:start w:val="1"/>
      <w:numFmt w:val="decimal"/>
      <w:isLgl/>
      <w:lvlText w:val="%1.%2.%3."/>
      <w:lvlJc w:val="left"/>
      <w:pPr>
        <w:ind w:left="722" w:hanging="720"/>
      </w:pPr>
      <w:rPr>
        <w:rFonts w:hint="default"/>
        <w:sz w:val="24"/>
      </w:rPr>
    </w:lvl>
    <w:lvl w:ilvl="3">
      <w:start w:val="1"/>
      <w:numFmt w:val="decimal"/>
      <w:isLgl/>
      <w:lvlText w:val="%1.%2.%3.%4."/>
      <w:lvlJc w:val="left"/>
      <w:pPr>
        <w:ind w:left="724" w:hanging="720"/>
      </w:pPr>
      <w:rPr>
        <w:rFonts w:hint="default"/>
        <w:sz w:val="24"/>
      </w:rPr>
    </w:lvl>
    <w:lvl w:ilvl="4">
      <w:start w:val="1"/>
      <w:numFmt w:val="decimal"/>
      <w:isLgl/>
      <w:lvlText w:val="%1.%2.%3.%4.%5."/>
      <w:lvlJc w:val="left"/>
      <w:pPr>
        <w:ind w:left="1086" w:hanging="1080"/>
      </w:pPr>
      <w:rPr>
        <w:rFonts w:hint="default"/>
        <w:sz w:val="24"/>
      </w:rPr>
    </w:lvl>
    <w:lvl w:ilvl="5">
      <w:start w:val="1"/>
      <w:numFmt w:val="decimal"/>
      <w:isLgl/>
      <w:lvlText w:val="%1.%2.%3.%4.%5.%6."/>
      <w:lvlJc w:val="left"/>
      <w:pPr>
        <w:ind w:left="1088" w:hanging="1080"/>
      </w:pPr>
      <w:rPr>
        <w:rFonts w:hint="default"/>
        <w:sz w:val="24"/>
      </w:rPr>
    </w:lvl>
    <w:lvl w:ilvl="6">
      <w:start w:val="1"/>
      <w:numFmt w:val="decimal"/>
      <w:isLgl/>
      <w:lvlText w:val="%1.%2.%3.%4.%5.%6.%7."/>
      <w:lvlJc w:val="left"/>
      <w:pPr>
        <w:ind w:left="1450" w:hanging="1440"/>
      </w:pPr>
      <w:rPr>
        <w:rFonts w:hint="default"/>
        <w:sz w:val="24"/>
      </w:rPr>
    </w:lvl>
    <w:lvl w:ilvl="7">
      <w:start w:val="1"/>
      <w:numFmt w:val="decimal"/>
      <w:isLgl/>
      <w:lvlText w:val="%1.%2.%3.%4.%5.%6.%7.%8."/>
      <w:lvlJc w:val="left"/>
      <w:pPr>
        <w:ind w:left="1452" w:hanging="1440"/>
      </w:pPr>
      <w:rPr>
        <w:rFonts w:hint="default"/>
        <w:sz w:val="24"/>
      </w:rPr>
    </w:lvl>
    <w:lvl w:ilvl="8">
      <w:start w:val="1"/>
      <w:numFmt w:val="decimal"/>
      <w:isLgl/>
      <w:lvlText w:val="%1.%2.%3.%4.%5.%6.%7.%8.%9."/>
      <w:lvlJc w:val="left"/>
      <w:pPr>
        <w:ind w:left="1814" w:hanging="1800"/>
      </w:pPr>
      <w:rPr>
        <w:rFonts w:hint="default"/>
        <w:sz w:val="24"/>
      </w:rPr>
    </w:lvl>
  </w:abstractNum>
  <w:abstractNum w:abstractNumId="40" w15:restartNumberingAfterBreak="0">
    <w:nsid w:val="462C5574"/>
    <w:multiLevelType w:val="hybridMultilevel"/>
    <w:tmpl w:val="6B3403C6"/>
    <w:lvl w:ilvl="0" w:tplc="20000001">
      <w:start w:val="1"/>
      <w:numFmt w:val="bullet"/>
      <w:lvlText w:val=""/>
      <w:lvlJc w:val="left"/>
      <w:pPr>
        <w:ind w:left="2111" w:hanging="360"/>
      </w:pPr>
      <w:rPr>
        <w:rFonts w:ascii="Symbol" w:hAnsi="Symbol" w:hint="default"/>
      </w:rPr>
    </w:lvl>
    <w:lvl w:ilvl="1" w:tplc="20000003" w:tentative="1">
      <w:start w:val="1"/>
      <w:numFmt w:val="bullet"/>
      <w:lvlText w:val="o"/>
      <w:lvlJc w:val="left"/>
      <w:pPr>
        <w:ind w:left="2831" w:hanging="360"/>
      </w:pPr>
      <w:rPr>
        <w:rFonts w:ascii="Courier New" w:hAnsi="Courier New" w:cs="Courier New" w:hint="default"/>
      </w:rPr>
    </w:lvl>
    <w:lvl w:ilvl="2" w:tplc="20000005" w:tentative="1">
      <w:start w:val="1"/>
      <w:numFmt w:val="bullet"/>
      <w:lvlText w:val=""/>
      <w:lvlJc w:val="left"/>
      <w:pPr>
        <w:ind w:left="3551" w:hanging="360"/>
      </w:pPr>
      <w:rPr>
        <w:rFonts w:ascii="Wingdings" w:hAnsi="Wingdings" w:hint="default"/>
      </w:rPr>
    </w:lvl>
    <w:lvl w:ilvl="3" w:tplc="20000001" w:tentative="1">
      <w:start w:val="1"/>
      <w:numFmt w:val="bullet"/>
      <w:lvlText w:val=""/>
      <w:lvlJc w:val="left"/>
      <w:pPr>
        <w:ind w:left="4271" w:hanging="360"/>
      </w:pPr>
      <w:rPr>
        <w:rFonts w:ascii="Symbol" w:hAnsi="Symbol" w:hint="default"/>
      </w:rPr>
    </w:lvl>
    <w:lvl w:ilvl="4" w:tplc="20000003" w:tentative="1">
      <w:start w:val="1"/>
      <w:numFmt w:val="bullet"/>
      <w:lvlText w:val="o"/>
      <w:lvlJc w:val="left"/>
      <w:pPr>
        <w:ind w:left="4991" w:hanging="360"/>
      </w:pPr>
      <w:rPr>
        <w:rFonts w:ascii="Courier New" w:hAnsi="Courier New" w:cs="Courier New" w:hint="default"/>
      </w:rPr>
    </w:lvl>
    <w:lvl w:ilvl="5" w:tplc="20000005" w:tentative="1">
      <w:start w:val="1"/>
      <w:numFmt w:val="bullet"/>
      <w:lvlText w:val=""/>
      <w:lvlJc w:val="left"/>
      <w:pPr>
        <w:ind w:left="5711" w:hanging="360"/>
      </w:pPr>
      <w:rPr>
        <w:rFonts w:ascii="Wingdings" w:hAnsi="Wingdings" w:hint="default"/>
      </w:rPr>
    </w:lvl>
    <w:lvl w:ilvl="6" w:tplc="20000001" w:tentative="1">
      <w:start w:val="1"/>
      <w:numFmt w:val="bullet"/>
      <w:lvlText w:val=""/>
      <w:lvlJc w:val="left"/>
      <w:pPr>
        <w:ind w:left="6431" w:hanging="360"/>
      </w:pPr>
      <w:rPr>
        <w:rFonts w:ascii="Symbol" w:hAnsi="Symbol" w:hint="default"/>
      </w:rPr>
    </w:lvl>
    <w:lvl w:ilvl="7" w:tplc="20000003" w:tentative="1">
      <w:start w:val="1"/>
      <w:numFmt w:val="bullet"/>
      <w:lvlText w:val="o"/>
      <w:lvlJc w:val="left"/>
      <w:pPr>
        <w:ind w:left="7151" w:hanging="360"/>
      </w:pPr>
      <w:rPr>
        <w:rFonts w:ascii="Courier New" w:hAnsi="Courier New" w:cs="Courier New" w:hint="default"/>
      </w:rPr>
    </w:lvl>
    <w:lvl w:ilvl="8" w:tplc="20000005" w:tentative="1">
      <w:start w:val="1"/>
      <w:numFmt w:val="bullet"/>
      <w:lvlText w:val=""/>
      <w:lvlJc w:val="left"/>
      <w:pPr>
        <w:ind w:left="7871" w:hanging="360"/>
      </w:pPr>
      <w:rPr>
        <w:rFonts w:ascii="Wingdings" w:hAnsi="Wingdings" w:hint="default"/>
      </w:rPr>
    </w:lvl>
  </w:abstractNum>
  <w:abstractNum w:abstractNumId="41" w15:restartNumberingAfterBreak="0">
    <w:nsid w:val="474A2EAC"/>
    <w:multiLevelType w:val="hybridMultilevel"/>
    <w:tmpl w:val="62F241A6"/>
    <w:lvl w:ilvl="0" w:tplc="36D63764">
      <w:start w:val="2"/>
      <w:numFmt w:val="bullet"/>
      <w:lvlText w:val="-"/>
      <w:lvlJc w:val="left"/>
      <w:pPr>
        <w:ind w:left="720" w:hanging="360"/>
      </w:pPr>
      <w:rPr>
        <w:rFonts w:ascii="Arial" w:eastAsia="Trebuchet MS"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7F12EF4"/>
    <w:multiLevelType w:val="hybridMultilevel"/>
    <w:tmpl w:val="FDCE6D5E"/>
    <w:lvl w:ilvl="0" w:tplc="20000001">
      <w:start w:val="1"/>
      <w:numFmt w:val="bullet"/>
      <w:lvlText w:val=""/>
      <w:lvlJc w:val="left"/>
      <w:pPr>
        <w:ind w:left="2111" w:hanging="360"/>
      </w:pPr>
      <w:rPr>
        <w:rFonts w:ascii="Symbol" w:hAnsi="Symbol" w:hint="default"/>
      </w:rPr>
    </w:lvl>
    <w:lvl w:ilvl="1" w:tplc="20000003" w:tentative="1">
      <w:start w:val="1"/>
      <w:numFmt w:val="bullet"/>
      <w:lvlText w:val="o"/>
      <w:lvlJc w:val="left"/>
      <w:pPr>
        <w:ind w:left="2831" w:hanging="360"/>
      </w:pPr>
      <w:rPr>
        <w:rFonts w:ascii="Courier New" w:hAnsi="Courier New" w:cs="Courier New" w:hint="default"/>
      </w:rPr>
    </w:lvl>
    <w:lvl w:ilvl="2" w:tplc="20000005" w:tentative="1">
      <w:start w:val="1"/>
      <w:numFmt w:val="bullet"/>
      <w:lvlText w:val=""/>
      <w:lvlJc w:val="left"/>
      <w:pPr>
        <w:ind w:left="3551" w:hanging="360"/>
      </w:pPr>
      <w:rPr>
        <w:rFonts w:ascii="Wingdings" w:hAnsi="Wingdings" w:hint="default"/>
      </w:rPr>
    </w:lvl>
    <w:lvl w:ilvl="3" w:tplc="20000001" w:tentative="1">
      <w:start w:val="1"/>
      <w:numFmt w:val="bullet"/>
      <w:lvlText w:val=""/>
      <w:lvlJc w:val="left"/>
      <w:pPr>
        <w:ind w:left="4271" w:hanging="360"/>
      </w:pPr>
      <w:rPr>
        <w:rFonts w:ascii="Symbol" w:hAnsi="Symbol" w:hint="default"/>
      </w:rPr>
    </w:lvl>
    <w:lvl w:ilvl="4" w:tplc="20000003" w:tentative="1">
      <w:start w:val="1"/>
      <w:numFmt w:val="bullet"/>
      <w:lvlText w:val="o"/>
      <w:lvlJc w:val="left"/>
      <w:pPr>
        <w:ind w:left="4991" w:hanging="360"/>
      </w:pPr>
      <w:rPr>
        <w:rFonts w:ascii="Courier New" w:hAnsi="Courier New" w:cs="Courier New" w:hint="default"/>
      </w:rPr>
    </w:lvl>
    <w:lvl w:ilvl="5" w:tplc="20000005" w:tentative="1">
      <w:start w:val="1"/>
      <w:numFmt w:val="bullet"/>
      <w:lvlText w:val=""/>
      <w:lvlJc w:val="left"/>
      <w:pPr>
        <w:ind w:left="5711" w:hanging="360"/>
      </w:pPr>
      <w:rPr>
        <w:rFonts w:ascii="Wingdings" w:hAnsi="Wingdings" w:hint="default"/>
      </w:rPr>
    </w:lvl>
    <w:lvl w:ilvl="6" w:tplc="20000001" w:tentative="1">
      <w:start w:val="1"/>
      <w:numFmt w:val="bullet"/>
      <w:lvlText w:val=""/>
      <w:lvlJc w:val="left"/>
      <w:pPr>
        <w:ind w:left="6431" w:hanging="360"/>
      </w:pPr>
      <w:rPr>
        <w:rFonts w:ascii="Symbol" w:hAnsi="Symbol" w:hint="default"/>
      </w:rPr>
    </w:lvl>
    <w:lvl w:ilvl="7" w:tplc="20000003" w:tentative="1">
      <w:start w:val="1"/>
      <w:numFmt w:val="bullet"/>
      <w:lvlText w:val="o"/>
      <w:lvlJc w:val="left"/>
      <w:pPr>
        <w:ind w:left="7151" w:hanging="360"/>
      </w:pPr>
      <w:rPr>
        <w:rFonts w:ascii="Courier New" w:hAnsi="Courier New" w:cs="Courier New" w:hint="default"/>
      </w:rPr>
    </w:lvl>
    <w:lvl w:ilvl="8" w:tplc="20000005" w:tentative="1">
      <w:start w:val="1"/>
      <w:numFmt w:val="bullet"/>
      <w:lvlText w:val=""/>
      <w:lvlJc w:val="left"/>
      <w:pPr>
        <w:ind w:left="7871" w:hanging="360"/>
      </w:pPr>
      <w:rPr>
        <w:rFonts w:ascii="Wingdings" w:hAnsi="Wingdings" w:hint="default"/>
      </w:rPr>
    </w:lvl>
  </w:abstractNum>
  <w:abstractNum w:abstractNumId="43" w15:restartNumberingAfterBreak="0">
    <w:nsid w:val="48BA581E"/>
    <w:multiLevelType w:val="hybridMultilevel"/>
    <w:tmpl w:val="9F040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8EB11D9"/>
    <w:multiLevelType w:val="hybridMultilevel"/>
    <w:tmpl w:val="C1382ED8"/>
    <w:lvl w:ilvl="0" w:tplc="694C048A">
      <w:start w:val="8"/>
      <w:numFmt w:val="decimal"/>
      <w:lvlText w:val="%1."/>
      <w:lvlJc w:val="left"/>
      <w:pPr>
        <w:ind w:left="828" w:hanging="485"/>
      </w:pPr>
      <w:rPr>
        <w:rFonts w:ascii="Tahoma" w:eastAsia="Tahoma" w:hAnsi="Tahoma" w:cs="Tahoma" w:hint="default"/>
        <w:color w:val="0D6170"/>
        <w:spacing w:val="-1"/>
        <w:w w:val="91"/>
        <w:sz w:val="40"/>
        <w:szCs w:val="40"/>
        <w:lang w:val="uk-UA" w:eastAsia="en-US" w:bidi="ar-SA"/>
      </w:rPr>
    </w:lvl>
    <w:lvl w:ilvl="1" w:tplc="67C4223C">
      <w:numFmt w:val="bullet"/>
      <w:lvlText w:val="-"/>
      <w:lvlJc w:val="left"/>
      <w:pPr>
        <w:ind w:left="1602" w:hanging="177"/>
      </w:pPr>
      <w:rPr>
        <w:rFonts w:ascii="Lucida Sans Unicode" w:eastAsia="Lucida Sans Unicode" w:hAnsi="Lucida Sans Unicode" w:cs="Lucida Sans Unicode" w:hint="default"/>
        <w:w w:val="55"/>
        <w:sz w:val="24"/>
        <w:szCs w:val="24"/>
        <w:lang w:val="uk-UA" w:eastAsia="en-US" w:bidi="ar-SA"/>
      </w:rPr>
    </w:lvl>
    <w:lvl w:ilvl="2" w:tplc="CCDEF000">
      <w:numFmt w:val="bullet"/>
      <w:lvlText w:val="•"/>
      <w:lvlJc w:val="left"/>
      <w:pPr>
        <w:ind w:left="2693" w:hanging="177"/>
      </w:pPr>
      <w:rPr>
        <w:rFonts w:hint="default"/>
        <w:lang w:val="uk-UA" w:eastAsia="en-US" w:bidi="ar-SA"/>
      </w:rPr>
    </w:lvl>
    <w:lvl w:ilvl="3" w:tplc="E91C8B7C">
      <w:numFmt w:val="bullet"/>
      <w:lvlText w:val="•"/>
      <w:lvlJc w:val="left"/>
      <w:pPr>
        <w:ind w:left="3786" w:hanging="177"/>
      </w:pPr>
      <w:rPr>
        <w:rFonts w:hint="default"/>
        <w:lang w:val="uk-UA" w:eastAsia="en-US" w:bidi="ar-SA"/>
      </w:rPr>
    </w:lvl>
    <w:lvl w:ilvl="4" w:tplc="91BC5FD4">
      <w:numFmt w:val="bullet"/>
      <w:lvlText w:val="•"/>
      <w:lvlJc w:val="left"/>
      <w:pPr>
        <w:ind w:left="4879" w:hanging="177"/>
      </w:pPr>
      <w:rPr>
        <w:rFonts w:hint="default"/>
        <w:lang w:val="uk-UA" w:eastAsia="en-US" w:bidi="ar-SA"/>
      </w:rPr>
    </w:lvl>
    <w:lvl w:ilvl="5" w:tplc="A51E0508">
      <w:numFmt w:val="bullet"/>
      <w:lvlText w:val="•"/>
      <w:lvlJc w:val="left"/>
      <w:pPr>
        <w:ind w:left="5972" w:hanging="177"/>
      </w:pPr>
      <w:rPr>
        <w:rFonts w:hint="default"/>
        <w:lang w:val="uk-UA" w:eastAsia="en-US" w:bidi="ar-SA"/>
      </w:rPr>
    </w:lvl>
    <w:lvl w:ilvl="6" w:tplc="3E56E31C">
      <w:numFmt w:val="bullet"/>
      <w:lvlText w:val="•"/>
      <w:lvlJc w:val="left"/>
      <w:pPr>
        <w:ind w:left="7066" w:hanging="177"/>
      </w:pPr>
      <w:rPr>
        <w:rFonts w:hint="default"/>
        <w:lang w:val="uk-UA" w:eastAsia="en-US" w:bidi="ar-SA"/>
      </w:rPr>
    </w:lvl>
    <w:lvl w:ilvl="7" w:tplc="49ACD9DE">
      <w:numFmt w:val="bullet"/>
      <w:lvlText w:val="•"/>
      <w:lvlJc w:val="left"/>
      <w:pPr>
        <w:ind w:left="8159" w:hanging="177"/>
      </w:pPr>
      <w:rPr>
        <w:rFonts w:hint="default"/>
        <w:lang w:val="uk-UA" w:eastAsia="en-US" w:bidi="ar-SA"/>
      </w:rPr>
    </w:lvl>
    <w:lvl w:ilvl="8" w:tplc="A9A222B0">
      <w:numFmt w:val="bullet"/>
      <w:lvlText w:val="•"/>
      <w:lvlJc w:val="left"/>
      <w:pPr>
        <w:ind w:left="9252" w:hanging="177"/>
      </w:pPr>
      <w:rPr>
        <w:rFonts w:hint="default"/>
        <w:lang w:val="uk-UA" w:eastAsia="en-US" w:bidi="ar-SA"/>
      </w:rPr>
    </w:lvl>
  </w:abstractNum>
  <w:abstractNum w:abstractNumId="45" w15:restartNumberingAfterBreak="0">
    <w:nsid w:val="499943CE"/>
    <w:multiLevelType w:val="hybridMultilevel"/>
    <w:tmpl w:val="D662F644"/>
    <w:lvl w:ilvl="0" w:tplc="26DADC7A">
      <w:start w:val="1"/>
      <w:numFmt w:val="bullet"/>
      <w:lvlText w:val=""/>
      <w:lvlPicBulletId w:val="0"/>
      <w:lvlJc w:val="left"/>
      <w:pPr>
        <w:tabs>
          <w:tab w:val="num" w:pos="720"/>
        </w:tabs>
        <w:ind w:left="720" w:hanging="360"/>
      </w:pPr>
      <w:rPr>
        <w:rFonts w:ascii="Symbol" w:hAnsi="Symbol" w:hint="default"/>
      </w:rPr>
    </w:lvl>
    <w:lvl w:ilvl="1" w:tplc="D2687CE2" w:tentative="1">
      <w:start w:val="1"/>
      <w:numFmt w:val="bullet"/>
      <w:lvlText w:val=""/>
      <w:lvlJc w:val="left"/>
      <w:pPr>
        <w:tabs>
          <w:tab w:val="num" w:pos="1440"/>
        </w:tabs>
        <w:ind w:left="1440" w:hanging="360"/>
      </w:pPr>
      <w:rPr>
        <w:rFonts w:ascii="Symbol" w:hAnsi="Symbol" w:hint="default"/>
      </w:rPr>
    </w:lvl>
    <w:lvl w:ilvl="2" w:tplc="8D6CCEF0" w:tentative="1">
      <w:start w:val="1"/>
      <w:numFmt w:val="bullet"/>
      <w:lvlText w:val=""/>
      <w:lvlJc w:val="left"/>
      <w:pPr>
        <w:tabs>
          <w:tab w:val="num" w:pos="2160"/>
        </w:tabs>
        <w:ind w:left="2160" w:hanging="360"/>
      </w:pPr>
      <w:rPr>
        <w:rFonts w:ascii="Symbol" w:hAnsi="Symbol" w:hint="default"/>
      </w:rPr>
    </w:lvl>
    <w:lvl w:ilvl="3" w:tplc="8800E7C8" w:tentative="1">
      <w:start w:val="1"/>
      <w:numFmt w:val="bullet"/>
      <w:lvlText w:val=""/>
      <w:lvlJc w:val="left"/>
      <w:pPr>
        <w:tabs>
          <w:tab w:val="num" w:pos="2880"/>
        </w:tabs>
        <w:ind w:left="2880" w:hanging="360"/>
      </w:pPr>
      <w:rPr>
        <w:rFonts w:ascii="Symbol" w:hAnsi="Symbol" w:hint="default"/>
      </w:rPr>
    </w:lvl>
    <w:lvl w:ilvl="4" w:tplc="A784FA86" w:tentative="1">
      <w:start w:val="1"/>
      <w:numFmt w:val="bullet"/>
      <w:lvlText w:val=""/>
      <w:lvlJc w:val="left"/>
      <w:pPr>
        <w:tabs>
          <w:tab w:val="num" w:pos="3600"/>
        </w:tabs>
        <w:ind w:left="3600" w:hanging="360"/>
      </w:pPr>
      <w:rPr>
        <w:rFonts w:ascii="Symbol" w:hAnsi="Symbol" w:hint="default"/>
      </w:rPr>
    </w:lvl>
    <w:lvl w:ilvl="5" w:tplc="A0C898BA" w:tentative="1">
      <w:start w:val="1"/>
      <w:numFmt w:val="bullet"/>
      <w:lvlText w:val=""/>
      <w:lvlJc w:val="left"/>
      <w:pPr>
        <w:tabs>
          <w:tab w:val="num" w:pos="4320"/>
        </w:tabs>
        <w:ind w:left="4320" w:hanging="360"/>
      </w:pPr>
      <w:rPr>
        <w:rFonts w:ascii="Symbol" w:hAnsi="Symbol" w:hint="default"/>
      </w:rPr>
    </w:lvl>
    <w:lvl w:ilvl="6" w:tplc="A678EA72" w:tentative="1">
      <w:start w:val="1"/>
      <w:numFmt w:val="bullet"/>
      <w:lvlText w:val=""/>
      <w:lvlJc w:val="left"/>
      <w:pPr>
        <w:tabs>
          <w:tab w:val="num" w:pos="5040"/>
        </w:tabs>
        <w:ind w:left="5040" w:hanging="360"/>
      </w:pPr>
      <w:rPr>
        <w:rFonts w:ascii="Symbol" w:hAnsi="Symbol" w:hint="default"/>
      </w:rPr>
    </w:lvl>
    <w:lvl w:ilvl="7" w:tplc="CDE8BE26" w:tentative="1">
      <w:start w:val="1"/>
      <w:numFmt w:val="bullet"/>
      <w:lvlText w:val=""/>
      <w:lvlJc w:val="left"/>
      <w:pPr>
        <w:tabs>
          <w:tab w:val="num" w:pos="5760"/>
        </w:tabs>
        <w:ind w:left="5760" w:hanging="360"/>
      </w:pPr>
      <w:rPr>
        <w:rFonts w:ascii="Symbol" w:hAnsi="Symbol" w:hint="default"/>
      </w:rPr>
    </w:lvl>
    <w:lvl w:ilvl="8" w:tplc="2B327678"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49B7286F"/>
    <w:multiLevelType w:val="hybridMultilevel"/>
    <w:tmpl w:val="BFB4E9B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7" w15:restartNumberingAfterBreak="0">
    <w:nsid w:val="4B0B1CA9"/>
    <w:multiLevelType w:val="hybridMultilevel"/>
    <w:tmpl w:val="8D86C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356921"/>
    <w:multiLevelType w:val="hybridMultilevel"/>
    <w:tmpl w:val="C122B20C"/>
    <w:lvl w:ilvl="0" w:tplc="04220005">
      <w:start w:val="1"/>
      <w:numFmt w:val="bullet"/>
      <w:lvlText w:val=""/>
      <w:lvlJc w:val="left"/>
      <w:pPr>
        <w:ind w:left="294" w:hanging="360"/>
      </w:pPr>
      <w:rPr>
        <w:rFonts w:ascii="Wingdings" w:hAnsi="Wingdings" w:hint="default"/>
      </w:rPr>
    </w:lvl>
    <w:lvl w:ilvl="1" w:tplc="04220003" w:tentative="1">
      <w:start w:val="1"/>
      <w:numFmt w:val="bullet"/>
      <w:lvlText w:val="o"/>
      <w:lvlJc w:val="left"/>
      <w:pPr>
        <w:ind w:left="1014" w:hanging="360"/>
      </w:pPr>
      <w:rPr>
        <w:rFonts w:ascii="Courier New" w:hAnsi="Courier New" w:cs="Courier New" w:hint="default"/>
      </w:rPr>
    </w:lvl>
    <w:lvl w:ilvl="2" w:tplc="04220005" w:tentative="1">
      <w:start w:val="1"/>
      <w:numFmt w:val="bullet"/>
      <w:lvlText w:val=""/>
      <w:lvlJc w:val="left"/>
      <w:pPr>
        <w:ind w:left="1734" w:hanging="360"/>
      </w:pPr>
      <w:rPr>
        <w:rFonts w:ascii="Wingdings" w:hAnsi="Wingdings" w:hint="default"/>
      </w:rPr>
    </w:lvl>
    <w:lvl w:ilvl="3" w:tplc="04220001" w:tentative="1">
      <w:start w:val="1"/>
      <w:numFmt w:val="bullet"/>
      <w:lvlText w:val=""/>
      <w:lvlJc w:val="left"/>
      <w:pPr>
        <w:ind w:left="2454" w:hanging="360"/>
      </w:pPr>
      <w:rPr>
        <w:rFonts w:ascii="Symbol" w:hAnsi="Symbol" w:hint="default"/>
      </w:rPr>
    </w:lvl>
    <w:lvl w:ilvl="4" w:tplc="04220003" w:tentative="1">
      <w:start w:val="1"/>
      <w:numFmt w:val="bullet"/>
      <w:lvlText w:val="o"/>
      <w:lvlJc w:val="left"/>
      <w:pPr>
        <w:ind w:left="3174" w:hanging="360"/>
      </w:pPr>
      <w:rPr>
        <w:rFonts w:ascii="Courier New" w:hAnsi="Courier New" w:cs="Courier New" w:hint="default"/>
      </w:rPr>
    </w:lvl>
    <w:lvl w:ilvl="5" w:tplc="04220005" w:tentative="1">
      <w:start w:val="1"/>
      <w:numFmt w:val="bullet"/>
      <w:lvlText w:val=""/>
      <w:lvlJc w:val="left"/>
      <w:pPr>
        <w:ind w:left="3894" w:hanging="360"/>
      </w:pPr>
      <w:rPr>
        <w:rFonts w:ascii="Wingdings" w:hAnsi="Wingdings" w:hint="default"/>
      </w:rPr>
    </w:lvl>
    <w:lvl w:ilvl="6" w:tplc="04220001" w:tentative="1">
      <w:start w:val="1"/>
      <w:numFmt w:val="bullet"/>
      <w:lvlText w:val=""/>
      <w:lvlJc w:val="left"/>
      <w:pPr>
        <w:ind w:left="4614" w:hanging="360"/>
      </w:pPr>
      <w:rPr>
        <w:rFonts w:ascii="Symbol" w:hAnsi="Symbol" w:hint="default"/>
      </w:rPr>
    </w:lvl>
    <w:lvl w:ilvl="7" w:tplc="04220003" w:tentative="1">
      <w:start w:val="1"/>
      <w:numFmt w:val="bullet"/>
      <w:lvlText w:val="o"/>
      <w:lvlJc w:val="left"/>
      <w:pPr>
        <w:ind w:left="5334" w:hanging="360"/>
      </w:pPr>
      <w:rPr>
        <w:rFonts w:ascii="Courier New" w:hAnsi="Courier New" w:cs="Courier New" w:hint="default"/>
      </w:rPr>
    </w:lvl>
    <w:lvl w:ilvl="8" w:tplc="04220005" w:tentative="1">
      <w:start w:val="1"/>
      <w:numFmt w:val="bullet"/>
      <w:lvlText w:val=""/>
      <w:lvlJc w:val="left"/>
      <w:pPr>
        <w:ind w:left="6054" w:hanging="360"/>
      </w:pPr>
      <w:rPr>
        <w:rFonts w:ascii="Wingdings" w:hAnsi="Wingdings" w:hint="default"/>
      </w:rPr>
    </w:lvl>
  </w:abstractNum>
  <w:abstractNum w:abstractNumId="49" w15:restartNumberingAfterBreak="0">
    <w:nsid w:val="4BAE1737"/>
    <w:multiLevelType w:val="hybridMultilevel"/>
    <w:tmpl w:val="7A7EA410"/>
    <w:lvl w:ilvl="0" w:tplc="08090003">
      <w:start w:val="1"/>
      <w:numFmt w:val="bullet"/>
      <w:lvlText w:val="o"/>
      <w:lvlJc w:val="left"/>
      <w:pPr>
        <w:ind w:left="852" w:hanging="360"/>
      </w:pPr>
      <w:rPr>
        <w:rFonts w:ascii="Courier New" w:hAnsi="Courier New" w:cs="Courier New"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50" w15:restartNumberingAfterBreak="0">
    <w:nsid w:val="4C2F7EC5"/>
    <w:multiLevelType w:val="hybridMultilevel"/>
    <w:tmpl w:val="3056D0C6"/>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CD663C3"/>
    <w:multiLevelType w:val="hybridMultilevel"/>
    <w:tmpl w:val="0362430E"/>
    <w:lvl w:ilvl="0" w:tplc="8DC44380">
      <w:start w:val="1"/>
      <w:numFmt w:val="decimal"/>
      <w:lvlText w:val="%1."/>
      <w:lvlJc w:val="left"/>
      <w:pPr>
        <w:ind w:left="6881" w:hanging="360"/>
      </w:pPr>
      <w:rPr>
        <w:rFonts w:hint="default"/>
      </w:rPr>
    </w:lvl>
    <w:lvl w:ilvl="1" w:tplc="D89A4984">
      <w:numFmt w:val="bullet"/>
      <w:lvlText w:val="-"/>
      <w:lvlJc w:val="left"/>
      <w:pPr>
        <w:ind w:left="1751" w:hanging="360"/>
      </w:pPr>
      <w:rPr>
        <w:rFonts w:ascii="Arial" w:eastAsia="Arial" w:hAnsi="Arial" w:cs="Arial" w:hint="default"/>
      </w:rPr>
    </w:lvl>
    <w:lvl w:ilvl="2" w:tplc="0419001B" w:tentative="1">
      <w:start w:val="1"/>
      <w:numFmt w:val="lowerRoman"/>
      <w:lvlText w:val="%3."/>
      <w:lvlJc w:val="right"/>
      <w:pPr>
        <w:ind w:left="2471" w:hanging="180"/>
      </w:pPr>
    </w:lvl>
    <w:lvl w:ilvl="3" w:tplc="0419000F" w:tentative="1">
      <w:start w:val="1"/>
      <w:numFmt w:val="decimal"/>
      <w:lvlText w:val="%4."/>
      <w:lvlJc w:val="left"/>
      <w:pPr>
        <w:ind w:left="3191" w:hanging="360"/>
      </w:pPr>
    </w:lvl>
    <w:lvl w:ilvl="4" w:tplc="04190019" w:tentative="1">
      <w:start w:val="1"/>
      <w:numFmt w:val="lowerLetter"/>
      <w:lvlText w:val="%5."/>
      <w:lvlJc w:val="left"/>
      <w:pPr>
        <w:ind w:left="3911" w:hanging="360"/>
      </w:pPr>
    </w:lvl>
    <w:lvl w:ilvl="5" w:tplc="0419001B" w:tentative="1">
      <w:start w:val="1"/>
      <w:numFmt w:val="lowerRoman"/>
      <w:lvlText w:val="%6."/>
      <w:lvlJc w:val="right"/>
      <w:pPr>
        <w:ind w:left="4631" w:hanging="180"/>
      </w:pPr>
    </w:lvl>
    <w:lvl w:ilvl="6" w:tplc="0419000F" w:tentative="1">
      <w:start w:val="1"/>
      <w:numFmt w:val="decimal"/>
      <w:lvlText w:val="%7."/>
      <w:lvlJc w:val="left"/>
      <w:pPr>
        <w:ind w:left="5351" w:hanging="360"/>
      </w:pPr>
    </w:lvl>
    <w:lvl w:ilvl="7" w:tplc="04190019" w:tentative="1">
      <w:start w:val="1"/>
      <w:numFmt w:val="lowerLetter"/>
      <w:lvlText w:val="%8."/>
      <w:lvlJc w:val="left"/>
      <w:pPr>
        <w:ind w:left="6071" w:hanging="360"/>
      </w:pPr>
    </w:lvl>
    <w:lvl w:ilvl="8" w:tplc="0419001B" w:tentative="1">
      <w:start w:val="1"/>
      <w:numFmt w:val="lowerRoman"/>
      <w:lvlText w:val="%9."/>
      <w:lvlJc w:val="right"/>
      <w:pPr>
        <w:ind w:left="6791" w:hanging="180"/>
      </w:pPr>
    </w:lvl>
  </w:abstractNum>
  <w:abstractNum w:abstractNumId="52" w15:restartNumberingAfterBreak="0">
    <w:nsid w:val="4D5E6664"/>
    <w:multiLevelType w:val="multilevel"/>
    <w:tmpl w:val="F8849B3C"/>
    <w:lvl w:ilvl="0">
      <w:start w:val="4"/>
      <w:numFmt w:val="decimal"/>
      <w:lvlText w:val="%1"/>
      <w:lvlJc w:val="left"/>
      <w:pPr>
        <w:ind w:left="1835" w:hanging="403"/>
      </w:pPr>
      <w:rPr>
        <w:rFonts w:hint="default"/>
        <w:lang w:val="uk-UA" w:eastAsia="en-US" w:bidi="ar-SA"/>
      </w:rPr>
    </w:lvl>
    <w:lvl w:ilvl="1">
      <w:start w:val="1"/>
      <w:numFmt w:val="decimal"/>
      <w:lvlText w:val="%1.%2."/>
      <w:lvlJc w:val="left"/>
      <w:pPr>
        <w:ind w:left="1835" w:hanging="403"/>
      </w:pPr>
      <w:rPr>
        <w:rFonts w:ascii="Trebuchet MS" w:eastAsia="Trebuchet MS" w:hAnsi="Trebuchet MS" w:cs="Trebuchet MS" w:hint="default"/>
        <w:w w:val="93"/>
        <w:sz w:val="22"/>
        <w:szCs w:val="22"/>
        <w:lang w:val="uk-UA" w:eastAsia="en-US" w:bidi="ar-SA"/>
      </w:rPr>
    </w:lvl>
    <w:lvl w:ilvl="2">
      <w:numFmt w:val="bullet"/>
      <w:lvlText w:val="•"/>
      <w:lvlJc w:val="left"/>
      <w:pPr>
        <w:ind w:left="3759" w:hanging="403"/>
      </w:pPr>
      <w:rPr>
        <w:rFonts w:hint="default"/>
        <w:lang w:val="uk-UA" w:eastAsia="en-US" w:bidi="ar-SA"/>
      </w:rPr>
    </w:lvl>
    <w:lvl w:ilvl="3">
      <w:numFmt w:val="bullet"/>
      <w:lvlText w:val="•"/>
      <w:lvlJc w:val="left"/>
      <w:pPr>
        <w:ind w:left="4719" w:hanging="403"/>
      </w:pPr>
      <w:rPr>
        <w:rFonts w:hint="default"/>
        <w:lang w:val="uk-UA" w:eastAsia="en-US" w:bidi="ar-SA"/>
      </w:rPr>
    </w:lvl>
    <w:lvl w:ilvl="4">
      <w:numFmt w:val="bullet"/>
      <w:lvlText w:val="•"/>
      <w:lvlJc w:val="left"/>
      <w:pPr>
        <w:ind w:left="5679" w:hanging="403"/>
      </w:pPr>
      <w:rPr>
        <w:rFonts w:hint="default"/>
        <w:lang w:val="uk-UA" w:eastAsia="en-US" w:bidi="ar-SA"/>
      </w:rPr>
    </w:lvl>
    <w:lvl w:ilvl="5">
      <w:numFmt w:val="bullet"/>
      <w:lvlText w:val="•"/>
      <w:lvlJc w:val="left"/>
      <w:pPr>
        <w:ind w:left="6639" w:hanging="403"/>
      </w:pPr>
      <w:rPr>
        <w:rFonts w:hint="default"/>
        <w:lang w:val="uk-UA" w:eastAsia="en-US" w:bidi="ar-SA"/>
      </w:rPr>
    </w:lvl>
    <w:lvl w:ilvl="6">
      <w:numFmt w:val="bullet"/>
      <w:lvlText w:val="•"/>
      <w:lvlJc w:val="left"/>
      <w:pPr>
        <w:ind w:left="7599" w:hanging="403"/>
      </w:pPr>
      <w:rPr>
        <w:rFonts w:hint="default"/>
        <w:lang w:val="uk-UA" w:eastAsia="en-US" w:bidi="ar-SA"/>
      </w:rPr>
    </w:lvl>
    <w:lvl w:ilvl="7">
      <w:numFmt w:val="bullet"/>
      <w:lvlText w:val="•"/>
      <w:lvlJc w:val="left"/>
      <w:pPr>
        <w:ind w:left="8559" w:hanging="403"/>
      </w:pPr>
      <w:rPr>
        <w:rFonts w:hint="default"/>
        <w:lang w:val="uk-UA" w:eastAsia="en-US" w:bidi="ar-SA"/>
      </w:rPr>
    </w:lvl>
    <w:lvl w:ilvl="8">
      <w:numFmt w:val="bullet"/>
      <w:lvlText w:val="•"/>
      <w:lvlJc w:val="left"/>
      <w:pPr>
        <w:ind w:left="9519" w:hanging="403"/>
      </w:pPr>
      <w:rPr>
        <w:rFonts w:hint="default"/>
        <w:lang w:val="uk-UA" w:eastAsia="en-US" w:bidi="ar-SA"/>
      </w:rPr>
    </w:lvl>
  </w:abstractNum>
  <w:abstractNum w:abstractNumId="53" w15:restartNumberingAfterBreak="0">
    <w:nsid w:val="515A4061"/>
    <w:multiLevelType w:val="hybridMultilevel"/>
    <w:tmpl w:val="1F4052F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4" w15:restartNumberingAfterBreak="0">
    <w:nsid w:val="51991533"/>
    <w:multiLevelType w:val="hybridMultilevel"/>
    <w:tmpl w:val="6AE420F0"/>
    <w:lvl w:ilvl="0" w:tplc="0284BD6E">
      <w:numFmt w:val="bullet"/>
      <w:lvlText w:val="-"/>
      <w:lvlJc w:val="left"/>
      <w:pPr>
        <w:ind w:left="591" w:hanging="140"/>
      </w:pPr>
      <w:rPr>
        <w:rFonts w:ascii="Trebuchet MS" w:eastAsia="Trebuchet MS" w:hAnsi="Trebuchet MS" w:cs="Trebuchet MS" w:hint="default"/>
        <w:w w:val="87"/>
        <w:sz w:val="24"/>
        <w:szCs w:val="24"/>
        <w:lang w:val="uk-UA" w:eastAsia="en-US" w:bidi="ar-SA"/>
      </w:rPr>
    </w:lvl>
    <w:lvl w:ilvl="1" w:tplc="BBE61574">
      <w:numFmt w:val="bullet"/>
      <w:lvlText w:val="•"/>
      <w:lvlJc w:val="left"/>
      <w:pPr>
        <w:ind w:left="1018" w:hanging="140"/>
      </w:pPr>
      <w:rPr>
        <w:rFonts w:hint="default"/>
        <w:lang w:val="uk-UA" w:eastAsia="en-US" w:bidi="ar-SA"/>
      </w:rPr>
    </w:lvl>
    <w:lvl w:ilvl="2" w:tplc="844A810A">
      <w:numFmt w:val="bullet"/>
      <w:lvlText w:val="•"/>
      <w:lvlJc w:val="left"/>
      <w:pPr>
        <w:ind w:left="1436" w:hanging="140"/>
      </w:pPr>
      <w:rPr>
        <w:rFonts w:hint="default"/>
        <w:lang w:val="uk-UA" w:eastAsia="en-US" w:bidi="ar-SA"/>
      </w:rPr>
    </w:lvl>
    <w:lvl w:ilvl="3" w:tplc="E9DE7D1E">
      <w:numFmt w:val="bullet"/>
      <w:lvlText w:val="•"/>
      <w:lvlJc w:val="left"/>
      <w:pPr>
        <w:ind w:left="1854" w:hanging="140"/>
      </w:pPr>
      <w:rPr>
        <w:rFonts w:hint="default"/>
        <w:lang w:val="uk-UA" w:eastAsia="en-US" w:bidi="ar-SA"/>
      </w:rPr>
    </w:lvl>
    <w:lvl w:ilvl="4" w:tplc="734819B2">
      <w:numFmt w:val="bullet"/>
      <w:lvlText w:val="•"/>
      <w:lvlJc w:val="left"/>
      <w:pPr>
        <w:ind w:left="2272" w:hanging="140"/>
      </w:pPr>
      <w:rPr>
        <w:rFonts w:hint="default"/>
        <w:lang w:val="uk-UA" w:eastAsia="en-US" w:bidi="ar-SA"/>
      </w:rPr>
    </w:lvl>
    <w:lvl w:ilvl="5" w:tplc="47D07830">
      <w:numFmt w:val="bullet"/>
      <w:lvlText w:val="•"/>
      <w:lvlJc w:val="left"/>
      <w:pPr>
        <w:ind w:left="2690" w:hanging="140"/>
      </w:pPr>
      <w:rPr>
        <w:rFonts w:hint="default"/>
        <w:lang w:val="uk-UA" w:eastAsia="en-US" w:bidi="ar-SA"/>
      </w:rPr>
    </w:lvl>
    <w:lvl w:ilvl="6" w:tplc="68527C5C">
      <w:numFmt w:val="bullet"/>
      <w:lvlText w:val="•"/>
      <w:lvlJc w:val="left"/>
      <w:pPr>
        <w:ind w:left="3108" w:hanging="140"/>
      </w:pPr>
      <w:rPr>
        <w:rFonts w:hint="default"/>
        <w:lang w:val="uk-UA" w:eastAsia="en-US" w:bidi="ar-SA"/>
      </w:rPr>
    </w:lvl>
    <w:lvl w:ilvl="7" w:tplc="6276DEAC">
      <w:numFmt w:val="bullet"/>
      <w:lvlText w:val="•"/>
      <w:lvlJc w:val="left"/>
      <w:pPr>
        <w:ind w:left="3526" w:hanging="140"/>
      </w:pPr>
      <w:rPr>
        <w:rFonts w:hint="default"/>
        <w:lang w:val="uk-UA" w:eastAsia="en-US" w:bidi="ar-SA"/>
      </w:rPr>
    </w:lvl>
    <w:lvl w:ilvl="8" w:tplc="F5BE1D68">
      <w:numFmt w:val="bullet"/>
      <w:lvlText w:val="•"/>
      <w:lvlJc w:val="left"/>
      <w:pPr>
        <w:ind w:left="3945" w:hanging="140"/>
      </w:pPr>
      <w:rPr>
        <w:rFonts w:hint="default"/>
        <w:lang w:val="uk-UA" w:eastAsia="en-US" w:bidi="ar-SA"/>
      </w:rPr>
    </w:lvl>
  </w:abstractNum>
  <w:abstractNum w:abstractNumId="55" w15:restartNumberingAfterBreak="0">
    <w:nsid w:val="521D656E"/>
    <w:multiLevelType w:val="hybridMultilevel"/>
    <w:tmpl w:val="F80A1A1E"/>
    <w:lvl w:ilvl="0" w:tplc="732CB90A">
      <w:start w:val="1"/>
      <w:numFmt w:val="bullet"/>
      <w:lvlText w:val=""/>
      <w:lvlPicBulletId w:val="1"/>
      <w:lvlJc w:val="left"/>
      <w:pPr>
        <w:tabs>
          <w:tab w:val="num" w:pos="720"/>
        </w:tabs>
        <w:ind w:left="720" w:hanging="360"/>
      </w:pPr>
      <w:rPr>
        <w:rFonts w:ascii="Symbol" w:hAnsi="Symbol" w:hint="default"/>
      </w:rPr>
    </w:lvl>
    <w:lvl w:ilvl="1" w:tplc="2BEC4552" w:tentative="1">
      <w:start w:val="1"/>
      <w:numFmt w:val="bullet"/>
      <w:lvlText w:val=""/>
      <w:lvlJc w:val="left"/>
      <w:pPr>
        <w:tabs>
          <w:tab w:val="num" w:pos="1440"/>
        </w:tabs>
        <w:ind w:left="1440" w:hanging="360"/>
      </w:pPr>
      <w:rPr>
        <w:rFonts w:ascii="Symbol" w:hAnsi="Symbol" w:hint="default"/>
      </w:rPr>
    </w:lvl>
    <w:lvl w:ilvl="2" w:tplc="C9D0D9EA" w:tentative="1">
      <w:start w:val="1"/>
      <w:numFmt w:val="bullet"/>
      <w:lvlText w:val=""/>
      <w:lvlJc w:val="left"/>
      <w:pPr>
        <w:tabs>
          <w:tab w:val="num" w:pos="2160"/>
        </w:tabs>
        <w:ind w:left="2160" w:hanging="360"/>
      </w:pPr>
      <w:rPr>
        <w:rFonts w:ascii="Symbol" w:hAnsi="Symbol" w:hint="default"/>
      </w:rPr>
    </w:lvl>
    <w:lvl w:ilvl="3" w:tplc="88EAF4B4" w:tentative="1">
      <w:start w:val="1"/>
      <w:numFmt w:val="bullet"/>
      <w:lvlText w:val=""/>
      <w:lvlJc w:val="left"/>
      <w:pPr>
        <w:tabs>
          <w:tab w:val="num" w:pos="2880"/>
        </w:tabs>
        <w:ind w:left="2880" w:hanging="360"/>
      </w:pPr>
      <w:rPr>
        <w:rFonts w:ascii="Symbol" w:hAnsi="Symbol" w:hint="default"/>
      </w:rPr>
    </w:lvl>
    <w:lvl w:ilvl="4" w:tplc="623E3FDC" w:tentative="1">
      <w:start w:val="1"/>
      <w:numFmt w:val="bullet"/>
      <w:lvlText w:val=""/>
      <w:lvlJc w:val="left"/>
      <w:pPr>
        <w:tabs>
          <w:tab w:val="num" w:pos="3600"/>
        </w:tabs>
        <w:ind w:left="3600" w:hanging="360"/>
      </w:pPr>
      <w:rPr>
        <w:rFonts w:ascii="Symbol" w:hAnsi="Symbol" w:hint="default"/>
      </w:rPr>
    </w:lvl>
    <w:lvl w:ilvl="5" w:tplc="2542DCB2" w:tentative="1">
      <w:start w:val="1"/>
      <w:numFmt w:val="bullet"/>
      <w:lvlText w:val=""/>
      <w:lvlJc w:val="left"/>
      <w:pPr>
        <w:tabs>
          <w:tab w:val="num" w:pos="4320"/>
        </w:tabs>
        <w:ind w:left="4320" w:hanging="360"/>
      </w:pPr>
      <w:rPr>
        <w:rFonts w:ascii="Symbol" w:hAnsi="Symbol" w:hint="default"/>
      </w:rPr>
    </w:lvl>
    <w:lvl w:ilvl="6" w:tplc="2126346C" w:tentative="1">
      <w:start w:val="1"/>
      <w:numFmt w:val="bullet"/>
      <w:lvlText w:val=""/>
      <w:lvlJc w:val="left"/>
      <w:pPr>
        <w:tabs>
          <w:tab w:val="num" w:pos="5040"/>
        </w:tabs>
        <w:ind w:left="5040" w:hanging="360"/>
      </w:pPr>
      <w:rPr>
        <w:rFonts w:ascii="Symbol" w:hAnsi="Symbol" w:hint="default"/>
      </w:rPr>
    </w:lvl>
    <w:lvl w:ilvl="7" w:tplc="75B644E4" w:tentative="1">
      <w:start w:val="1"/>
      <w:numFmt w:val="bullet"/>
      <w:lvlText w:val=""/>
      <w:lvlJc w:val="left"/>
      <w:pPr>
        <w:tabs>
          <w:tab w:val="num" w:pos="5760"/>
        </w:tabs>
        <w:ind w:left="5760" w:hanging="360"/>
      </w:pPr>
      <w:rPr>
        <w:rFonts w:ascii="Symbol" w:hAnsi="Symbol" w:hint="default"/>
      </w:rPr>
    </w:lvl>
    <w:lvl w:ilvl="8" w:tplc="3926D7BE"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522B03C6"/>
    <w:multiLevelType w:val="hybridMultilevel"/>
    <w:tmpl w:val="FA06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31F179E"/>
    <w:multiLevelType w:val="hybridMultilevel"/>
    <w:tmpl w:val="B11607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3966FF1"/>
    <w:multiLevelType w:val="hybridMultilevel"/>
    <w:tmpl w:val="99108018"/>
    <w:lvl w:ilvl="0" w:tplc="20000001">
      <w:start w:val="1"/>
      <w:numFmt w:val="bullet"/>
      <w:lvlText w:val=""/>
      <w:lvlJc w:val="left"/>
      <w:pPr>
        <w:ind w:left="2111" w:hanging="360"/>
      </w:pPr>
      <w:rPr>
        <w:rFonts w:ascii="Symbol" w:hAnsi="Symbol" w:hint="default"/>
      </w:rPr>
    </w:lvl>
    <w:lvl w:ilvl="1" w:tplc="20000003" w:tentative="1">
      <w:start w:val="1"/>
      <w:numFmt w:val="bullet"/>
      <w:lvlText w:val="o"/>
      <w:lvlJc w:val="left"/>
      <w:pPr>
        <w:ind w:left="2831" w:hanging="360"/>
      </w:pPr>
      <w:rPr>
        <w:rFonts w:ascii="Courier New" w:hAnsi="Courier New" w:cs="Courier New" w:hint="default"/>
      </w:rPr>
    </w:lvl>
    <w:lvl w:ilvl="2" w:tplc="20000005" w:tentative="1">
      <w:start w:val="1"/>
      <w:numFmt w:val="bullet"/>
      <w:lvlText w:val=""/>
      <w:lvlJc w:val="left"/>
      <w:pPr>
        <w:ind w:left="3551" w:hanging="360"/>
      </w:pPr>
      <w:rPr>
        <w:rFonts w:ascii="Wingdings" w:hAnsi="Wingdings" w:hint="default"/>
      </w:rPr>
    </w:lvl>
    <w:lvl w:ilvl="3" w:tplc="20000001" w:tentative="1">
      <w:start w:val="1"/>
      <w:numFmt w:val="bullet"/>
      <w:lvlText w:val=""/>
      <w:lvlJc w:val="left"/>
      <w:pPr>
        <w:ind w:left="4271" w:hanging="360"/>
      </w:pPr>
      <w:rPr>
        <w:rFonts w:ascii="Symbol" w:hAnsi="Symbol" w:hint="default"/>
      </w:rPr>
    </w:lvl>
    <w:lvl w:ilvl="4" w:tplc="20000003" w:tentative="1">
      <w:start w:val="1"/>
      <w:numFmt w:val="bullet"/>
      <w:lvlText w:val="o"/>
      <w:lvlJc w:val="left"/>
      <w:pPr>
        <w:ind w:left="4991" w:hanging="360"/>
      </w:pPr>
      <w:rPr>
        <w:rFonts w:ascii="Courier New" w:hAnsi="Courier New" w:cs="Courier New" w:hint="default"/>
      </w:rPr>
    </w:lvl>
    <w:lvl w:ilvl="5" w:tplc="20000005" w:tentative="1">
      <w:start w:val="1"/>
      <w:numFmt w:val="bullet"/>
      <w:lvlText w:val=""/>
      <w:lvlJc w:val="left"/>
      <w:pPr>
        <w:ind w:left="5711" w:hanging="360"/>
      </w:pPr>
      <w:rPr>
        <w:rFonts w:ascii="Wingdings" w:hAnsi="Wingdings" w:hint="default"/>
      </w:rPr>
    </w:lvl>
    <w:lvl w:ilvl="6" w:tplc="20000001" w:tentative="1">
      <w:start w:val="1"/>
      <w:numFmt w:val="bullet"/>
      <w:lvlText w:val=""/>
      <w:lvlJc w:val="left"/>
      <w:pPr>
        <w:ind w:left="6431" w:hanging="360"/>
      </w:pPr>
      <w:rPr>
        <w:rFonts w:ascii="Symbol" w:hAnsi="Symbol" w:hint="default"/>
      </w:rPr>
    </w:lvl>
    <w:lvl w:ilvl="7" w:tplc="20000003" w:tentative="1">
      <w:start w:val="1"/>
      <w:numFmt w:val="bullet"/>
      <w:lvlText w:val="o"/>
      <w:lvlJc w:val="left"/>
      <w:pPr>
        <w:ind w:left="7151" w:hanging="360"/>
      </w:pPr>
      <w:rPr>
        <w:rFonts w:ascii="Courier New" w:hAnsi="Courier New" w:cs="Courier New" w:hint="default"/>
      </w:rPr>
    </w:lvl>
    <w:lvl w:ilvl="8" w:tplc="20000005" w:tentative="1">
      <w:start w:val="1"/>
      <w:numFmt w:val="bullet"/>
      <w:lvlText w:val=""/>
      <w:lvlJc w:val="left"/>
      <w:pPr>
        <w:ind w:left="7871" w:hanging="360"/>
      </w:pPr>
      <w:rPr>
        <w:rFonts w:ascii="Wingdings" w:hAnsi="Wingdings" w:hint="default"/>
      </w:rPr>
    </w:lvl>
  </w:abstractNum>
  <w:abstractNum w:abstractNumId="59" w15:restartNumberingAfterBreak="0">
    <w:nsid w:val="56413B8E"/>
    <w:multiLevelType w:val="hybridMultilevel"/>
    <w:tmpl w:val="83886C08"/>
    <w:lvl w:ilvl="0" w:tplc="0422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7814292"/>
    <w:multiLevelType w:val="multilevel"/>
    <w:tmpl w:val="D7E63E4C"/>
    <w:lvl w:ilvl="0">
      <w:start w:val="3"/>
      <w:numFmt w:val="decimal"/>
      <w:lvlText w:val="%1"/>
      <w:lvlJc w:val="left"/>
      <w:pPr>
        <w:ind w:left="1602" w:hanging="403"/>
      </w:pPr>
      <w:rPr>
        <w:rFonts w:hint="default"/>
        <w:lang w:val="uk-UA" w:eastAsia="en-US" w:bidi="ar-SA"/>
      </w:rPr>
    </w:lvl>
    <w:lvl w:ilvl="1">
      <w:start w:val="1"/>
      <w:numFmt w:val="decimal"/>
      <w:lvlText w:val="%1.%2."/>
      <w:lvlJc w:val="left"/>
      <w:pPr>
        <w:ind w:left="1602" w:hanging="403"/>
      </w:pPr>
      <w:rPr>
        <w:rFonts w:ascii="Lucida Sans Unicode" w:eastAsia="Lucida Sans Unicode" w:hAnsi="Lucida Sans Unicode" w:cs="Lucida Sans Unicode" w:hint="default"/>
        <w:w w:val="88"/>
        <w:sz w:val="22"/>
        <w:szCs w:val="22"/>
        <w:lang w:val="uk-UA" w:eastAsia="en-US" w:bidi="ar-SA"/>
      </w:rPr>
    </w:lvl>
    <w:lvl w:ilvl="2">
      <w:numFmt w:val="bullet"/>
      <w:lvlText w:val="•"/>
      <w:lvlJc w:val="left"/>
      <w:pPr>
        <w:ind w:left="3567" w:hanging="403"/>
      </w:pPr>
      <w:rPr>
        <w:rFonts w:hint="default"/>
        <w:lang w:val="uk-UA" w:eastAsia="en-US" w:bidi="ar-SA"/>
      </w:rPr>
    </w:lvl>
    <w:lvl w:ilvl="3">
      <w:numFmt w:val="bullet"/>
      <w:lvlText w:val="•"/>
      <w:lvlJc w:val="left"/>
      <w:pPr>
        <w:ind w:left="4551" w:hanging="403"/>
      </w:pPr>
      <w:rPr>
        <w:rFonts w:hint="default"/>
        <w:lang w:val="uk-UA" w:eastAsia="en-US" w:bidi="ar-SA"/>
      </w:rPr>
    </w:lvl>
    <w:lvl w:ilvl="4">
      <w:numFmt w:val="bullet"/>
      <w:lvlText w:val="•"/>
      <w:lvlJc w:val="left"/>
      <w:pPr>
        <w:ind w:left="5535" w:hanging="403"/>
      </w:pPr>
      <w:rPr>
        <w:rFonts w:hint="default"/>
        <w:lang w:val="uk-UA" w:eastAsia="en-US" w:bidi="ar-SA"/>
      </w:rPr>
    </w:lvl>
    <w:lvl w:ilvl="5">
      <w:numFmt w:val="bullet"/>
      <w:lvlText w:val="•"/>
      <w:lvlJc w:val="left"/>
      <w:pPr>
        <w:ind w:left="6519" w:hanging="403"/>
      </w:pPr>
      <w:rPr>
        <w:rFonts w:hint="default"/>
        <w:lang w:val="uk-UA" w:eastAsia="en-US" w:bidi="ar-SA"/>
      </w:rPr>
    </w:lvl>
    <w:lvl w:ilvl="6">
      <w:numFmt w:val="bullet"/>
      <w:lvlText w:val="•"/>
      <w:lvlJc w:val="left"/>
      <w:pPr>
        <w:ind w:left="7503" w:hanging="403"/>
      </w:pPr>
      <w:rPr>
        <w:rFonts w:hint="default"/>
        <w:lang w:val="uk-UA" w:eastAsia="en-US" w:bidi="ar-SA"/>
      </w:rPr>
    </w:lvl>
    <w:lvl w:ilvl="7">
      <w:numFmt w:val="bullet"/>
      <w:lvlText w:val="•"/>
      <w:lvlJc w:val="left"/>
      <w:pPr>
        <w:ind w:left="8487" w:hanging="403"/>
      </w:pPr>
      <w:rPr>
        <w:rFonts w:hint="default"/>
        <w:lang w:val="uk-UA" w:eastAsia="en-US" w:bidi="ar-SA"/>
      </w:rPr>
    </w:lvl>
    <w:lvl w:ilvl="8">
      <w:numFmt w:val="bullet"/>
      <w:lvlText w:val="•"/>
      <w:lvlJc w:val="left"/>
      <w:pPr>
        <w:ind w:left="9471" w:hanging="403"/>
      </w:pPr>
      <w:rPr>
        <w:rFonts w:hint="default"/>
        <w:lang w:val="uk-UA" w:eastAsia="en-US" w:bidi="ar-SA"/>
      </w:rPr>
    </w:lvl>
  </w:abstractNum>
  <w:abstractNum w:abstractNumId="61" w15:restartNumberingAfterBreak="0">
    <w:nsid w:val="58A2774D"/>
    <w:multiLevelType w:val="hybridMultilevel"/>
    <w:tmpl w:val="2926128C"/>
    <w:lvl w:ilvl="0" w:tplc="D654FBC2">
      <w:start w:val="1"/>
      <w:numFmt w:val="bullet"/>
      <w:lvlText w:val=""/>
      <w:lvlPicBulletId w:val="0"/>
      <w:lvlJc w:val="left"/>
      <w:pPr>
        <w:tabs>
          <w:tab w:val="num" w:pos="720"/>
        </w:tabs>
        <w:ind w:left="720" w:hanging="360"/>
      </w:pPr>
      <w:rPr>
        <w:rFonts w:ascii="Symbol" w:hAnsi="Symbol" w:hint="default"/>
      </w:rPr>
    </w:lvl>
    <w:lvl w:ilvl="1" w:tplc="ED06C3BC" w:tentative="1">
      <w:start w:val="1"/>
      <w:numFmt w:val="bullet"/>
      <w:lvlText w:val=""/>
      <w:lvlJc w:val="left"/>
      <w:pPr>
        <w:tabs>
          <w:tab w:val="num" w:pos="1440"/>
        </w:tabs>
        <w:ind w:left="1440" w:hanging="360"/>
      </w:pPr>
      <w:rPr>
        <w:rFonts w:ascii="Symbol" w:hAnsi="Symbol" w:hint="default"/>
      </w:rPr>
    </w:lvl>
    <w:lvl w:ilvl="2" w:tplc="748A66E8" w:tentative="1">
      <w:start w:val="1"/>
      <w:numFmt w:val="bullet"/>
      <w:lvlText w:val=""/>
      <w:lvlJc w:val="left"/>
      <w:pPr>
        <w:tabs>
          <w:tab w:val="num" w:pos="2160"/>
        </w:tabs>
        <w:ind w:left="2160" w:hanging="360"/>
      </w:pPr>
      <w:rPr>
        <w:rFonts w:ascii="Symbol" w:hAnsi="Symbol" w:hint="default"/>
      </w:rPr>
    </w:lvl>
    <w:lvl w:ilvl="3" w:tplc="5126B400" w:tentative="1">
      <w:start w:val="1"/>
      <w:numFmt w:val="bullet"/>
      <w:lvlText w:val=""/>
      <w:lvlJc w:val="left"/>
      <w:pPr>
        <w:tabs>
          <w:tab w:val="num" w:pos="2880"/>
        </w:tabs>
        <w:ind w:left="2880" w:hanging="360"/>
      </w:pPr>
      <w:rPr>
        <w:rFonts w:ascii="Symbol" w:hAnsi="Symbol" w:hint="default"/>
      </w:rPr>
    </w:lvl>
    <w:lvl w:ilvl="4" w:tplc="11428006" w:tentative="1">
      <w:start w:val="1"/>
      <w:numFmt w:val="bullet"/>
      <w:lvlText w:val=""/>
      <w:lvlJc w:val="left"/>
      <w:pPr>
        <w:tabs>
          <w:tab w:val="num" w:pos="3600"/>
        </w:tabs>
        <w:ind w:left="3600" w:hanging="360"/>
      </w:pPr>
      <w:rPr>
        <w:rFonts w:ascii="Symbol" w:hAnsi="Symbol" w:hint="default"/>
      </w:rPr>
    </w:lvl>
    <w:lvl w:ilvl="5" w:tplc="F86E2122" w:tentative="1">
      <w:start w:val="1"/>
      <w:numFmt w:val="bullet"/>
      <w:lvlText w:val=""/>
      <w:lvlJc w:val="left"/>
      <w:pPr>
        <w:tabs>
          <w:tab w:val="num" w:pos="4320"/>
        </w:tabs>
        <w:ind w:left="4320" w:hanging="360"/>
      </w:pPr>
      <w:rPr>
        <w:rFonts w:ascii="Symbol" w:hAnsi="Symbol" w:hint="default"/>
      </w:rPr>
    </w:lvl>
    <w:lvl w:ilvl="6" w:tplc="9B30EE4C" w:tentative="1">
      <w:start w:val="1"/>
      <w:numFmt w:val="bullet"/>
      <w:lvlText w:val=""/>
      <w:lvlJc w:val="left"/>
      <w:pPr>
        <w:tabs>
          <w:tab w:val="num" w:pos="5040"/>
        </w:tabs>
        <w:ind w:left="5040" w:hanging="360"/>
      </w:pPr>
      <w:rPr>
        <w:rFonts w:ascii="Symbol" w:hAnsi="Symbol" w:hint="default"/>
      </w:rPr>
    </w:lvl>
    <w:lvl w:ilvl="7" w:tplc="9DA89B66" w:tentative="1">
      <w:start w:val="1"/>
      <w:numFmt w:val="bullet"/>
      <w:lvlText w:val=""/>
      <w:lvlJc w:val="left"/>
      <w:pPr>
        <w:tabs>
          <w:tab w:val="num" w:pos="5760"/>
        </w:tabs>
        <w:ind w:left="5760" w:hanging="360"/>
      </w:pPr>
      <w:rPr>
        <w:rFonts w:ascii="Symbol" w:hAnsi="Symbol" w:hint="default"/>
      </w:rPr>
    </w:lvl>
    <w:lvl w:ilvl="8" w:tplc="032AB6F2"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594569CC"/>
    <w:multiLevelType w:val="hybridMultilevel"/>
    <w:tmpl w:val="F8BE368A"/>
    <w:lvl w:ilvl="0" w:tplc="08090003">
      <w:start w:val="1"/>
      <w:numFmt w:val="bullet"/>
      <w:lvlText w:val="o"/>
      <w:lvlJc w:val="left"/>
      <w:pPr>
        <w:ind w:left="852" w:hanging="360"/>
      </w:pPr>
      <w:rPr>
        <w:rFonts w:ascii="Courier New" w:hAnsi="Courier New" w:cs="Courier New"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63" w15:restartNumberingAfterBreak="0">
    <w:nsid w:val="5A52352D"/>
    <w:multiLevelType w:val="hybridMultilevel"/>
    <w:tmpl w:val="85BCEA0C"/>
    <w:lvl w:ilvl="0" w:tplc="0422000B">
      <w:start w:val="1"/>
      <w:numFmt w:val="bullet"/>
      <w:lvlText w:val=""/>
      <w:lvlJc w:val="left"/>
      <w:pPr>
        <w:ind w:left="1507" w:hanging="360"/>
      </w:pPr>
      <w:rPr>
        <w:rFonts w:ascii="Wingdings" w:hAnsi="Wingdings" w:hint="default"/>
      </w:rPr>
    </w:lvl>
    <w:lvl w:ilvl="1" w:tplc="04190003" w:tentative="1">
      <w:start w:val="1"/>
      <w:numFmt w:val="bullet"/>
      <w:lvlText w:val="o"/>
      <w:lvlJc w:val="left"/>
      <w:pPr>
        <w:ind w:left="2227" w:hanging="360"/>
      </w:pPr>
      <w:rPr>
        <w:rFonts w:ascii="Courier New" w:hAnsi="Courier New" w:cs="Courier New" w:hint="default"/>
      </w:rPr>
    </w:lvl>
    <w:lvl w:ilvl="2" w:tplc="04190005">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64" w15:restartNumberingAfterBreak="0">
    <w:nsid w:val="5A7456C1"/>
    <w:multiLevelType w:val="hybridMultilevel"/>
    <w:tmpl w:val="89563D44"/>
    <w:lvl w:ilvl="0" w:tplc="042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B71397F"/>
    <w:multiLevelType w:val="hybridMultilevel"/>
    <w:tmpl w:val="DECE2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C3768B3"/>
    <w:multiLevelType w:val="hybridMultilevel"/>
    <w:tmpl w:val="647EBA06"/>
    <w:lvl w:ilvl="0" w:tplc="FA0676AA">
      <w:start w:val="1"/>
      <w:numFmt w:val="decimal"/>
      <w:lvlText w:val="%1."/>
      <w:lvlJc w:val="left"/>
      <w:pPr>
        <w:ind w:hanging="428"/>
      </w:pPr>
      <w:rPr>
        <w:rFonts w:hint="default"/>
        <w:spacing w:val="18"/>
        <w:w w:val="99"/>
        <w:sz w:val="22"/>
        <w:szCs w:val="22"/>
      </w:rPr>
    </w:lvl>
    <w:lvl w:ilvl="1" w:tplc="FFFFFFFF">
      <w:start w:val="1"/>
      <w:numFmt w:val="bullet"/>
      <w:lvlText w:val="•"/>
      <w:lvlJc w:val="left"/>
      <w:rPr>
        <w:rFonts w:hint="default"/>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67" w15:restartNumberingAfterBreak="0">
    <w:nsid w:val="5C3A7627"/>
    <w:multiLevelType w:val="hybridMultilevel"/>
    <w:tmpl w:val="0D54D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812A4C"/>
    <w:multiLevelType w:val="hybridMultilevel"/>
    <w:tmpl w:val="ABFC8DD4"/>
    <w:lvl w:ilvl="0" w:tplc="0422000B">
      <w:start w:val="1"/>
      <w:numFmt w:val="bullet"/>
      <w:lvlText w:val=""/>
      <w:lvlJc w:val="left"/>
      <w:pPr>
        <w:ind w:left="1507" w:hanging="360"/>
      </w:pPr>
      <w:rPr>
        <w:rFonts w:ascii="Wingdings" w:hAnsi="Wingdings" w:hint="default"/>
      </w:rPr>
    </w:lvl>
    <w:lvl w:ilvl="1" w:tplc="FFFFFFFF" w:tentative="1">
      <w:start w:val="1"/>
      <w:numFmt w:val="bullet"/>
      <w:lvlText w:val="o"/>
      <w:lvlJc w:val="left"/>
      <w:pPr>
        <w:ind w:left="2227" w:hanging="360"/>
      </w:pPr>
      <w:rPr>
        <w:rFonts w:ascii="Courier New" w:hAnsi="Courier New" w:cs="Courier New" w:hint="default"/>
      </w:rPr>
    </w:lvl>
    <w:lvl w:ilvl="2" w:tplc="FFFFFFFF" w:tentative="1">
      <w:start w:val="1"/>
      <w:numFmt w:val="bullet"/>
      <w:lvlText w:val=""/>
      <w:lvlJc w:val="left"/>
      <w:pPr>
        <w:ind w:left="2947" w:hanging="360"/>
      </w:pPr>
      <w:rPr>
        <w:rFonts w:ascii="Wingdings" w:hAnsi="Wingdings" w:hint="default"/>
      </w:rPr>
    </w:lvl>
    <w:lvl w:ilvl="3" w:tplc="FFFFFFFF" w:tentative="1">
      <w:start w:val="1"/>
      <w:numFmt w:val="bullet"/>
      <w:lvlText w:val=""/>
      <w:lvlJc w:val="left"/>
      <w:pPr>
        <w:ind w:left="3667" w:hanging="360"/>
      </w:pPr>
      <w:rPr>
        <w:rFonts w:ascii="Symbol" w:hAnsi="Symbol" w:hint="default"/>
      </w:rPr>
    </w:lvl>
    <w:lvl w:ilvl="4" w:tplc="FFFFFFFF" w:tentative="1">
      <w:start w:val="1"/>
      <w:numFmt w:val="bullet"/>
      <w:lvlText w:val="o"/>
      <w:lvlJc w:val="left"/>
      <w:pPr>
        <w:ind w:left="4387" w:hanging="360"/>
      </w:pPr>
      <w:rPr>
        <w:rFonts w:ascii="Courier New" w:hAnsi="Courier New" w:cs="Courier New" w:hint="default"/>
      </w:rPr>
    </w:lvl>
    <w:lvl w:ilvl="5" w:tplc="FFFFFFFF" w:tentative="1">
      <w:start w:val="1"/>
      <w:numFmt w:val="bullet"/>
      <w:lvlText w:val=""/>
      <w:lvlJc w:val="left"/>
      <w:pPr>
        <w:ind w:left="5107" w:hanging="360"/>
      </w:pPr>
      <w:rPr>
        <w:rFonts w:ascii="Wingdings" w:hAnsi="Wingdings" w:hint="default"/>
      </w:rPr>
    </w:lvl>
    <w:lvl w:ilvl="6" w:tplc="FFFFFFFF" w:tentative="1">
      <w:start w:val="1"/>
      <w:numFmt w:val="bullet"/>
      <w:lvlText w:val=""/>
      <w:lvlJc w:val="left"/>
      <w:pPr>
        <w:ind w:left="5827" w:hanging="360"/>
      </w:pPr>
      <w:rPr>
        <w:rFonts w:ascii="Symbol" w:hAnsi="Symbol" w:hint="default"/>
      </w:rPr>
    </w:lvl>
    <w:lvl w:ilvl="7" w:tplc="FFFFFFFF" w:tentative="1">
      <w:start w:val="1"/>
      <w:numFmt w:val="bullet"/>
      <w:lvlText w:val="o"/>
      <w:lvlJc w:val="left"/>
      <w:pPr>
        <w:ind w:left="6547" w:hanging="360"/>
      </w:pPr>
      <w:rPr>
        <w:rFonts w:ascii="Courier New" w:hAnsi="Courier New" w:cs="Courier New" w:hint="default"/>
      </w:rPr>
    </w:lvl>
    <w:lvl w:ilvl="8" w:tplc="FFFFFFFF" w:tentative="1">
      <w:start w:val="1"/>
      <w:numFmt w:val="bullet"/>
      <w:lvlText w:val=""/>
      <w:lvlJc w:val="left"/>
      <w:pPr>
        <w:ind w:left="7267" w:hanging="360"/>
      </w:pPr>
      <w:rPr>
        <w:rFonts w:ascii="Wingdings" w:hAnsi="Wingdings" w:hint="default"/>
      </w:rPr>
    </w:lvl>
  </w:abstractNum>
  <w:abstractNum w:abstractNumId="69" w15:restartNumberingAfterBreak="0">
    <w:nsid w:val="60D7716F"/>
    <w:multiLevelType w:val="hybridMultilevel"/>
    <w:tmpl w:val="0FD22EE4"/>
    <w:lvl w:ilvl="0" w:tplc="0422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16B0808"/>
    <w:multiLevelType w:val="multilevel"/>
    <w:tmpl w:val="12CEF0D0"/>
    <w:lvl w:ilvl="0">
      <w:start w:val="3"/>
      <w:numFmt w:val="decimal"/>
      <w:lvlText w:val="%1."/>
      <w:lvlJc w:val="left"/>
      <w:pPr>
        <w:ind w:left="1080" w:hanging="360"/>
      </w:pPr>
      <w:rPr>
        <w:rFonts w:asciiTheme="minorHAnsi" w:eastAsiaTheme="majorEastAsia" w:hAnsiTheme="minorHAnsi" w:cstheme="minorHAnsi" w:hint="default"/>
        <w:b/>
        <w:color w:val="2E74B5" w:themeColor="accent1" w:themeShade="BF"/>
        <w:sz w:val="28"/>
      </w:rPr>
    </w:lvl>
    <w:lvl w:ilvl="1">
      <w:start w:val="1"/>
      <w:numFmt w:val="decimal"/>
      <w:isLgl/>
      <w:lvlText w:val="%1.%2."/>
      <w:lvlJc w:val="left"/>
      <w:pPr>
        <w:ind w:left="1080" w:hanging="360"/>
      </w:pPr>
      <w:rPr>
        <w:rFonts w:asciiTheme="minorHAnsi" w:eastAsiaTheme="minorHAnsi" w:hAnsiTheme="minorHAnsi" w:cstheme="minorHAnsi" w:hint="default"/>
        <w:color w:val="2E74B5" w:themeColor="accent1" w:themeShade="BF"/>
        <w:sz w:val="22"/>
        <w:szCs w:val="22"/>
      </w:rPr>
    </w:lvl>
    <w:lvl w:ilvl="2">
      <w:start w:val="1"/>
      <w:numFmt w:val="decimal"/>
      <w:isLgl/>
      <w:lvlText w:val="%1.%2.%3."/>
      <w:lvlJc w:val="left"/>
      <w:pPr>
        <w:ind w:left="1440" w:hanging="720"/>
      </w:pPr>
      <w:rPr>
        <w:rFonts w:asciiTheme="minorHAnsi" w:eastAsiaTheme="minorHAnsi" w:hAnsiTheme="minorHAnsi" w:cstheme="minorHAnsi" w:hint="default"/>
        <w:color w:val="2E74B5" w:themeColor="accent1" w:themeShade="BF"/>
      </w:rPr>
    </w:lvl>
    <w:lvl w:ilvl="3">
      <w:start w:val="1"/>
      <w:numFmt w:val="decimal"/>
      <w:isLgl/>
      <w:lvlText w:val="%1.%2.%3.%4."/>
      <w:lvlJc w:val="left"/>
      <w:pPr>
        <w:ind w:left="1440" w:hanging="720"/>
      </w:pPr>
      <w:rPr>
        <w:rFonts w:ascii="Microsoft Sans Serif" w:eastAsiaTheme="minorHAnsi" w:hAnsi="Microsoft Sans Serif" w:cs="Microsoft Sans Serif" w:hint="default"/>
        <w:color w:val="auto"/>
      </w:rPr>
    </w:lvl>
    <w:lvl w:ilvl="4">
      <w:start w:val="1"/>
      <w:numFmt w:val="decimal"/>
      <w:isLgl/>
      <w:lvlText w:val="%1.%2.%3.%4.%5."/>
      <w:lvlJc w:val="left"/>
      <w:pPr>
        <w:ind w:left="1800" w:hanging="1080"/>
      </w:pPr>
      <w:rPr>
        <w:rFonts w:ascii="Microsoft Sans Serif" w:eastAsiaTheme="minorHAnsi" w:hAnsi="Microsoft Sans Serif" w:cs="Microsoft Sans Serif" w:hint="default"/>
        <w:color w:val="auto"/>
      </w:rPr>
    </w:lvl>
    <w:lvl w:ilvl="5">
      <w:start w:val="1"/>
      <w:numFmt w:val="decimal"/>
      <w:isLgl/>
      <w:lvlText w:val="%1.%2.%3.%4.%5.%6."/>
      <w:lvlJc w:val="left"/>
      <w:pPr>
        <w:ind w:left="1800" w:hanging="1080"/>
      </w:pPr>
      <w:rPr>
        <w:rFonts w:ascii="Microsoft Sans Serif" w:eastAsiaTheme="minorHAnsi" w:hAnsi="Microsoft Sans Serif" w:cs="Microsoft Sans Serif" w:hint="default"/>
        <w:color w:val="auto"/>
      </w:rPr>
    </w:lvl>
    <w:lvl w:ilvl="6">
      <w:start w:val="1"/>
      <w:numFmt w:val="decimal"/>
      <w:isLgl/>
      <w:lvlText w:val="%1.%2.%3.%4.%5.%6.%7."/>
      <w:lvlJc w:val="left"/>
      <w:pPr>
        <w:ind w:left="2160" w:hanging="1440"/>
      </w:pPr>
      <w:rPr>
        <w:rFonts w:ascii="Microsoft Sans Serif" w:eastAsiaTheme="minorHAnsi" w:hAnsi="Microsoft Sans Serif" w:cs="Microsoft Sans Serif" w:hint="default"/>
        <w:color w:val="auto"/>
      </w:rPr>
    </w:lvl>
    <w:lvl w:ilvl="7">
      <w:start w:val="1"/>
      <w:numFmt w:val="decimal"/>
      <w:isLgl/>
      <w:lvlText w:val="%1.%2.%3.%4.%5.%6.%7.%8."/>
      <w:lvlJc w:val="left"/>
      <w:pPr>
        <w:ind w:left="2160" w:hanging="1440"/>
      </w:pPr>
      <w:rPr>
        <w:rFonts w:ascii="Microsoft Sans Serif" w:eastAsiaTheme="minorHAnsi" w:hAnsi="Microsoft Sans Serif" w:cs="Microsoft Sans Serif" w:hint="default"/>
        <w:color w:val="auto"/>
      </w:rPr>
    </w:lvl>
    <w:lvl w:ilvl="8">
      <w:start w:val="1"/>
      <w:numFmt w:val="decimal"/>
      <w:isLgl/>
      <w:lvlText w:val="%1.%2.%3.%4.%5.%6.%7.%8.%9."/>
      <w:lvlJc w:val="left"/>
      <w:pPr>
        <w:ind w:left="2520" w:hanging="1800"/>
      </w:pPr>
      <w:rPr>
        <w:rFonts w:ascii="Microsoft Sans Serif" w:eastAsiaTheme="minorHAnsi" w:hAnsi="Microsoft Sans Serif" w:cs="Microsoft Sans Serif" w:hint="default"/>
        <w:color w:val="auto"/>
      </w:rPr>
    </w:lvl>
  </w:abstractNum>
  <w:abstractNum w:abstractNumId="71" w15:restartNumberingAfterBreak="0">
    <w:nsid w:val="61C17B61"/>
    <w:multiLevelType w:val="hybridMultilevel"/>
    <w:tmpl w:val="8B3E3780"/>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2522298"/>
    <w:multiLevelType w:val="hybridMultilevel"/>
    <w:tmpl w:val="9E5227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62534328"/>
    <w:multiLevelType w:val="hybridMultilevel"/>
    <w:tmpl w:val="2D22F200"/>
    <w:lvl w:ilvl="0" w:tplc="20000001">
      <w:start w:val="1"/>
      <w:numFmt w:val="bullet"/>
      <w:lvlText w:val=""/>
      <w:lvlJc w:val="left"/>
      <w:pPr>
        <w:ind w:left="1146" w:hanging="360"/>
      </w:pPr>
      <w:rPr>
        <w:rFonts w:ascii="Symbol" w:hAnsi="Symbol"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74" w15:restartNumberingAfterBreak="0">
    <w:nsid w:val="63447EC2"/>
    <w:multiLevelType w:val="hybridMultilevel"/>
    <w:tmpl w:val="C1382ED8"/>
    <w:lvl w:ilvl="0" w:tplc="FFFFFFFF">
      <w:start w:val="8"/>
      <w:numFmt w:val="decimal"/>
      <w:lvlText w:val="%1."/>
      <w:lvlJc w:val="left"/>
      <w:pPr>
        <w:ind w:left="828" w:hanging="485"/>
      </w:pPr>
      <w:rPr>
        <w:rFonts w:ascii="Tahoma" w:eastAsia="Tahoma" w:hAnsi="Tahoma" w:cs="Tahoma" w:hint="default"/>
        <w:color w:val="0D6170"/>
        <w:spacing w:val="-1"/>
        <w:w w:val="91"/>
        <w:sz w:val="40"/>
        <w:szCs w:val="40"/>
        <w:lang w:val="uk-UA" w:eastAsia="en-US" w:bidi="ar-SA"/>
      </w:rPr>
    </w:lvl>
    <w:lvl w:ilvl="1" w:tplc="FFFFFFFF">
      <w:numFmt w:val="bullet"/>
      <w:lvlText w:val="-"/>
      <w:lvlJc w:val="left"/>
      <w:pPr>
        <w:ind w:left="1602" w:hanging="177"/>
      </w:pPr>
      <w:rPr>
        <w:rFonts w:ascii="Lucida Sans Unicode" w:eastAsia="Lucida Sans Unicode" w:hAnsi="Lucida Sans Unicode" w:cs="Lucida Sans Unicode" w:hint="default"/>
        <w:w w:val="55"/>
        <w:sz w:val="24"/>
        <w:szCs w:val="24"/>
        <w:lang w:val="uk-UA" w:eastAsia="en-US" w:bidi="ar-SA"/>
      </w:rPr>
    </w:lvl>
    <w:lvl w:ilvl="2" w:tplc="FFFFFFFF">
      <w:numFmt w:val="bullet"/>
      <w:lvlText w:val="•"/>
      <w:lvlJc w:val="left"/>
      <w:pPr>
        <w:ind w:left="2693" w:hanging="177"/>
      </w:pPr>
      <w:rPr>
        <w:rFonts w:hint="default"/>
        <w:lang w:val="uk-UA" w:eastAsia="en-US" w:bidi="ar-SA"/>
      </w:rPr>
    </w:lvl>
    <w:lvl w:ilvl="3" w:tplc="FFFFFFFF">
      <w:numFmt w:val="bullet"/>
      <w:lvlText w:val="•"/>
      <w:lvlJc w:val="left"/>
      <w:pPr>
        <w:ind w:left="3786" w:hanging="177"/>
      </w:pPr>
      <w:rPr>
        <w:rFonts w:hint="default"/>
        <w:lang w:val="uk-UA" w:eastAsia="en-US" w:bidi="ar-SA"/>
      </w:rPr>
    </w:lvl>
    <w:lvl w:ilvl="4" w:tplc="FFFFFFFF">
      <w:numFmt w:val="bullet"/>
      <w:lvlText w:val="•"/>
      <w:lvlJc w:val="left"/>
      <w:pPr>
        <w:ind w:left="4879" w:hanging="177"/>
      </w:pPr>
      <w:rPr>
        <w:rFonts w:hint="default"/>
        <w:lang w:val="uk-UA" w:eastAsia="en-US" w:bidi="ar-SA"/>
      </w:rPr>
    </w:lvl>
    <w:lvl w:ilvl="5" w:tplc="FFFFFFFF">
      <w:numFmt w:val="bullet"/>
      <w:lvlText w:val="•"/>
      <w:lvlJc w:val="left"/>
      <w:pPr>
        <w:ind w:left="5972" w:hanging="177"/>
      </w:pPr>
      <w:rPr>
        <w:rFonts w:hint="default"/>
        <w:lang w:val="uk-UA" w:eastAsia="en-US" w:bidi="ar-SA"/>
      </w:rPr>
    </w:lvl>
    <w:lvl w:ilvl="6" w:tplc="FFFFFFFF">
      <w:numFmt w:val="bullet"/>
      <w:lvlText w:val="•"/>
      <w:lvlJc w:val="left"/>
      <w:pPr>
        <w:ind w:left="7066" w:hanging="177"/>
      </w:pPr>
      <w:rPr>
        <w:rFonts w:hint="default"/>
        <w:lang w:val="uk-UA" w:eastAsia="en-US" w:bidi="ar-SA"/>
      </w:rPr>
    </w:lvl>
    <w:lvl w:ilvl="7" w:tplc="FFFFFFFF">
      <w:numFmt w:val="bullet"/>
      <w:lvlText w:val="•"/>
      <w:lvlJc w:val="left"/>
      <w:pPr>
        <w:ind w:left="8159" w:hanging="177"/>
      </w:pPr>
      <w:rPr>
        <w:rFonts w:hint="default"/>
        <w:lang w:val="uk-UA" w:eastAsia="en-US" w:bidi="ar-SA"/>
      </w:rPr>
    </w:lvl>
    <w:lvl w:ilvl="8" w:tplc="FFFFFFFF">
      <w:numFmt w:val="bullet"/>
      <w:lvlText w:val="•"/>
      <w:lvlJc w:val="left"/>
      <w:pPr>
        <w:ind w:left="9252" w:hanging="177"/>
      </w:pPr>
      <w:rPr>
        <w:rFonts w:hint="default"/>
        <w:lang w:val="uk-UA" w:eastAsia="en-US" w:bidi="ar-SA"/>
      </w:rPr>
    </w:lvl>
  </w:abstractNum>
  <w:abstractNum w:abstractNumId="75" w15:restartNumberingAfterBreak="0">
    <w:nsid w:val="635B5E50"/>
    <w:multiLevelType w:val="hybridMultilevel"/>
    <w:tmpl w:val="D2AEFC5C"/>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6" w15:restartNumberingAfterBreak="0">
    <w:nsid w:val="63B733DC"/>
    <w:multiLevelType w:val="multilevel"/>
    <w:tmpl w:val="0C3A6F0E"/>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7" w15:restartNumberingAfterBreak="0">
    <w:nsid w:val="642B1D94"/>
    <w:multiLevelType w:val="hybridMultilevel"/>
    <w:tmpl w:val="58DEA9D2"/>
    <w:lvl w:ilvl="0" w:tplc="FFFFFFFF">
      <w:start w:val="1"/>
      <w:numFmt w:val="bullet"/>
      <w:lvlText w:val=""/>
      <w:lvlJc w:val="left"/>
      <w:pPr>
        <w:ind w:left="1507" w:hanging="360"/>
      </w:pPr>
      <w:rPr>
        <w:rFonts w:ascii="Wingdings" w:hAnsi="Wingdings" w:hint="default"/>
      </w:rPr>
    </w:lvl>
    <w:lvl w:ilvl="1" w:tplc="FFFFFFFF" w:tentative="1">
      <w:start w:val="1"/>
      <w:numFmt w:val="bullet"/>
      <w:lvlText w:val="o"/>
      <w:lvlJc w:val="left"/>
      <w:pPr>
        <w:ind w:left="2227" w:hanging="360"/>
      </w:pPr>
      <w:rPr>
        <w:rFonts w:ascii="Courier New" w:hAnsi="Courier New" w:cs="Courier New" w:hint="default"/>
      </w:rPr>
    </w:lvl>
    <w:lvl w:ilvl="2" w:tplc="04190001">
      <w:start w:val="1"/>
      <w:numFmt w:val="bullet"/>
      <w:lvlText w:val=""/>
      <w:lvlJc w:val="left"/>
      <w:pPr>
        <w:ind w:left="2947" w:hanging="360"/>
      </w:pPr>
      <w:rPr>
        <w:rFonts w:ascii="Symbol" w:hAnsi="Symbol" w:hint="default"/>
      </w:rPr>
    </w:lvl>
    <w:lvl w:ilvl="3" w:tplc="FFFFFFFF" w:tentative="1">
      <w:start w:val="1"/>
      <w:numFmt w:val="bullet"/>
      <w:lvlText w:val=""/>
      <w:lvlJc w:val="left"/>
      <w:pPr>
        <w:ind w:left="3667" w:hanging="360"/>
      </w:pPr>
      <w:rPr>
        <w:rFonts w:ascii="Symbol" w:hAnsi="Symbol" w:hint="default"/>
      </w:rPr>
    </w:lvl>
    <w:lvl w:ilvl="4" w:tplc="FFFFFFFF" w:tentative="1">
      <w:start w:val="1"/>
      <w:numFmt w:val="bullet"/>
      <w:lvlText w:val="o"/>
      <w:lvlJc w:val="left"/>
      <w:pPr>
        <w:ind w:left="4387" w:hanging="360"/>
      </w:pPr>
      <w:rPr>
        <w:rFonts w:ascii="Courier New" w:hAnsi="Courier New" w:cs="Courier New" w:hint="default"/>
      </w:rPr>
    </w:lvl>
    <w:lvl w:ilvl="5" w:tplc="FFFFFFFF" w:tentative="1">
      <w:start w:val="1"/>
      <w:numFmt w:val="bullet"/>
      <w:lvlText w:val=""/>
      <w:lvlJc w:val="left"/>
      <w:pPr>
        <w:ind w:left="5107" w:hanging="360"/>
      </w:pPr>
      <w:rPr>
        <w:rFonts w:ascii="Wingdings" w:hAnsi="Wingdings" w:hint="default"/>
      </w:rPr>
    </w:lvl>
    <w:lvl w:ilvl="6" w:tplc="FFFFFFFF" w:tentative="1">
      <w:start w:val="1"/>
      <w:numFmt w:val="bullet"/>
      <w:lvlText w:val=""/>
      <w:lvlJc w:val="left"/>
      <w:pPr>
        <w:ind w:left="5827" w:hanging="360"/>
      </w:pPr>
      <w:rPr>
        <w:rFonts w:ascii="Symbol" w:hAnsi="Symbol" w:hint="default"/>
      </w:rPr>
    </w:lvl>
    <w:lvl w:ilvl="7" w:tplc="FFFFFFFF" w:tentative="1">
      <w:start w:val="1"/>
      <w:numFmt w:val="bullet"/>
      <w:lvlText w:val="o"/>
      <w:lvlJc w:val="left"/>
      <w:pPr>
        <w:ind w:left="6547" w:hanging="360"/>
      </w:pPr>
      <w:rPr>
        <w:rFonts w:ascii="Courier New" w:hAnsi="Courier New" w:cs="Courier New" w:hint="default"/>
      </w:rPr>
    </w:lvl>
    <w:lvl w:ilvl="8" w:tplc="FFFFFFFF" w:tentative="1">
      <w:start w:val="1"/>
      <w:numFmt w:val="bullet"/>
      <w:lvlText w:val=""/>
      <w:lvlJc w:val="left"/>
      <w:pPr>
        <w:ind w:left="7267" w:hanging="360"/>
      </w:pPr>
      <w:rPr>
        <w:rFonts w:ascii="Wingdings" w:hAnsi="Wingdings" w:hint="default"/>
      </w:rPr>
    </w:lvl>
  </w:abstractNum>
  <w:abstractNum w:abstractNumId="78" w15:restartNumberingAfterBreak="0">
    <w:nsid w:val="654E1EC0"/>
    <w:multiLevelType w:val="hybridMultilevel"/>
    <w:tmpl w:val="B8A6665C"/>
    <w:lvl w:ilvl="0" w:tplc="2D78AC4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6657503"/>
    <w:multiLevelType w:val="hybridMultilevel"/>
    <w:tmpl w:val="C5A28D5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8013DC1"/>
    <w:multiLevelType w:val="hybridMultilevel"/>
    <w:tmpl w:val="EDFA3CB4"/>
    <w:lvl w:ilvl="0" w:tplc="4B4641FA">
      <w:start w:val="4"/>
      <w:numFmt w:val="decimal"/>
      <w:lvlText w:val="%1."/>
      <w:lvlJc w:val="left"/>
      <w:pPr>
        <w:ind w:left="720" w:hanging="360"/>
      </w:pPr>
      <w:rPr>
        <w:rFonts w:hint="default"/>
        <w:color w:val="2E74B5" w:themeColor="accent1" w:themeShade="BF"/>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80B4130"/>
    <w:multiLevelType w:val="hybridMultilevel"/>
    <w:tmpl w:val="2DF46796"/>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2" w15:restartNumberingAfterBreak="0">
    <w:nsid w:val="68CB06B9"/>
    <w:multiLevelType w:val="hybridMultilevel"/>
    <w:tmpl w:val="0650A56A"/>
    <w:lvl w:ilvl="0" w:tplc="6F962D6C">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91A56A7"/>
    <w:multiLevelType w:val="hybridMultilevel"/>
    <w:tmpl w:val="82EABA24"/>
    <w:lvl w:ilvl="0" w:tplc="C4A461C2">
      <w:start w:val="7"/>
      <w:numFmt w:val="decimal"/>
      <w:lvlText w:val="%1."/>
      <w:lvlJc w:val="left"/>
      <w:pPr>
        <w:ind w:left="720" w:hanging="720"/>
      </w:pPr>
      <w:rPr>
        <w:rFonts w:hint="default"/>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84" w15:restartNumberingAfterBreak="0">
    <w:nsid w:val="6B6D7201"/>
    <w:multiLevelType w:val="multilevel"/>
    <w:tmpl w:val="76F65074"/>
    <w:lvl w:ilvl="0">
      <w:start w:val="2"/>
      <w:numFmt w:val="decimal"/>
      <w:lvlText w:val="%1"/>
      <w:lvlJc w:val="left"/>
      <w:pPr>
        <w:ind w:left="1602" w:hanging="403"/>
      </w:pPr>
      <w:rPr>
        <w:rFonts w:hint="default"/>
        <w:lang w:val="uk-UA" w:eastAsia="en-US" w:bidi="ar-SA"/>
      </w:rPr>
    </w:lvl>
    <w:lvl w:ilvl="1">
      <w:start w:val="3"/>
      <w:numFmt w:val="decimal"/>
      <w:lvlText w:val="%1.%2."/>
      <w:lvlJc w:val="left"/>
      <w:pPr>
        <w:ind w:left="1602" w:hanging="403"/>
      </w:pPr>
      <w:rPr>
        <w:rFonts w:ascii="Lucida Sans Unicode" w:eastAsia="Lucida Sans Unicode" w:hAnsi="Lucida Sans Unicode" w:cs="Lucida Sans Unicode" w:hint="default"/>
        <w:w w:val="88"/>
        <w:sz w:val="22"/>
        <w:szCs w:val="22"/>
        <w:lang w:val="uk-UA" w:eastAsia="en-US" w:bidi="ar-SA"/>
      </w:rPr>
    </w:lvl>
    <w:lvl w:ilvl="2">
      <w:numFmt w:val="bullet"/>
      <w:lvlText w:val="•"/>
      <w:lvlJc w:val="left"/>
      <w:pPr>
        <w:ind w:left="3567" w:hanging="403"/>
      </w:pPr>
      <w:rPr>
        <w:rFonts w:hint="default"/>
        <w:lang w:val="uk-UA" w:eastAsia="en-US" w:bidi="ar-SA"/>
      </w:rPr>
    </w:lvl>
    <w:lvl w:ilvl="3">
      <w:numFmt w:val="bullet"/>
      <w:lvlText w:val="•"/>
      <w:lvlJc w:val="left"/>
      <w:pPr>
        <w:ind w:left="4551" w:hanging="403"/>
      </w:pPr>
      <w:rPr>
        <w:rFonts w:hint="default"/>
        <w:lang w:val="uk-UA" w:eastAsia="en-US" w:bidi="ar-SA"/>
      </w:rPr>
    </w:lvl>
    <w:lvl w:ilvl="4">
      <w:numFmt w:val="bullet"/>
      <w:lvlText w:val="•"/>
      <w:lvlJc w:val="left"/>
      <w:pPr>
        <w:ind w:left="5535" w:hanging="403"/>
      </w:pPr>
      <w:rPr>
        <w:rFonts w:hint="default"/>
        <w:lang w:val="uk-UA" w:eastAsia="en-US" w:bidi="ar-SA"/>
      </w:rPr>
    </w:lvl>
    <w:lvl w:ilvl="5">
      <w:numFmt w:val="bullet"/>
      <w:lvlText w:val="•"/>
      <w:lvlJc w:val="left"/>
      <w:pPr>
        <w:ind w:left="6519" w:hanging="403"/>
      </w:pPr>
      <w:rPr>
        <w:rFonts w:hint="default"/>
        <w:lang w:val="uk-UA" w:eastAsia="en-US" w:bidi="ar-SA"/>
      </w:rPr>
    </w:lvl>
    <w:lvl w:ilvl="6">
      <w:numFmt w:val="bullet"/>
      <w:lvlText w:val="•"/>
      <w:lvlJc w:val="left"/>
      <w:pPr>
        <w:ind w:left="7503" w:hanging="403"/>
      </w:pPr>
      <w:rPr>
        <w:rFonts w:hint="default"/>
        <w:lang w:val="uk-UA" w:eastAsia="en-US" w:bidi="ar-SA"/>
      </w:rPr>
    </w:lvl>
    <w:lvl w:ilvl="7">
      <w:numFmt w:val="bullet"/>
      <w:lvlText w:val="•"/>
      <w:lvlJc w:val="left"/>
      <w:pPr>
        <w:ind w:left="8487" w:hanging="403"/>
      </w:pPr>
      <w:rPr>
        <w:rFonts w:hint="default"/>
        <w:lang w:val="uk-UA" w:eastAsia="en-US" w:bidi="ar-SA"/>
      </w:rPr>
    </w:lvl>
    <w:lvl w:ilvl="8">
      <w:numFmt w:val="bullet"/>
      <w:lvlText w:val="•"/>
      <w:lvlJc w:val="left"/>
      <w:pPr>
        <w:ind w:left="9471" w:hanging="403"/>
      </w:pPr>
      <w:rPr>
        <w:rFonts w:hint="default"/>
        <w:lang w:val="uk-UA" w:eastAsia="en-US" w:bidi="ar-SA"/>
      </w:rPr>
    </w:lvl>
  </w:abstractNum>
  <w:abstractNum w:abstractNumId="85" w15:restartNumberingAfterBreak="0">
    <w:nsid w:val="6B7F3D26"/>
    <w:multiLevelType w:val="multilevel"/>
    <w:tmpl w:val="C83ADF82"/>
    <w:lvl w:ilvl="0">
      <w:start w:val="1"/>
      <w:numFmt w:val="decimal"/>
      <w:lvlText w:val="%1."/>
      <w:lvlJc w:val="left"/>
      <w:pPr>
        <w:ind w:left="972" w:hanging="360"/>
      </w:pPr>
      <w:rPr>
        <w:rFonts w:hint="default"/>
      </w:rPr>
    </w:lvl>
    <w:lvl w:ilvl="1">
      <w:start w:val="1"/>
      <w:numFmt w:val="decimal"/>
      <w:isLgl/>
      <w:lvlText w:val="%1.%2."/>
      <w:lvlJc w:val="left"/>
      <w:pPr>
        <w:ind w:left="1571" w:hanging="720"/>
      </w:pPr>
      <w:rPr>
        <w:rFonts w:hint="default"/>
        <w:w w:val="105"/>
      </w:rPr>
    </w:lvl>
    <w:lvl w:ilvl="2">
      <w:start w:val="1"/>
      <w:numFmt w:val="decimal"/>
      <w:isLgl/>
      <w:lvlText w:val="%1.%2.%3."/>
      <w:lvlJc w:val="left"/>
      <w:pPr>
        <w:ind w:left="1810" w:hanging="720"/>
      </w:pPr>
      <w:rPr>
        <w:rFonts w:hint="default"/>
        <w:w w:val="105"/>
      </w:rPr>
    </w:lvl>
    <w:lvl w:ilvl="3">
      <w:start w:val="1"/>
      <w:numFmt w:val="decimal"/>
      <w:isLgl/>
      <w:lvlText w:val="%1.%2.%3.%4."/>
      <w:lvlJc w:val="left"/>
      <w:pPr>
        <w:ind w:left="2409" w:hanging="1080"/>
      </w:pPr>
      <w:rPr>
        <w:rFonts w:hint="default"/>
        <w:w w:val="105"/>
      </w:rPr>
    </w:lvl>
    <w:lvl w:ilvl="4">
      <w:start w:val="1"/>
      <w:numFmt w:val="decimal"/>
      <w:isLgl/>
      <w:lvlText w:val="%1.%2.%3.%4.%5."/>
      <w:lvlJc w:val="left"/>
      <w:pPr>
        <w:ind w:left="2648" w:hanging="1080"/>
      </w:pPr>
      <w:rPr>
        <w:rFonts w:hint="default"/>
        <w:w w:val="105"/>
      </w:rPr>
    </w:lvl>
    <w:lvl w:ilvl="5">
      <w:start w:val="1"/>
      <w:numFmt w:val="decimal"/>
      <w:isLgl/>
      <w:lvlText w:val="%1.%2.%3.%4.%5.%6."/>
      <w:lvlJc w:val="left"/>
      <w:pPr>
        <w:ind w:left="3247" w:hanging="1440"/>
      </w:pPr>
      <w:rPr>
        <w:rFonts w:hint="default"/>
        <w:w w:val="105"/>
      </w:rPr>
    </w:lvl>
    <w:lvl w:ilvl="6">
      <w:start w:val="1"/>
      <w:numFmt w:val="decimal"/>
      <w:isLgl/>
      <w:lvlText w:val="%1.%2.%3.%4.%5.%6.%7."/>
      <w:lvlJc w:val="left"/>
      <w:pPr>
        <w:ind w:left="3486" w:hanging="1440"/>
      </w:pPr>
      <w:rPr>
        <w:rFonts w:hint="default"/>
        <w:w w:val="105"/>
      </w:rPr>
    </w:lvl>
    <w:lvl w:ilvl="7">
      <w:start w:val="1"/>
      <w:numFmt w:val="decimal"/>
      <w:isLgl/>
      <w:lvlText w:val="%1.%2.%3.%4.%5.%6.%7.%8."/>
      <w:lvlJc w:val="left"/>
      <w:pPr>
        <w:ind w:left="4085" w:hanging="1800"/>
      </w:pPr>
      <w:rPr>
        <w:rFonts w:hint="default"/>
        <w:w w:val="105"/>
      </w:rPr>
    </w:lvl>
    <w:lvl w:ilvl="8">
      <w:start w:val="1"/>
      <w:numFmt w:val="decimal"/>
      <w:isLgl/>
      <w:lvlText w:val="%1.%2.%3.%4.%5.%6.%7.%8.%9."/>
      <w:lvlJc w:val="left"/>
      <w:pPr>
        <w:ind w:left="4684" w:hanging="2160"/>
      </w:pPr>
      <w:rPr>
        <w:rFonts w:hint="default"/>
        <w:w w:val="105"/>
      </w:rPr>
    </w:lvl>
  </w:abstractNum>
  <w:abstractNum w:abstractNumId="86" w15:restartNumberingAfterBreak="0">
    <w:nsid w:val="6FE038D2"/>
    <w:multiLevelType w:val="hybridMultilevel"/>
    <w:tmpl w:val="01207D3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0E84F7A"/>
    <w:multiLevelType w:val="multilevel"/>
    <w:tmpl w:val="72D0EF8A"/>
    <w:lvl w:ilvl="0">
      <w:start w:val="3"/>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4340" w:hanging="720"/>
      </w:pPr>
      <w:rPr>
        <w:rFonts w:hint="default"/>
      </w:rPr>
    </w:lvl>
    <w:lvl w:ilvl="3">
      <w:start w:val="1"/>
      <w:numFmt w:val="decimal"/>
      <w:lvlText w:val="%1.%2.%3.%4."/>
      <w:lvlJc w:val="left"/>
      <w:pPr>
        <w:ind w:left="6150" w:hanging="720"/>
      </w:pPr>
      <w:rPr>
        <w:rFonts w:hint="default"/>
      </w:rPr>
    </w:lvl>
    <w:lvl w:ilvl="4">
      <w:start w:val="1"/>
      <w:numFmt w:val="decimal"/>
      <w:lvlText w:val="%1.%2.%3.%4.%5."/>
      <w:lvlJc w:val="left"/>
      <w:pPr>
        <w:ind w:left="8320" w:hanging="1080"/>
      </w:pPr>
      <w:rPr>
        <w:rFonts w:hint="default"/>
      </w:rPr>
    </w:lvl>
    <w:lvl w:ilvl="5">
      <w:start w:val="1"/>
      <w:numFmt w:val="decimal"/>
      <w:lvlText w:val="%1.%2.%3.%4.%5.%6."/>
      <w:lvlJc w:val="left"/>
      <w:pPr>
        <w:ind w:left="10130" w:hanging="1080"/>
      </w:pPr>
      <w:rPr>
        <w:rFonts w:hint="default"/>
      </w:rPr>
    </w:lvl>
    <w:lvl w:ilvl="6">
      <w:start w:val="1"/>
      <w:numFmt w:val="decimal"/>
      <w:lvlText w:val="%1.%2.%3.%4.%5.%6.%7."/>
      <w:lvlJc w:val="left"/>
      <w:pPr>
        <w:ind w:left="12300" w:hanging="1440"/>
      </w:pPr>
      <w:rPr>
        <w:rFonts w:hint="default"/>
      </w:rPr>
    </w:lvl>
    <w:lvl w:ilvl="7">
      <w:start w:val="1"/>
      <w:numFmt w:val="decimal"/>
      <w:lvlText w:val="%1.%2.%3.%4.%5.%6.%7.%8."/>
      <w:lvlJc w:val="left"/>
      <w:pPr>
        <w:ind w:left="14110" w:hanging="1440"/>
      </w:pPr>
      <w:rPr>
        <w:rFonts w:hint="default"/>
      </w:rPr>
    </w:lvl>
    <w:lvl w:ilvl="8">
      <w:start w:val="1"/>
      <w:numFmt w:val="decimal"/>
      <w:lvlText w:val="%1.%2.%3.%4.%5.%6.%7.%8.%9."/>
      <w:lvlJc w:val="left"/>
      <w:pPr>
        <w:ind w:left="16280" w:hanging="1800"/>
      </w:pPr>
      <w:rPr>
        <w:rFonts w:hint="default"/>
      </w:rPr>
    </w:lvl>
  </w:abstractNum>
  <w:abstractNum w:abstractNumId="88" w15:restartNumberingAfterBreak="0">
    <w:nsid w:val="712A20C7"/>
    <w:multiLevelType w:val="singleLevel"/>
    <w:tmpl w:val="0419000F"/>
    <w:lvl w:ilvl="0">
      <w:start w:val="1"/>
      <w:numFmt w:val="decimal"/>
      <w:lvlText w:val="%1."/>
      <w:lvlJc w:val="left"/>
      <w:pPr>
        <w:tabs>
          <w:tab w:val="num" w:pos="360"/>
        </w:tabs>
        <w:ind w:left="360" w:hanging="360"/>
      </w:pPr>
    </w:lvl>
  </w:abstractNum>
  <w:abstractNum w:abstractNumId="89" w15:restartNumberingAfterBreak="0">
    <w:nsid w:val="719526DD"/>
    <w:multiLevelType w:val="hybridMultilevel"/>
    <w:tmpl w:val="70C6C826"/>
    <w:lvl w:ilvl="0" w:tplc="2D78AC4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31D7007"/>
    <w:multiLevelType w:val="hybridMultilevel"/>
    <w:tmpl w:val="1C544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40538C3"/>
    <w:multiLevelType w:val="multilevel"/>
    <w:tmpl w:val="F9DABD2C"/>
    <w:lvl w:ilvl="0">
      <w:start w:val="1"/>
      <w:numFmt w:val="decimal"/>
      <w:lvlText w:val="%1."/>
      <w:lvlJc w:val="left"/>
      <w:pPr>
        <w:ind w:left="195" w:hanging="195"/>
      </w:pPr>
      <w:rPr>
        <w:rFonts w:ascii="Georgia" w:eastAsia="Georgia" w:hAnsi="Georgia" w:cs="Georgia" w:hint="default"/>
        <w:spacing w:val="18"/>
        <w:w w:val="84"/>
        <w:sz w:val="26"/>
        <w:szCs w:val="26"/>
        <w:lang w:val="uk-UA" w:eastAsia="en-US" w:bidi="ar-SA"/>
      </w:rPr>
    </w:lvl>
    <w:lvl w:ilvl="1">
      <w:start w:val="1"/>
      <w:numFmt w:val="decimal"/>
      <w:lvlText w:val="%1.%2."/>
      <w:lvlJc w:val="left"/>
      <w:pPr>
        <w:ind w:left="1570" w:hanging="440"/>
      </w:pPr>
      <w:rPr>
        <w:rFonts w:ascii="Microsoft Sans Serif" w:eastAsia="Georgia" w:hAnsi="Microsoft Sans Serif" w:cs="Microsoft Sans Serif" w:hint="default"/>
        <w:spacing w:val="18"/>
        <w:w w:val="84"/>
        <w:sz w:val="26"/>
        <w:szCs w:val="26"/>
        <w:lang w:val="uk-UA" w:eastAsia="en-US" w:bidi="ar-SA"/>
      </w:rPr>
    </w:lvl>
    <w:lvl w:ilvl="2">
      <w:numFmt w:val="bullet"/>
      <w:lvlText w:val="•"/>
      <w:lvlJc w:val="left"/>
      <w:pPr>
        <w:ind w:left="1580" w:hanging="440"/>
      </w:pPr>
      <w:rPr>
        <w:rFonts w:hint="default"/>
        <w:lang w:val="uk-UA" w:eastAsia="en-US" w:bidi="ar-SA"/>
      </w:rPr>
    </w:lvl>
    <w:lvl w:ilvl="3">
      <w:numFmt w:val="bullet"/>
      <w:lvlText w:val="•"/>
      <w:lvlJc w:val="left"/>
      <w:pPr>
        <w:ind w:left="2812" w:hanging="440"/>
      </w:pPr>
      <w:rPr>
        <w:rFonts w:hint="default"/>
        <w:lang w:val="uk-UA" w:eastAsia="en-US" w:bidi="ar-SA"/>
      </w:rPr>
    </w:lvl>
    <w:lvl w:ilvl="4">
      <w:numFmt w:val="bullet"/>
      <w:lvlText w:val="•"/>
      <w:lvlJc w:val="left"/>
      <w:pPr>
        <w:ind w:left="4044" w:hanging="440"/>
      </w:pPr>
      <w:rPr>
        <w:rFonts w:hint="default"/>
        <w:lang w:val="uk-UA" w:eastAsia="en-US" w:bidi="ar-SA"/>
      </w:rPr>
    </w:lvl>
    <w:lvl w:ilvl="5">
      <w:numFmt w:val="bullet"/>
      <w:lvlText w:val="•"/>
      <w:lvlJc w:val="left"/>
      <w:pPr>
        <w:ind w:left="5277" w:hanging="440"/>
      </w:pPr>
      <w:rPr>
        <w:rFonts w:hint="default"/>
        <w:lang w:val="uk-UA" w:eastAsia="en-US" w:bidi="ar-SA"/>
      </w:rPr>
    </w:lvl>
    <w:lvl w:ilvl="6">
      <w:numFmt w:val="bullet"/>
      <w:lvlText w:val="•"/>
      <w:lvlJc w:val="left"/>
      <w:pPr>
        <w:ind w:left="6509" w:hanging="440"/>
      </w:pPr>
      <w:rPr>
        <w:rFonts w:hint="default"/>
        <w:lang w:val="uk-UA" w:eastAsia="en-US" w:bidi="ar-SA"/>
      </w:rPr>
    </w:lvl>
    <w:lvl w:ilvl="7">
      <w:numFmt w:val="bullet"/>
      <w:lvlText w:val="•"/>
      <w:lvlJc w:val="left"/>
      <w:pPr>
        <w:ind w:left="7742" w:hanging="440"/>
      </w:pPr>
      <w:rPr>
        <w:rFonts w:hint="default"/>
        <w:lang w:val="uk-UA" w:eastAsia="en-US" w:bidi="ar-SA"/>
      </w:rPr>
    </w:lvl>
    <w:lvl w:ilvl="8">
      <w:numFmt w:val="bullet"/>
      <w:lvlText w:val="•"/>
      <w:lvlJc w:val="left"/>
      <w:pPr>
        <w:ind w:left="8974" w:hanging="440"/>
      </w:pPr>
      <w:rPr>
        <w:rFonts w:hint="default"/>
        <w:lang w:val="uk-UA" w:eastAsia="en-US" w:bidi="ar-SA"/>
      </w:rPr>
    </w:lvl>
  </w:abstractNum>
  <w:abstractNum w:abstractNumId="92" w15:restartNumberingAfterBreak="0">
    <w:nsid w:val="7681072A"/>
    <w:multiLevelType w:val="multilevel"/>
    <w:tmpl w:val="36CA5326"/>
    <w:lvl w:ilvl="0">
      <w:start w:val="1"/>
      <w:numFmt w:val="decimal"/>
      <w:lvlText w:val="%1."/>
      <w:lvlJc w:val="left"/>
      <w:pPr>
        <w:ind w:left="720" w:hanging="360"/>
      </w:pPr>
      <w:rPr>
        <w:rFonts w:hint="default"/>
      </w:rPr>
    </w:lvl>
    <w:lvl w:ilvl="1">
      <w:start w:val="3"/>
      <w:numFmt w:val="decimal"/>
      <w:isLgl/>
      <w:lvlText w:val="%1.%2"/>
      <w:lvlJc w:val="left"/>
      <w:pPr>
        <w:ind w:left="1143" w:hanging="720"/>
      </w:pPr>
      <w:rPr>
        <w:rFonts w:hint="default"/>
      </w:rPr>
    </w:lvl>
    <w:lvl w:ilvl="2">
      <w:start w:val="1"/>
      <w:numFmt w:val="decimal"/>
      <w:isLgl/>
      <w:lvlText w:val="%1.%2.%3"/>
      <w:lvlJc w:val="left"/>
      <w:pPr>
        <w:ind w:left="1926" w:hanging="1440"/>
      </w:pPr>
      <w:rPr>
        <w:rFonts w:hint="default"/>
      </w:rPr>
    </w:lvl>
    <w:lvl w:ilvl="3">
      <w:start w:val="1"/>
      <w:numFmt w:val="decimal"/>
      <w:isLgl/>
      <w:lvlText w:val="%1.%2.%3.%4"/>
      <w:lvlJc w:val="left"/>
      <w:pPr>
        <w:ind w:left="2349" w:hanging="1800"/>
      </w:pPr>
      <w:rPr>
        <w:rFonts w:hint="default"/>
      </w:rPr>
    </w:lvl>
    <w:lvl w:ilvl="4">
      <w:start w:val="1"/>
      <w:numFmt w:val="decimal"/>
      <w:isLgl/>
      <w:lvlText w:val="%1.%2.%3.%4.%5"/>
      <w:lvlJc w:val="left"/>
      <w:pPr>
        <w:ind w:left="2772" w:hanging="2160"/>
      </w:pPr>
      <w:rPr>
        <w:rFonts w:hint="default"/>
      </w:rPr>
    </w:lvl>
    <w:lvl w:ilvl="5">
      <w:start w:val="1"/>
      <w:numFmt w:val="decimal"/>
      <w:isLgl/>
      <w:lvlText w:val="%1.%2.%3.%4.%5.%6"/>
      <w:lvlJc w:val="left"/>
      <w:pPr>
        <w:ind w:left="3195" w:hanging="2520"/>
      </w:pPr>
      <w:rPr>
        <w:rFonts w:hint="default"/>
      </w:rPr>
    </w:lvl>
    <w:lvl w:ilvl="6">
      <w:start w:val="1"/>
      <w:numFmt w:val="decimal"/>
      <w:isLgl/>
      <w:lvlText w:val="%1.%2.%3.%4.%5.%6.%7"/>
      <w:lvlJc w:val="left"/>
      <w:pPr>
        <w:ind w:left="3618" w:hanging="2880"/>
      </w:pPr>
      <w:rPr>
        <w:rFonts w:hint="default"/>
      </w:rPr>
    </w:lvl>
    <w:lvl w:ilvl="7">
      <w:start w:val="1"/>
      <w:numFmt w:val="decimal"/>
      <w:isLgl/>
      <w:lvlText w:val="%1.%2.%3.%4.%5.%6.%7.%8"/>
      <w:lvlJc w:val="left"/>
      <w:pPr>
        <w:ind w:left="4041" w:hanging="3240"/>
      </w:pPr>
      <w:rPr>
        <w:rFonts w:hint="default"/>
      </w:rPr>
    </w:lvl>
    <w:lvl w:ilvl="8">
      <w:start w:val="1"/>
      <w:numFmt w:val="decimal"/>
      <w:isLgl/>
      <w:lvlText w:val="%1.%2.%3.%4.%5.%6.%7.%8.%9"/>
      <w:lvlJc w:val="left"/>
      <w:pPr>
        <w:ind w:left="4464" w:hanging="3600"/>
      </w:pPr>
      <w:rPr>
        <w:rFonts w:hint="default"/>
      </w:rPr>
    </w:lvl>
  </w:abstractNum>
  <w:abstractNum w:abstractNumId="93" w15:restartNumberingAfterBreak="0">
    <w:nsid w:val="768519A3"/>
    <w:multiLevelType w:val="multilevel"/>
    <w:tmpl w:val="1060A360"/>
    <w:lvl w:ilvl="0">
      <w:start w:val="1"/>
      <w:numFmt w:val="decimal"/>
      <w:lvlText w:val="%1."/>
      <w:lvlJc w:val="left"/>
      <w:pPr>
        <w:ind w:left="612" w:hanging="286"/>
      </w:pPr>
      <w:rPr>
        <w:rFonts w:hint="default"/>
        <w:spacing w:val="-1"/>
        <w:w w:val="79"/>
        <w:lang w:val="uk-UA" w:eastAsia="en-US" w:bidi="ar-SA"/>
      </w:rPr>
    </w:lvl>
    <w:lvl w:ilvl="1">
      <w:start w:val="1"/>
      <w:numFmt w:val="decimal"/>
      <w:lvlText w:val="%1.%2"/>
      <w:lvlJc w:val="left"/>
      <w:pPr>
        <w:ind w:left="7068" w:hanging="405"/>
      </w:pPr>
      <w:rPr>
        <w:rFonts w:ascii="Microsoft Sans Serif" w:eastAsia="Trebuchet MS" w:hAnsi="Microsoft Sans Serif" w:cs="Microsoft Sans Serif" w:hint="default"/>
        <w:b/>
        <w:bCs/>
        <w:w w:val="92"/>
        <w:sz w:val="24"/>
        <w:szCs w:val="24"/>
        <w:lang w:val="uk-UA" w:eastAsia="en-US" w:bidi="ar-SA"/>
      </w:rPr>
    </w:lvl>
    <w:lvl w:ilvl="2">
      <w:numFmt w:val="bullet"/>
      <w:lvlText w:val="•"/>
      <w:lvlJc w:val="left"/>
      <w:pPr>
        <w:ind w:left="740" w:hanging="405"/>
      </w:pPr>
      <w:rPr>
        <w:rFonts w:hint="default"/>
        <w:lang w:val="uk-UA" w:eastAsia="en-US" w:bidi="ar-SA"/>
      </w:rPr>
    </w:lvl>
    <w:lvl w:ilvl="3">
      <w:numFmt w:val="bullet"/>
      <w:lvlText w:val="•"/>
      <w:lvlJc w:val="left"/>
      <w:pPr>
        <w:ind w:left="2077" w:hanging="405"/>
      </w:pPr>
      <w:rPr>
        <w:rFonts w:hint="default"/>
        <w:lang w:val="uk-UA" w:eastAsia="en-US" w:bidi="ar-SA"/>
      </w:rPr>
    </w:lvl>
    <w:lvl w:ilvl="4">
      <w:numFmt w:val="bullet"/>
      <w:lvlText w:val="•"/>
      <w:lvlJc w:val="left"/>
      <w:pPr>
        <w:ind w:left="3414" w:hanging="405"/>
      </w:pPr>
      <w:rPr>
        <w:rFonts w:hint="default"/>
        <w:lang w:val="uk-UA" w:eastAsia="en-US" w:bidi="ar-SA"/>
      </w:rPr>
    </w:lvl>
    <w:lvl w:ilvl="5">
      <w:numFmt w:val="bullet"/>
      <w:lvlText w:val="•"/>
      <w:lvlJc w:val="left"/>
      <w:pPr>
        <w:ind w:left="4752" w:hanging="405"/>
      </w:pPr>
      <w:rPr>
        <w:rFonts w:hint="default"/>
        <w:lang w:val="uk-UA" w:eastAsia="en-US" w:bidi="ar-SA"/>
      </w:rPr>
    </w:lvl>
    <w:lvl w:ilvl="6">
      <w:numFmt w:val="bullet"/>
      <w:lvlText w:val="•"/>
      <w:lvlJc w:val="left"/>
      <w:pPr>
        <w:ind w:left="6089" w:hanging="405"/>
      </w:pPr>
      <w:rPr>
        <w:rFonts w:hint="default"/>
        <w:lang w:val="uk-UA" w:eastAsia="en-US" w:bidi="ar-SA"/>
      </w:rPr>
    </w:lvl>
    <w:lvl w:ilvl="7">
      <w:numFmt w:val="bullet"/>
      <w:lvlText w:val="•"/>
      <w:lvlJc w:val="left"/>
      <w:pPr>
        <w:ind w:left="7427" w:hanging="405"/>
      </w:pPr>
      <w:rPr>
        <w:rFonts w:hint="default"/>
        <w:lang w:val="uk-UA" w:eastAsia="en-US" w:bidi="ar-SA"/>
      </w:rPr>
    </w:lvl>
    <w:lvl w:ilvl="8">
      <w:numFmt w:val="bullet"/>
      <w:lvlText w:val="•"/>
      <w:lvlJc w:val="left"/>
      <w:pPr>
        <w:ind w:left="8764" w:hanging="405"/>
      </w:pPr>
      <w:rPr>
        <w:rFonts w:hint="default"/>
        <w:lang w:val="uk-UA" w:eastAsia="en-US" w:bidi="ar-SA"/>
      </w:rPr>
    </w:lvl>
  </w:abstractNum>
  <w:abstractNum w:abstractNumId="94" w15:restartNumberingAfterBreak="0">
    <w:nsid w:val="76A86479"/>
    <w:multiLevelType w:val="hybridMultilevel"/>
    <w:tmpl w:val="A2C61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7984E34"/>
    <w:multiLevelType w:val="hybridMultilevel"/>
    <w:tmpl w:val="ACDABD68"/>
    <w:lvl w:ilvl="0" w:tplc="20000001">
      <w:start w:val="1"/>
      <w:numFmt w:val="bullet"/>
      <w:lvlText w:val=""/>
      <w:lvlJc w:val="left"/>
      <w:pPr>
        <w:ind w:left="1179" w:hanging="360"/>
      </w:pPr>
      <w:rPr>
        <w:rFonts w:ascii="Symbol" w:hAnsi="Symbol" w:hint="default"/>
      </w:rPr>
    </w:lvl>
    <w:lvl w:ilvl="1" w:tplc="20000003" w:tentative="1">
      <w:start w:val="1"/>
      <w:numFmt w:val="bullet"/>
      <w:lvlText w:val="o"/>
      <w:lvlJc w:val="left"/>
      <w:pPr>
        <w:ind w:left="1899" w:hanging="360"/>
      </w:pPr>
      <w:rPr>
        <w:rFonts w:ascii="Courier New" w:hAnsi="Courier New" w:cs="Courier New" w:hint="default"/>
      </w:rPr>
    </w:lvl>
    <w:lvl w:ilvl="2" w:tplc="20000005" w:tentative="1">
      <w:start w:val="1"/>
      <w:numFmt w:val="bullet"/>
      <w:lvlText w:val=""/>
      <w:lvlJc w:val="left"/>
      <w:pPr>
        <w:ind w:left="2619" w:hanging="360"/>
      </w:pPr>
      <w:rPr>
        <w:rFonts w:ascii="Wingdings" w:hAnsi="Wingdings" w:hint="default"/>
      </w:rPr>
    </w:lvl>
    <w:lvl w:ilvl="3" w:tplc="20000001" w:tentative="1">
      <w:start w:val="1"/>
      <w:numFmt w:val="bullet"/>
      <w:lvlText w:val=""/>
      <w:lvlJc w:val="left"/>
      <w:pPr>
        <w:ind w:left="3339" w:hanging="360"/>
      </w:pPr>
      <w:rPr>
        <w:rFonts w:ascii="Symbol" w:hAnsi="Symbol" w:hint="default"/>
      </w:rPr>
    </w:lvl>
    <w:lvl w:ilvl="4" w:tplc="20000003" w:tentative="1">
      <w:start w:val="1"/>
      <w:numFmt w:val="bullet"/>
      <w:lvlText w:val="o"/>
      <w:lvlJc w:val="left"/>
      <w:pPr>
        <w:ind w:left="4059" w:hanging="360"/>
      </w:pPr>
      <w:rPr>
        <w:rFonts w:ascii="Courier New" w:hAnsi="Courier New" w:cs="Courier New" w:hint="default"/>
      </w:rPr>
    </w:lvl>
    <w:lvl w:ilvl="5" w:tplc="20000005" w:tentative="1">
      <w:start w:val="1"/>
      <w:numFmt w:val="bullet"/>
      <w:lvlText w:val=""/>
      <w:lvlJc w:val="left"/>
      <w:pPr>
        <w:ind w:left="4779" w:hanging="360"/>
      </w:pPr>
      <w:rPr>
        <w:rFonts w:ascii="Wingdings" w:hAnsi="Wingdings" w:hint="default"/>
      </w:rPr>
    </w:lvl>
    <w:lvl w:ilvl="6" w:tplc="20000001" w:tentative="1">
      <w:start w:val="1"/>
      <w:numFmt w:val="bullet"/>
      <w:lvlText w:val=""/>
      <w:lvlJc w:val="left"/>
      <w:pPr>
        <w:ind w:left="5499" w:hanging="360"/>
      </w:pPr>
      <w:rPr>
        <w:rFonts w:ascii="Symbol" w:hAnsi="Symbol" w:hint="default"/>
      </w:rPr>
    </w:lvl>
    <w:lvl w:ilvl="7" w:tplc="20000003" w:tentative="1">
      <w:start w:val="1"/>
      <w:numFmt w:val="bullet"/>
      <w:lvlText w:val="o"/>
      <w:lvlJc w:val="left"/>
      <w:pPr>
        <w:ind w:left="6219" w:hanging="360"/>
      </w:pPr>
      <w:rPr>
        <w:rFonts w:ascii="Courier New" w:hAnsi="Courier New" w:cs="Courier New" w:hint="default"/>
      </w:rPr>
    </w:lvl>
    <w:lvl w:ilvl="8" w:tplc="20000005" w:tentative="1">
      <w:start w:val="1"/>
      <w:numFmt w:val="bullet"/>
      <w:lvlText w:val=""/>
      <w:lvlJc w:val="left"/>
      <w:pPr>
        <w:ind w:left="6939" w:hanging="360"/>
      </w:pPr>
      <w:rPr>
        <w:rFonts w:ascii="Wingdings" w:hAnsi="Wingdings" w:hint="default"/>
      </w:rPr>
    </w:lvl>
  </w:abstractNum>
  <w:abstractNum w:abstractNumId="96" w15:restartNumberingAfterBreak="0">
    <w:nsid w:val="77BA5D2B"/>
    <w:multiLevelType w:val="hybridMultilevel"/>
    <w:tmpl w:val="D8AAAFD2"/>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EA95B4F"/>
    <w:multiLevelType w:val="hybridMultilevel"/>
    <w:tmpl w:val="6D3C2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FB80243"/>
    <w:multiLevelType w:val="hybridMultilevel"/>
    <w:tmpl w:val="D13EDBBA"/>
    <w:lvl w:ilvl="0" w:tplc="1B5E36E8">
      <w:start w:val="3"/>
      <w:numFmt w:val="decimal"/>
      <w:lvlText w:val="%1."/>
      <w:lvlJc w:val="left"/>
      <w:pPr>
        <w:ind w:left="720" w:hanging="360"/>
      </w:pPr>
      <w:rPr>
        <w:rFonts w:asciiTheme="minorHAnsi" w:eastAsiaTheme="majorEastAsia" w:hAnsiTheme="minorHAnsi" w:cstheme="minorHAnsi" w:hint="default"/>
        <w:b/>
        <w:color w:val="2E74B5" w:themeColor="accent1" w:themeShade="BF"/>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FEC4848"/>
    <w:multiLevelType w:val="multilevel"/>
    <w:tmpl w:val="05561516"/>
    <w:lvl w:ilvl="0">
      <w:start w:val="1"/>
      <w:numFmt w:val="decimal"/>
      <w:lvlText w:val="%1"/>
      <w:lvlJc w:val="left"/>
      <w:pPr>
        <w:ind w:left="4028" w:hanging="200"/>
      </w:pPr>
      <w:rPr>
        <w:rFonts w:ascii="Microsoft Sans Serif" w:eastAsia="Microsoft Sans Serif" w:hAnsi="Microsoft Sans Serif" w:cs="Microsoft Sans Serif" w:hint="default"/>
        <w:w w:val="102"/>
        <w:sz w:val="24"/>
        <w:szCs w:val="24"/>
        <w:lang w:val="uk-UA" w:eastAsia="en-US" w:bidi="ar-SA"/>
      </w:rPr>
    </w:lvl>
    <w:lvl w:ilvl="1">
      <w:start w:val="1"/>
      <w:numFmt w:val="decimal"/>
      <w:lvlText w:val="%1.%2."/>
      <w:lvlJc w:val="left"/>
      <w:pPr>
        <w:ind w:left="5326" w:hanging="403"/>
      </w:pPr>
      <w:rPr>
        <w:rFonts w:ascii="Lucida Sans Unicode" w:eastAsia="Lucida Sans Unicode" w:hAnsi="Lucida Sans Unicode" w:cs="Lucida Sans Unicode" w:hint="default"/>
        <w:w w:val="88"/>
        <w:sz w:val="22"/>
        <w:szCs w:val="22"/>
        <w:lang w:val="uk-UA" w:eastAsia="en-US" w:bidi="ar-SA"/>
      </w:rPr>
    </w:lvl>
    <w:lvl w:ilvl="2">
      <w:numFmt w:val="bullet"/>
      <w:lvlText w:val="•"/>
      <w:lvlJc w:val="left"/>
      <w:pPr>
        <w:ind w:left="5324" w:hanging="403"/>
      </w:pPr>
      <w:rPr>
        <w:rFonts w:hint="default"/>
        <w:lang w:val="uk-UA" w:eastAsia="en-US" w:bidi="ar-SA"/>
      </w:rPr>
    </w:lvl>
    <w:lvl w:ilvl="3">
      <w:numFmt w:val="bullet"/>
      <w:lvlText w:val="•"/>
      <w:lvlJc w:val="left"/>
      <w:pPr>
        <w:ind w:left="7384" w:hanging="403"/>
      </w:pPr>
      <w:rPr>
        <w:rFonts w:hint="default"/>
        <w:lang w:val="uk-UA" w:eastAsia="en-US" w:bidi="ar-SA"/>
      </w:rPr>
    </w:lvl>
    <w:lvl w:ilvl="4">
      <w:numFmt w:val="bullet"/>
      <w:lvlText w:val="•"/>
      <w:lvlJc w:val="left"/>
      <w:pPr>
        <w:ind w:left="8584" w:hanging="403"/>
      </w:pPr>
      <w:rPr>
        <w:rFonts w:hint="default"/>
        <w:lang w:val="uk-UA" w:eastAsia="en-US" w:bidi="ar-SA"/>
      </w:rPr>
    </w:lvl>
    <w:lvl w:ilvl="5">
      <w:numFmt w:val="bullet"/>
      <w:lvlText w:val="•"/>
      <w:lvlJc w:val="left"/>
      <w:pPr>
        <w:ind w:left="8470" w:hanging="403"/>
      </w:pPr>
      <w:rPr>
        <w:rFonts w:hint="default"/>
        <w:lang w:val="uk-UA" w:eastAsia="en-US" w:bidi="ar-SA"/>
      </w:rPr>
    </w:lvl>
    <w:lvl w:ilvl="6">
      <w:numFmt w:val="bullet"/>
      <w:lvlText w:val="•"/>
      <w:lvlJc w:val="left"/>
      <w:pPr>
        <w:ind w:left="8356" w:hanging="403"/>
      </w:pPr>
      <w:rPr>
        <w:rFonts w:hint="default"/>
        <w:lang w:val="uk-UA" w:eastAsia="en-US" w:bidi="ar-SA"/>
      </w:rPr>
    </w:lvl>
    <w:lvl w:ilvl="7">
      <w:numFmt w:val="bullet"/>
      <w:lvlText w:val="•"/>
      <w:lvlJc w:val="left"/>
      <w:pPr>
        <w:ind w:left="8242" w:hanging="403"/>
      </w:pPr>
      <w:rPr>
        <w:rFonts w:hint="default"/>
        <w:lang w:val="uk-UA" w:eastAsia="en-US" w:bidi="ar-SA"/>
      </w:rPr>
    </w:lvl>
    <w:lvl w:ilvl="8">
      <w:numFmt w:val="bullet"/>
      <w:lvlText w:val="•"/>
      <w:lvlJc w:val="left"/>
      <w:pPr>
        <w:ind w:left="8128" w:hanging="403"/>
      </w:pPr>
      <w:rPr>
        <w:rFonts w:hint="default"/>
        <w:lang w:val="uk-UA" w:eastAsia="en-US" w:bidi="ar-SA"/>
      </w:rPr>
    </w:lvl>
  </w:abstractNum>
  <w:num w:numId="1" w16cid:durableId="1370304574">
    <w:abstractNumId w:val="24"/>
  </w:num>
  <w:num w:numId="2" w16cid:durableId="1311179660">
    <w:abstractNumId w:val="28"/>
  </w:num>
  <w:num w:numId="3" w16cid:durableId="139612890">
    <w:abstractNumId w:val="22"/>
  </w:num>
  <w:num w:numId="4" w16cid:durableId="608397601">
    <w:abstractNumId w:val="38"/>
  </w:num>
  <w:num w:numId="5" w16cid:durableId="1083919940">
    <w:abstractNumId w:val="35"/>
  </w:num>
  <w:num w:numId="6" w16cid:durableId="445546350">
    <w:abstractNumId w:val="34"/>
  </w:num>
  <w:num w:numId="7" w16cid:durableId="17437322">
    <w:abstractNumId w:val="23"/>
  </w:num>
  <w:num w:numId="8" w16cid:durableId="1682584138">
    <w:abstractNumId w:val="80"/>
  </w:num>
  <w:num w:numId="9" w16cid:durableId="472717096">
    <w:abstractNumId w:val="73"/>
  </w:num>
  <w:num w:numId="10" w16cid:durableId="582568889">
    <w:abstractNumId w:val="87"/>
  </w:num>
  <w:num w:numId="11" w16cid:durableId="929508785">
    <w:abstractNumId w:val="6"/>
  </w:num>
  <w:num w:numId="12" w16cid:durableId="2138837106">
    <w:abstractNumId w:val="47"/>
  </w:num>
  <w:num w:numId="13" w16cid:durableId="159389128">
    <w:abstractNumId w:val="43"/>
  </w:num>
  <w:num w:numId="14" w16cid:durableId="106778250">
    <w:abstractNumId w:val="59"/>
  </w:num>
  <w:num w:numId="15" w16cid:durableId="107358196">
    <w:abstractNumId w:val="96"/>
  </w:num>
  <w:num w:numId="16" w16cid:durableId="709720999">
    <w:abstractNumId w:val="18"/>
  </w:num>
  <w:num w:numId="17" w16cid:durableId="943999547">
    <w:abstractNumId w:val="98"/>
  </w:num>
  <w:num w:numId="18" w16cid:durableId="1562596727">
    <w:abstractNumId w:val="70"/>
  </w:num>
  <w:num w:numId="19" w16cid:durableId="1225875492">
    <w:abstractNumId w:val="69"/>
  </w:num>
  <w:num w:numId="20" w16cid:durableId="18744370">
    <w:abstractNumId w:val="32"/>
  </w:num>
  <w:num w:numId="21" w16cid:durableId="951664472">
    <w:abstractNumId w:val="57"/>
  </w:num>
  <w:num w:numId="22" w16cid:durableId="173232253">
    <w:abstractNumId w:val="86"/>
  </w:num>
  <w:num w:numId="23" w16cid:durableId="1485660477">
    <w:abstractNumId w:val="19"/>
  </w:num>
  <w:num w:numId="24" w16cid:durableId="322856452">
    <w:abstractNumId w:val="90"/>
  </w:num>
  <w:num w:numId="25" w16cid:durableId="368263074">
    <w:abstractNumId w:val="94"/>
  </w:num>
  <w:num w:numId="26" w16cid:durableId="1330714229">
    <w:abstractNumId w:val="11"/>
  </w:num>
  <w:num w:numId="27" w16cid:durableId="88432752">
    <w:abstractNumId w:val="88"/>
  </w:num>
  <w:num w:numId="28" w16cid:durableId="55251730">
    <w:abstractNumId w:val="1"/>
  </w:num>
  <w:num w:numId="29" w16cid:durableId="1001081829">
    <w:abstractNumId w:val="48"/>
  </w:num>
  <w:num w:numId="30" w16cid:durableId="668364303">
    <w:abstractNumId w:val="13"/>
  </w:num>
  <w:num w:numId="31" w16cid:durableId="653677465">
    <w:abstractNumId w:val="56"/>
  </w:num>
  <w:num w:numId="32" w16cid:durableId="1001855278">
    <w:abstractNumId w:val="31"/>
  </w:num>
  <w:num w:numId="33" w16cid:durableId="1208444451">
    <w:abstractNumId w:val="12"/>
  </w:num>
  <w:num w:numId="34" w16cid:durableId="457266226">
    <w:abstractNumId w:val="62"/>
  </w:num>
  <w:num w:numId="35" w16cid:durableId="594049927">
    <w:abstractNumId w:val="49"/>
  </w:num>
  <w:num w:numId="36" w16cid:durableId="102964490">
    <w:abstractNumId w:val="41"/>
  </w:num>
  <w:num w:numId="37" w16cid:durableId="593322143">
    <w:abstractNumId w:val="63"/>
  </w:num>
  <w:num w:numId="38" w16cid:durableId="1723364260">
    <w:abstractNumId w:val="77"/>
  </w:num>
  <w:num w:numId="39" w16cid:durableId="399135220">
    <w:abstractNumId w:val="71"/>
  </w:num>
  <w:num w:numId="40" w16cid:durableId="1397435300">
    <w:abstractNumId w:val="79"/>
  </w:num>
  <w:num w:numId="41" w16cid:durableId="1116677831">
    <w:abstractNumId w:val="67"/>
  </w:num>
  <w:num w:numId="42" w16cid:durableId="1577981972">
    <w:abstractNumId w:val="65"/>
  </w:num>
  <w:num w:numId="43" w16cid:durableId="1686323399">
    <w:abstractNumId w:val="15"/>
  </w:num>
  <w:num w:numId="44" w16cid:durableId="1460612095">
    <w:abstractNumId w:val="95"/>
  </w:num>
  <w:num w:numId="45" w16cid:durableId="69425007">
    <w:abstractNumId w:val="30"/>
  </w:num>
  <w:num w:numId="46" w16cid:durableId="1605073502">
    <w:abstractNumId w:val="46"/>
  </w:num>
  <w:num w:numId="47" w16cid:durableId="314994552">
    <w:abstractNumId w:val="39"/>
  </w:num>
  <w:num w:numId="48" w16cid:durableId="249968806">
    <w:abstractNumId w:val="76"/>
  </w:num>
  <w:num w:numId="49" w16cid:durableId="587084325">
    <w:abstractNumId w:val="66"/>
  </w:num>
  <w:num w:numId="50" w16cid:durableId="1883135251">
    <w:abstractNumId w:val="25"/>
  </w:num>
  <w:num w:numId="51" w16cid:durableId="1004429976">
    <w:abstractNumId w:val="33"/>
  </w:num>
  <w:num w:numId="52" w16cid:durableId="245308171">
    <w:abstractNumId w:val="51"/>
  </w:num>
  <w:num w:numId="53" w16cid:durableId="841508759">
    <w:abstractNumId w:val="75"/>
  </w:num>
  <w:num w:numId="54" w16cid:durableId="1763842051">
    <w:abstractNumId w:val="81"/>
  </w:num>
  <w:num w:numId="55" w16cid:durableId="1885485107">
    <w:abstractNumId w:val="58"/>
  </w:num>
  <w:num w:numId="56" w16cid:durableId="753011975">
    <w:abstractNumId w:val="40"/>
  </w:num>
  <w:num w:numId="57" w16cid:durableId="96413900">
    <w:abstractNumId w:val="0"/>
  </w:num>
  <w:num w:numId="58" w16cid:durableId="2084571168">
    <w:abstractNumId w:val="42"/>
  </w:num>
  <w:num w:numId="59" w16cid:durableId="125701381">
    <w:abstractNumId w:val="93"/>
  </w:num>
  <w:num w:numId="60" w16cid:durableId="1177766496">
    <w:abstractNumId w:val="8"/>
  </w:num>
  <w:num w:numId="61" w16cid:durableId="1870875473">
    <w:abstractNumId w:val="85"/>
  </w:num>
  <w:num w:numId="62" w16cid:durableId="737364575">
    <w:abstractNumId w:val="7"/>
  </w:num>
  <w:num w:numId="63" w16cid:durableId="1569808427">
    <w:abstractNumId w:val="68"/>
  </w:num>
  <w:num w:numId="64" w16cid:durableId="2126851951">
    <w:abstractNumId w:val="64"/>
  </w:num>
  <w:num w:numId="65" w16cid:durableId="1778213091">
    <w:abstractNumId w:val="50"/>
  </w:num>
  <w:num w:numId="66" w16cid:durableId="983123248">
    <w:abstractNumId w:val="16"/>
  </w:num>
  <w:num w:numId="67" w16cid:durableId="309598060">
    <w:abstractNumId w:val="3"/>
  </w:num>
  <w:num w:numId="68" w16cid:durableId="744690095">
    <w:abstractNumId w:val="92"/>
  </w:num>
  <w:num w:numId="69" w16cid:durableId="139159401">
    <w:abstractNumId w:val="20"/>
  </w:num>
  <w:num w:numId="70" w16cid:durableId="1137068787">
    <w:abstractNumId w:val="83"/>
  </w:num>
  <w:num w:numId="71" w16cid:durableId="47151991">
    <w:abstractNumId w:val="44"/>
  </w:num>
  <w:num w:numId="72" w16cid:durableId="1183011740">
    <w:abstractNumId w:val="10"/>
  </w:num>
  <w:num w:numId="73" w16cid:durableId="1808622022">
    <w:abstractNumId w:val="99"/>
  </w:num>
  <w:num w:numId="74" w16cid:durableId="712123598">
    <w:abstractNumId w:val="84"/>
  </w:num>
  <w:num w:numId="75" w16cid:durableId="1918585496">
    <w:abstractNumId w:val="60"/>
  </w:num>
  <w:num w:numId="76" w16cid:durableId="737166418">
    <w:abstractNumId w:val="52"/>
  </w:num>
  <w:num w:numId="77" w16cid:durableId="516624937">
    <w:abstractNumId w:val="54"/>
  </w:num>
  <w:num w:numId="78" w16cid:durableId="1138303254">
    <w:abstractNumId w:val="4"/>
  </w:num>
  <w:num w:numId="79" w16cid:durableId="659621299">
    <w:abstractNumId w:val="26"/>
  </w:num>
  <w:num w:numId="80" w16cid:durableId="733893251">
    <w:abstractNumId w:val="74"/>
  </w:num>
  <w:num w:numId="81" w16cid:durableId="1735272124">
    <w:abstractNumId w:val="37"/>
  </w:num>
  <w:num w:numId="82" w16cid:durableId="2074040068">
    <w:abstractNumId w:val="55"/>
  </w:num>
  <w:num w:numId="83" w16cid:durableId="1641493878">
    <w:abstractNumId w:val="61"/>
  </w:num>
  <w:num w:numId="84" w16cid:durableId="561643697">
    <w:abstractNumId w:val="45"/>
  </w:num>
  <w:num w:numId="85" w16cid:durableId="1693921882">
    <w:abstractNumId w:val="89"/>
  </w:num>
  <w:num w:numId="86" w16cid:durableId="178668333">
    <w:abstractNumId w:val="78"/>
  </w:num>
  <w:num w:numId="87" w16cid:durableId="1175606454">
    <w:abstractNumId w:val="5"/>
  </w:num>
  <w:num w:numId="88" w16cid:durableId="654800247">
    <w:abstractNumId w:val="21"/>
  </w:num>
  <w:num w:numId="89" w16cid:durableId="865169208">
    <w:abstractNumId w:val="91"/>
  </w:num>
  <w:num w:numId="90" w16cid:durableId="6177610">
    <w:abstractNumId w:val="82"/>
  </w:num>
  <w:num w:numId="91" w16cid:durableId="1839230353">
    <w:abstractNumId w:val="17"/>
  </w:num>
  <w:num w:numId="92" w16cid:durableId="920064282">
    <w:abstractNumId w:val="27"/>
  </w:num>
  <w:num w:numId="93" w16cid:durableId="1913807151">
    <w:abstractNumId w:val="9"/>
  </w:num>
  <w:num w:numId="94" w16cid:durableId="561864125">
    <w:abstractNumId w:val="72"/>
  </w:num>
  <w:num w:numId="95" w16cid:durableId="138572262">
    <w:abstractNumId w:val="53"/>
  </w:num>
  <w:num w:numId="96" w16cid:durableId="431972430">
    <w:abstractNumId w:val="14"/>
  </w:num>
  <w:num w:numId="97" w16cid:durableId="169028296">
    <w:abstractNumId w:val="97"/>
  </w:num>
  <w:num w:numId="98" w16cid:durableId="1990748698">
    <w:abstractNumId w:val="36"/>
  </w:num>
  <w:num w:numId="99" w16cid:durableId="1093937433">
    <w:abstractNumId w:val="29"/>
  </w:num>
  <w:num w:numId="100" w16cid:durableId="1779180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6A0"/>
    <w:rsid w:val="00004636"/>
    <w:rsid w:val="00010073"/>
    <w:rsid w:val="00020982"/>
    <w:rsid w:val="000327B8"/>
    <w:rsid w:val="0003501F"/>
    <w:rsid w:val="000358C0"/>
    <w:rsid w:val="00036293"/>
    <w:rsid w:val="000370D1"/>
    <w:rsid w:val="000455A6"/>
    <w:rsid w:val="000523F7"/>
    <w:rsid w:val="000765B4"/>
    <w:rsid w:val="00077F95"/>
    <w:rsid w:val="00090F9C"/>
    <w:rsid w:val="000A043A"/>
    <w:rsid w:val="000A41BC"/>
    <w:rsid w:val="000A7803"/>
    <w:rsid w:val="000B7AFD"/>
    <w:rsid w:val="000C13F3"/>
    <w:rsid w:val="000C197E"/>
    <w:rsid w:val="000E1EAC"/>
    <w:rsid w:val="000E29EE"/>
    <w:rsid w:val="000E64EC"/>
    <w:rsid w:val="00120186"/>
    <w:rsid w:val="00126208"/>
    <w:rsid w:val="0013111F"/>
    <w:rsid w:val="0014527A"/>
    <w:rsid w:val="0016160E"/>
    <w:rsid w:val="00161B64"/>
    <w:rsid w:val="0016659B"/>
    <w:rsid w:val="00170BC8"/>
    <w:rsid w:val="00175687"/>
    <w:rsid w:val="0017583B"/>
    <w:rsid w:val="00185FC9"/>
    <w:rsid w:val="001922FB"/>
    <w:rsid w:val="001A2667"/>
    <w:rsid w:val="001E458D"/>
    <w:rsid w:val="001F40C5"/>
    <w:rsid w:val="002123ED"/>
    <w:rsid w:val="0022683B"/>
    <w:rsid w:val="002523C4"/>
    <w:rsid w:val="00256147"/>
    <w:rsid w:val="00267CBF"/>
    <w:rsid w:val="00281354"/>
    <w:rsid w:val="00282BF8"/>
    <w:rsid w:val="002868E2"/>
    <w:rsid w:val="00293D35"/>
    <w:rsid w:val="00296F30"/>
    <w:rsid w:val="00297C01"/>
    <w:rsid w:val="00297C0F"/>
    <w:rsid w:val="002B34A3"/>
    <w:rsid w:val="00313FF6"/>
    <w:rsid w:val="0031622B"/>
    <w:rsid w:val="00323F23"/>
    <w:rsid w:val="0032550E"/>
    <w:rsid w:val="00331183"/>
    <w:rsid w:val="00331B39"/>
    <w:rsid w:val="00342CAA"/>
    <w:rsid w:val="003460F6"/>
    <w:rsid w:val="00346C5E"/>
    <w:rsid w:val="003528E0"/>
    <w:rsid w:val="00367176"/>
    <w:rsid w:val="00370B26"/>
    <w:rsid w:val="00383566"/>
    <w:rsid w:val="00394150"/>
    <w:rsid w:val="003B23A7"/>
    <w:rsid w:val="00412273"/>
    <w:rsid w:val="00417B26"/>
    <w:rsid w:val="0042643D"/>
    <w:rsid w:val="00443AB6"/>
    <w:rsid w:val="004460B1"/>
    <w:rsid w:val="00456C10"/>
    <w:rsid w:val="00461FD9"/>
    <w:rsid w:val="0047113D"/>
    <w:rsid w:val="00484E2C"/>
    <w:rsid w:val="0049199A"/>
    <w:rsid w:val="004958D0"/>
    <w:rsid w:val="004A6090"/>
    <w:rsid w:val="004A7A96"/>
    <w:rsid w:val="004C4C5B"/>
    <w:rsid w:val="004E2DB5"/>
    <w:rsid w:val="004F4ADA"/>
    <w:rsid w:val="0050080E"/>
    <w:rsid w:val="0051246F"/>
    <w:rsid w:val="0052683F"/>
    <w:rsid w:val="005308FE"/>
    <w:rsid w:val="005421F6"/>
    <w:rsid w:val="005669D6"/>
    <w:rsid w:val="00580922"/>
    <w:rsid w:val="0058313D"/>
    <w:rsid w:val="00593CD9"/>
    <w:rsid w:val="005C7899"/>
    <w:rsid w:val="005D3055"/>
    <w:rsid w:val="005E23C2"/>
    <w:rsid w:val="005E2993"/>
    <w:rsid w:val="005E423F"/>
    <w:rsid w:val="005F06C4"/>
    <w:rsid w:val="00612754"/>
    <w:rsid w:val="00616105"/>
    <w:rsid w:val="0061717F"/>
    <w:rsid w:val="006335B7"/>
    <w:rsid w:val="006416A0"/>
    <w:rsid w:val="00647154"/>
    <w:rsid w:val="00660250"/>
    <w:rsid w:val="00664CCD"/>
    <w:rsid w:val="00665AD8"/>
    <w:rsid w:val="0067788E"/>
    <w:rsid w:val="006908C6"/>
    <w:rsid w:val="0069134B"/>
    <w:rsid w:val="006916E3"/>
    <w:rsid w:val="00692289"/>
    <w:rsid w:val="00694D35"/>
    <w:rsid w:val="006B2CBC"/>
    <w:rsid w:val="006D40F3"/>
    <w:rsid w:val="006F0C9D"/>
    <w:rsid w:val="00747BD6"/>
    <w:rsid w:val="00765ED2"/>
    <w:rsid w:val="00767A2B"/>
    <w:rsid w:val="007953E1"/>
    <w:rsid w:val="007A0F43"/>
    <w:rsid w:val="007E7E52"/>
    <w:rsid w:val="007F376C"/>
    <w:rsid w:val="00813951"/>
    <w:rsid w:val="008215D1"/>
    <w:rsid w:val="00830547"/>
    <w:rsid w:val="00832BC9"/>
    <w:rsid w:val="008401DF"/>
    <w:rsid w:val="00842C23"/>
    <w:rsid w:val="008751B6"/>
    <w:rsid w:val="00881BAF"/>
    <w:rsid w:val="00882782"/>
    <w:rsid w:val="00882BC5"/>
    <w:rsid w:val="00886780"/>
    <w:rsid w:val="008A0969"/>
    <w:rsid w:val="008B29D1"/>
    <w:rsid w:val="008C34CB"/>
    <w:rsid w:val="008C5F47"/>
    <w:rsid w:val="008C6D2A"/>
    <w:rsid w:val="008E544E"/>
    <w:rsid w:val="00904EA7"/>
    <w:rsid w:val="009075E3"/>
    <w:rsid w:val="009200FB"/>
    <w:rsid w:val="00934488"/>
    <w:rsid w:val="00937E2D"/>
    <w:rsid w:val="00943B58"/>
    <w:rsid w:val="00945B10"/>
    <w:rsid w:val="00946A42"/>
    <w:rsid w:val="00981585"/>
    <w:rsid w:val="0098363E"/>
    <w:rsid w:val="009916A1"/>
    <w:rsid w:val="009A04CD"/>
    <w:rsid w:val="009A2AE1"/>
    <w:rsid w:val="009B0EA4"/>
    <w:rsid w:val="009F3B5E"/>
    <w:rsid w:val="00A24C1F"/>
    <w:rsid w:val="00A503E3"/>
    <w:rsid w:val="00A55A52"/>
    <w:rsid w:val="00A606E0"/>
    <w:rsid w:val="00A60E74"/>
    <w:rsid w:val="00A6166B"/>
    <w:rsid w:val="00A9787F"/>
    <w:rsid w:val="00AA36C9"/>
    <w:rsid w:val="00AA4E20"/>
    <w:rsid w:val="00AC4058"/>
    <w:rsid w:val="00B11EA2"/>
    <w:rsid w:val="00B22651"/>
    <w:rsid w:val="00B24DB8"/>
    <w:rsid w:val="00B33FE3"/>
    <w:rsid w:val="00B402E7"/>
    <w:rsid w:val="00B47BD6"/>
    <w:rsid w:val="00B64FDA"/>
    <w:rsid w:val="00B7455B"/>
    <w:rsid w:val="00B7537A"/>
    <w:rsid w:val="00B75C70"/>
    <w:rsid w:val="00B827D4"/>
    <w:rsid w:val="00B91C8C"/>
    <w:rsid w:val="00B97371"/>
    <w:rsid w:val="00BA22F1"/>
    <w:rsid w:val="00BA5AE8"/>
    <w:rsid w:val="00BA5C31"/>
    <w:rsid w:val="00BD71E4"/>
    <w:rsid w:val="00BE0BC3"/>
    <w:rsid w:val="00BE2969"/>
    <w:rsid w:val="00BE56AB"/>
    <w:rsid w:val="00C00250"/>
    <w:rsid w:val="00C1769F"/>
    <w:rsid w:val="00C26760"/>
    <w:rsid w:val="00C3115B"/>
    <w:rsid w:val="00C32494"/>
    <w:rsid w:val="00C40103"/>
    <w:rsid w:val="00C425CE"/>
    <w:rsid w:val="00C44A32"/>
    <w:rsid w:val="00C87954"/>
    <w:rsid w:val="00C95700"/>
    <w:rsid w:val="00CB545A"/>
    <w:rsid w:val="00CB78AB"/>
    <w:rsid w:val="00CC1797"/>
    <w:rsid w:val="00CD454F"/>
    <w:rsid w:val="00CE7486"/>
    <w:rsid w:val="00D00278"/>
    <w:rsid w:val="00D20DBB"/>
    <w:rsid w:val="00D40B66"/>
    <w:rsid w:val="00D45690"/>
    <w:rsid w:val="00D748C2"/>
    <w:rsid w:val="00D83D4A"/>
    <w:rsid w:val="00DA295C"/>
    <w:rsid w:val="00DA480E"/>
    <w:rsid w:val="00DA4936"/>
    <w:rsid w:val="00DA605E"/>
    <w:rsid w:val="00DA614A"/>
    <w:rsid w:val="00DC211A"/>
    <w:rsid w:val="00DD064F"/>
    <w:rsid w:val="00DD75A8"/>
    <w:rsid w:val="00DE6838"/>
    <w:rsid w:val="00DF74D9"/>
    <w:rsid w:val="00E05A5B"/>
    <w:rsid w:val="00E44B15"/>
    <w:rsid w:val="00E44C21"/>
    <w:rsid w:val="00E615D2"/>
    <w:rsid w:val="00E67E23"/>
    <w:rsid w:val="00E74B09"/>
    <w:rsid w:val="00E76672"/>
    <w:rsid w:val="00E861A2"/>
    <w:rsid w:val="00E9272E"/>
    <w:rsid w:val="00EA41D2"/>
    <w:rsid w:val="00ED4C20"/>
    <w:rsid w:val="00F141A8"/>
    <w:rsid w:val="00F209F1"/>
    <w:rsid w:val="00F26EEB"/>
    <w:rsid w:val="00F30C9F"/>
    <w:rsid w:val="00F6379E"/>
    <w:rsid w:val="00F74C7F"/>
    <w:rsid w:val="00F86CEE"/>
    <w:rsid w:val="00F90266"/>
    <w:rsid w:val="00FA5329"/>
    <w:rsid w:val="00FA5996"/>
    <w:rsid w:val="00FD191B"/>
    <w:rsid w:val="00FD19CF"/>
    <w:rsid w:val="00FF2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A6242"/>
  <w15:docId w15:val="{5EF4255E-0720-4614-8884-672C3873A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6602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665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16659B"/>
    <w:pPr>
      <w:keepNext/>
      <w:keepLines/>
      <w:spacing w:before="40" w:after="0" w:line="240" w:lineRule="auto"/>
      <w:outlineLvl w:val="2"/>
    </w:pPr>
    <w:rPr>
      <w:rFonts w:asciiTheme="majorHAnsi" w:eastAsiaTheme="majorEastAsia" w:hAnsiTheme="majorHAnsi" w:cstheme="majorBidi"/>
      <w:color w:val="1F4D78" w:themeColor="accent1" w:themeShade="7F"/>
      <w:kern w:val="2"/>
      <w:sz w:val="24"/>
      <w:szCs w:val="24"/>
      <w:lang w:val="ru-RU"/>
      <w14:ligatures w14:val="standardContextual"/>
    </w:rPr>
  </w:style>
  <w:style w:type="paragraph" w:styleId="4">
    <w:name w:val="heading 4"/>
    <w:basedOn w:val="a"/>
    <w:next w:val="a"/>
    <w:link w:val="40"/>
    <w:uiPriority w:val="1"/>
    <w:unhideWhenUsed/>
    <w:qFormat/>
    <w:rsid w:val="0016659B"/>
    <w:pPr>
      <w:keepNext/>
      <w:keepLines/>
      <w:spacing w:before="40" w:after="0" w:line="240" w:lineRule="auto"/>
      <w:outlineLvl w:val="3"/>
    </w:pPr>
    <w:rPr>
      <w:rFonts w:asciiTheme="majorHAnsi" w:eastAsiaTheme="majorEastAsia" w:hAnsiTheme="majorHAnsi" w:cstheme="majorBidi"/>
      <w:i/>
      <w:iCs/>
      <w:color w:val="2E74B5" w:themeColor="accent1" w:themeShade="BF"/>
      <w:kern w:val="2"/>
      <w:sz w:val="24"/>
      <w:szCs w:val="24"/>
      <w:lang w:val="ru-RU"/>
      <w14:ligatures w14:val="standardContextual"/>
    </w:rPr>
  </w:style>
  <w:style w:type="paragraph" w:styleId="5">
    <w:name w:val="heading 5"/>
    <w:basedOn w:val="a"/>
    <w:next w:val="a"/>
    <w:link w:val="50"/>
    <w:uiPriority w:val="1"/>
    <w:unhideWhenUsed/>
    <w:qFormat/>
    <w:rsid w:val="0016659B"/>
    <w:pPr>
      <w:keepNext/>
      <w:keepLines/>
      <w:spacing w:before="40" w:after="0" w:line="240" w:lineRule="auto"/>
      <w:outlineLvl w:val="4"/>
    </w:pPr>
    <w:rPr>
      <w:rFonts w:asciiTheme="majorHAnsi" w:eastAsiaTheme="majorEastAsia" w:hAnsiTheme="majorHAnsi" w:cstheme="majorBidi"/>
      <w:color w:val="2E74B5" w:themeColor="accent1" w:themeShade="BF"/>
      <w:kern w:val="2"/>
      <w:sz w:val="24"/>
      <w:szCs w:val="24"/>
      <w:lang w:val="ru-RU"/>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4A7A96"/>
    <w:pPr>
      <w:ind w:left="720"/>
      <w:contextualSpacing/>
    </w:pPr>
  </w:style>
  <w:style w:type="paragraph" w:styleId="a5">
    <w:name w:val="footnote text"/>
    <w:basedOn w:val="a"/>
    <w:link w:val="a6"/>
    <w:uiPriority w:val="99"/>
    <w:semiHidden/>
    <w:unhideWhenUsed/>
    <w:rsid w:val="005D3055"/>
    <w:pPr>
      <w:spacing w:after="0" w:line="240" w:lineRule="auto"/>
    </w:pPr>
    <w:rPr>
      <w:sz w:val="20"/>
      <w:szCs w:val="20"/>
    </w:rPr>
  </w:style>
  <w:style w:type="character" w:customStyle="1" w:styleId="a6">
    <w:name w:val="Текст виноски Знак"/>
    <w:basedOn w:val="a0"/>
    <w:link w:val="a5"/>
    <w:uiPriority w:val="99"/>
    <w:semiHidden/>
    <w:rsid w:val="005D3055"/>
    <w:rPr>
      <w:sz w:val="20"/>
      <w:szCs w:val="20"/>
    </w:rPr>
  </w:style>
  <w:style w:type="character" w:styleId="a7">
    <w:name w:val="footnote reference"/>
    <w:basedOn w:val="a0"/>
    <w:uiPriority w:val="99"/>
    <w:semiHidden/>
    <w:unhideWhenUsed/>
    <w:rsid w:val="005D3055"/>
    <w:rPr>
      <w:vertAlign w:val="superscript"/>
    </w:rPr>
  </w:style>
  <w:style w:type="paragraph" w:styleId="a8">
    <w:name w:val="Balloon Text"/>
    <w:basedOn w:val="a"/>
    <w:link w:val="a9"/>
    <w:uiPriority w:val="99"/>
    <w:semiHidden/>
    <w:unhideWhenUsed/>
    <w:rsid w:val="00945B10"/>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945B10"/>
    <w:rPr>
      <w:rFonts w:ascii="Tahoma" w:hAnsi="Tahoma" w:cs="Tahoma"/>
      <w:sz w:val="16"/>
      <w:szCs w:val="16"/>
      <w:lang w:val="uk-UA"/>
    </w:rPr>
  </w:style>
  <w:style w:type="character" w:styleId="aa">
    <w:name w:val="annotation reference"/>
    <w:basedOn w:val="a0"/>
    <w:uiPriority w:val="99"/>
    <w:semiHidden/>
    <w:unhideWhenUsed/>
    <w:rsid w:val="00765ED2"/>
    <w:rPr>
      <w:sz w:val="16"/>
      <w:szCs w:val="16"/>
    </w:rPr>
  </w:style>
  <w:style w:type="paragraph" w:styleId="ab">
    <w:name w:val="annotation text"/>
    <w:basedOn w:val="a"/>
    <w:link w:val="ac"/>
    <w:uiPriority w:val="99"/>
    <w:unhideWhenUsed/>
    <w:rsid w:val="00765ED2"/>
    <w:pPr>
      <w:spacing w:line="240" w:lineRule="auto"/>
    </w:pPr>
    <w:rPr>
      <w:sz w:val="20"/>
      <w:szCs w:val="20"/>
    </w:rPr>
  </w:style>
  <w:style w:type="character" w:customStyle="1" w:styleId="ac">
    <w:name w:val="Текст примітки Знак"/>
    <w:basedOn w:val="a0"/>
    <w:link w:val="ab"/>
    <w:uiPriority w:val="99"/>
    <w:rsid w:val="00765ED2"/>
    <w:rPr>
      <w:sz w:val="20"/>
      <w:szCs w:val="20"/>
      <w:lang w:val="uk-UA"/>
    </w:rPr>
  </w:style>
  <w:style w:type="paragraph" w:styleId="ad">
    <w:name w:val="annotation subject"/>
    <w:basedOn w:val="ab"/>
    <w:next w:val="ab"/>
    <w:link w:val="ae"/>
    <w:uiPriority w:val="99"/>
    <w:semiHidden/>
    <w:unhideWhenUsed/>
    <w:rsid w:val="00765ED2"/>
    <w:rPr>
      <w:b/>
      <w:bCs/>
    </w:rPr>
  </w:style>
  <w:style w:type="character" w:customStyle="1" w:styleId="ae">
    <w:name w:val="Тема примітки Знак"/>
    <w:basedOn w:val="ac"/>
    <w:link w:val="ad"/>
    <w:uiPriority w:val="99"/>
    <w:semiHidden/>
    <w:rsid w:val="00765ED2"/>
    <w:rPr>
      <w:b/>
      <w:bCs/>
      <w:sz w:val="20"/>
      <w:szCs w:val="20"/>
      <w:lang w:val="uk-UA"/>
    </w:rPr>
  </w:style>
  <w:style w:type="paragraph" w:styleId="af">
    <w:name w:val="Revision"/>
    <w:hidden/>
    <w:uiPriority w:val="99"/>
    <w:semiHidden/>
    <w:rsid w:val="00281354"/>
    <w:pPr>
      <w:spacing w:after="0" w:line="240" w:lineRule="auto"/>
    </w:pPr>
    <w:rPr>
      <w:lang w:val="uk-UA"/>
    </w:rPr>
  </w:style>
  <w:style w:type="table" w:styleId="af0">
    <w:name w:val="Table Grid"/>
    <w:basedOn w:val="a1"/>
    <w:uiPriority w:val="39"/>
    <w:rsid w:val="00443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660250"/>
    <w:rPr>
      <w:color w:val="0563C1" w:themeColor="hyperlink"/>
      <w:u w:val="single"/>
    </w:rPr>
  </w:style>
  <w:style w:type="character" w:customStyle="1" w:styleId="10">
    <w:name w:val="Заголовок 1 Знак"/>
    <w:basedOn w:val="a0"/>
    <w:link w:val="1"/>
    <w:uiPriority w:val="9"/>
    <w:rsid w:val="00660250"/>
    <w:rPr>
      <w:rFonts w:asciiTheme="majorHAnsi" w:eastAsiaTheme="majorEastAsia" w:hAnsiTheme="majorHAnsi" w:cstheme="majorBidi"/>
      <w:color w:val="2E74B5" w:themeColor="accent1" w:themeShade="BF"/>
      <w:sz w:val="32"/>
      <w:szCs w:val="32"/>
      <w:lang w:val="uk-UA"/>
    </w:rPr>
  </w:style>
  <w:style w:type="paragraph" w:styleId="af2">
    <w:name w:val="TOC Heading"/>
    <w:basedOn w:val="1"/>
    <w:next w:val="a"/>
    <w:uiPriority w:val="39"/>
    <w:unhideWhenUsed/>
    <w:qFormat/>
    <w:rsid w:val="00660250"/>
    <w:pPr>
      <w:outlineLvl w:val="9"/>
    </w:pPr>
    <w:rPr>
      <w:lang w:val="ru-RU" w:eastAsia="ru-RU"/>
    </w:rPr>
  </w:style>
  <w:style w:type="character" w:customStyle="1" w:styleId="a4">
    <w:name w:val="Абзац списку Знак"/>
    <w:link w:val="a3"/>
    <w:uiPriority w:val="1"/>
    <w:locked/>
    <w:rsid w:val="00DA295C"/>
    <w:rPr>
      <w:lang w:val="uk-UA"/>
    </w:rPr>
  </w:style>
  <w:style w:type="paragraph" w:styleId="af3">
    <w:name w:val="Normal (Web)"/>
    <w:basedOn w:val="a"/>
    <w:uiPriority w:val="99"/>
    <w:unhideWhenUsed/>
    <w:rsid w:val="00DD064F"/>
    <w:pPr>
      <w:spacing w:before="100" w:beforeAutospacing="1" w:after="100" w:afterAutospacing="1" w:line="240" w:lineRule="auto"/>
    </w:pPr>
    <w:rPr>
      <w:rFonts w:ascii="Times New Roman" w:eastAsia="Times New Roman" w:hAnsi="Times New Roman" w:cs="Times New Roman"/>
      <w:noProof/>
      <w:sz w:val="24"/>
      <w:szCs w:val="24"/>
      <w:lang w:val="en-CA" w:eastAsia="en-CA"/>
    </w:rPr>
  </w:style>
  <w:style w:type="paragraph" w:styleId="af4">
    <w:name w:val="Body Text"/>
    <w:basedOn w:val="a"/>
    <w:link w:val="af5"/>
    <w:uiPriority w:val="99"/>
    <w:qFormat/>
    <w:rsid w:val="00B24DB8"/>
    <w:pPr>
      <w:widowControl w:val="0"/>
      <w:autoSpaceDE w:val="0"/>
      <w:autoSpaceDN w:val="0"/>
      <w:spacing w:after="0" w:line="240" w:lineRule="auto"/>
    </w:pPr>
    <w:rPr>
      <w:rFonts w:ascii="Trebuchet MS" w:eastAsia="Trebuchet MS" w:hAnsi="Trebuchet MS" w:cs="Trebuchet MS"/>
      <w:sz w:val="24"/>
      <w:szCs w:val="24"/>
    </w:rPr>
  </w:style>
  <w:style w:type="character" w:customStyle="1" w:styleId="af5">
    <w:name w:val="Основний текст Знак"/>
    <w:basedOn w:val="a0"/>
    <w:link w:val="af4"/>
    <w:uiPriority w:val="99"/>
    <w:rsid w:val="00B24DB8"/>
    <w:rPr>
      <w:rFonts w:ascii="Trebuchet MS" w:eastAsia="Trebuchet MS" w:hAnsi="Trebuchet MS" w:cs="Trebuchet MS"/>
      <w:sz w:val="24"/>
      <w:szCs w:val="24"/>
      <w:lang w:val="uk-UA"/>
    </w:rPr>
  </w:style>
  <w:style w:type="paragraph" w:customStyle="1" w:styleId="Textbody">
    <w:name w:val="Text body"/>
    <w:basedOn w:val="a"/>
    <w:rsid w:val="00F209F1"/>
    <w:pPr>
      <w:suppressAutoHyphens/>
      <w:autoSpaceDN w:val="0"/>
      <w:spacing w:after="140" w:line="276" w:lineRule="auto"/>
      <w:textAlignment w:val="baseline"/>
    </w:pPr>
    <w:rPr>
      <w:rFonts w:ascii="Liberation Serif" w:eastAsia="NSimSun" w:hAnsi="Liberation Serif" w:cs="Arial"/>
      <w:kern w:val="3"/>
      <w:sz w:val="24"/>
      <w:szCs w:val="24"/>
      <w:lang w:eastAsia="zh-CN" w:bidi="hi-IN"/>
    </w:rPr>
  </w:style>
  <w:style w:type="paragraph" w:customStyle="1" w:styleId="Default">
    <w:name w:val="Default"/>
    <w:rsid w:val="00B97371"/>
    <w:pPr>
      <w:autoSpaceDE w:val="0"/>
      <w:autoSpaceDN w:val="0"/>
      <w:adjustRightInd w:val="0"/>
      <w:spacing w:after="0" w:line="240" w:lineRule="auto"/>
    </w:pPr>
    <w:rPr>
      <w:rFonts w:ascii="CAT Neuzeit" w:hAnsi="CAT Neuzeit" w:cs="CAT Neuzeit"/>
      <w:color w:val="000000"/>
      <w:sz w:val="24"/>
      <w:szCs w:val="24"/>
      <w:lang w:val="ru-RU"/>
    </w:rPr>
  </w:style>
  <w:style w:type="character" w:customStyle="1" w:styleId="20">
    <w:name w:val="Заголовок 2 Знак"/>
    <w:basedOn w:val="a0"/>
    <w:link w:val="2"/>
    <w:rsid w:val="0016659B"/>
    <w:rPr>
      <w:rFonts w:asciiTheme="majorHAnsi" w:eastAsiaTheme="majorEastAsia" w:hAnsiTheme="majorHAnsi" w:cstheme="majorBidi"/>
      <w:color w:val="2E74B5" w:themeColor="accent1" w:themeShade="BF"/>
      <w:sz w:val="26"/>
      <w:szCs w:val="26"/>
      <w:lang w:val="uk-UA"/>
    </w:rPr>
  </w:style>
  <w:style w:type="character" w:customStyle="1" w:styleId="50">
    <w:name w:val="Заголовок 5 Знак"/>
    <w:basedOn w:val="a0"/>
    <w:link w:val="5"/>
    <w:uiPriority w:val="9"/>
    <w:rsid w:val="0016659B"/>
    <w:rPr>
      <w:rFonts w:asciiTheme="majorHAnsi" w:eastAsiaTheme="majorEastAsia" w:hAnsiTheme="majorHAnsi" w:cstheme="majorBidi"/>
      <w:color w:val="2E74B5" w:themeColor="accent1" w:themeShade="BF"/>
      <w:kern w:val="2"/>
      <w:sz w:val="24"/>
      <w:szCs w:val="24"/>
      <w:lang w:val="ru-RU"/>
      <w14:ligatures w14:val="standardContextual"/>
    </w:rPr>
  </w:style>
  <w:style w:type="table" w:customStyle="1" w:styleId="GridTable4Accent11">
    <w:name w:val="Grid Table 4 Accent 11"/>
    <w:basedOn w:val="a1"/>
    <w:uiPriority w:val="49"/>
    <w:rsid w:val="0016659B"/>
    <w:pPr>
      <w:spacing w:after="0" w:line="240" w:lineRule="auto"/>
    </w:pPr>
    <w:rPr>
      <w:lang w:val="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Accent 12"/>
    <w:basedOn w:val="a1"/>
    <w:uiPriority w:val="49"/>
    <w:rsid w:val="0016659B"/>
    <w:pPr>
      <w:spacing w:after="0" w:line="240" w:lineRule="auto"/>
    </w:pPr>
    <w:rPr>
      <w:lang w:val="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30">
    <w:name w:val="Заголовок 3 Знак"/>
    <w:basedOn w:val="a0"/>
    <w:link w:val="3"/>
    <w:uiPriority w:val="1"/>
    <w:rsid w:val="0016659B"/>
    <w:rPr>
      <w:rFonts w:asciiTheme="majorHAnsi" w:eastAsiaTheme="majorEastAsia" w:hAnsiTheme="majorHAnsi" w:cstheme="majorBidi"/>
      <w:color w:val="1F4D78" w:themeColor="accent1" w:themeShade="7F"/>
      <w:kern w:val="2"/>
      <w:sz w:val="24"/>
      <w:szCs w:val="24"/>
      <w:lang w:val="ru-RU"/>
      <w14:ligatures w14:val="standardContextual"/>
    </w:rPr>
  </w:style>
  <w:style w:type="character" w:customStyle="1" w:styleId="40">
    <w:name w:val="Заголовок 4 Знак"/>
    <w:basedOn w:val="a0"/>
    <w:link w:val="4"/>
    <w:uiPriority w:val="1"/>
    <w:rsid w:val="0016659B"/>
    <w:rPr>
      <w:rFonts w:asciiTheme="majorHAnsi" w:eastAsiaTheme="majorEastAsia" w:hAnsiTheme="majorHAnsi" w:cstheme="majorBidi"/>
      <w:i/>
      <w:iCs/>
      <w:color w:val="2E74B5" w:themeColor="accent1" w:themeShade="BF"/>
      <w:kern w:val="2"/>
      <w:sz w:val="24"/>
      <w:szCs w:val="24"/>
      <w:lang w:val="ru-RU"/>
      <w14:ligatures w14:val="standardContextual"/>
    </w:rPr>
  </w:style>
  <w:style w:type="paragraph" w:styleId="af6">
    <w:name w:val="Title"/>
    <w:basedOn w:val="a"/>
    <w:link w:val="af7"/>
    <w:uiPriority w:val="1"/>
    <w:qFormat/>
    <w:rsid w:val="0016659B"/>
    <w:pPr>
      <w:widowControl w:val="0"/>
      <w:autoSpaceDE w:val="0"/>
      <w:autoSpaceDN w:val="0"/>
      <w:spacing w:before="88" w:after="0" w:line="1109" w:lineRule="exact"/>
      <w:ind w:left="5392"/>
    </w:pPr>
    <w:rPr>
      <w:rFonts w:ascii="Tahoma" w:eastAsia="Tahoma" w:hAnsi="Tahoma" w:cs="Tahoma"/>
      <w:sz w:val="92"/>
      <w:szCs w:val="92"/>
    </w:rPr>
  </w:style>
  <w:style w:type="character" w:customStyle="1" w:styleId="af7">
    <w:name w:val="Назва Знак"/>
    <w:basedOn w:val="a0"/>
    <w:link w:val="af6"/>
    <w:uiPriority w:val="1"/>
    <w:rsid w:val="0016659B"/>
    <w:rPr>
      <w:rFonts w:ascii="Tahoma" w:eastAsia="Tahoma" w:hAnsi="Tahoma" w:cs="Tahoma"/>
      <w:sz w:val="92"/>
      <w:szCs w:val="92"/>
      <w:lang w:val="uk-UA"/>
    </w:rPr>
  </w:style>
  <w:style w:type="paragraph" w:styleId="af8">
    <w:name w:val="header"/>
    <w:basedOn w:val="a"/>
    <w:link w:val="af9"/>
    <w:uiPriority w:val="99"/>
    <w:unhideWhenUsed/>
    <w:rsid w:val="0016659B"/>
    <w:pPr>
      <w:tabs>
        <w:tab w:val="center" w:pos="4513"/>
        <w:tab w:val="right" w:pos="9026"/>
      </w:tabs>
      <w:spacing w:after="0" w:line="240" w:lineRule="auto"/>
    </w:pPr>
    <w:rPr>
      <w:kern w:val="2"/>
      <w:sz w:val="24"/>
      <w:szCs w:val="24"/>
      <w:lang w:val="ru-RU"/>
      <w14:ligatures w14:val="standardContextual"/>
    </w:rPr>
  </w:style>
  <w:style w:type="character" w:customStyle="1" w:styleId="af9">
    <w:name w:val="Верхній колонтитул Знак"/>
    <w:basedOn w:val="a0"/>
    <w:link w:val="af8"/>
    <w:uiPriority w:val="99"/>
    <w:rsid w:val="0016659B"/>
    <w:rPr>
      <w:kern w:val="2"/>
      <w:sz w:val="24"/>
      <w:szCs w:val="24"/>
      <w:lang w:val="ru-RU"/>
      <w14:ligatures w14:val="standardContextual"/>
    </w:rPr>
  </w:style>
  <w:style w:type="paragraph" w:styleId="afa">
    <w:name w:val="footer"/>
    <w:basedOn w:val="a"/>
    <w:link w:val="afb"/>
    <w:uiPriority w:val="99"/>
    <w:unhideWhenUsed/>
    <w:rsid w:val="0016659B"/>
    <w:pPr>
      <w:tabs>
        <w:tab w:val="center" w:pos="4513"/>
        <w:tab w:val="right" w:pos="9026"/>
      </w:tabs>
      <w:spacing w:after="0" w:line="240" w:lineRule="auto"/>
    </w:pPr>
    <w:rPr>
      <w:kern w:val="2"/>
      <w:sz w:val="24"/>
      <w:szCs w:val="24"/>
      <w:lang w:val="ru-RU"/>
      <w14:ligatures w14:val="standardContextual"/>
    </w:rPr>
  </w:style>
  <w:style w:type="character" w:customStyle="1" w:styleId="afb">
    <w:name w:val="Нижній колонтитул Знак"/>
    <w:basedOn w:val="a0"/>
    <w:link w:val="afa"/>
    <w:uiPriority w:val="99"/>
    <w:rsid w:val="0016659B"/>
    <w:rPr>
      <w:kern w:val="2"/>
      <w:sz w:val="24"/>
      <w:szCs w:val="24"/>
      <w:lang w:val="ru-RU"/>
      <w14:ligatures w14:val="standardContextual"/>
    </w:rPr>
  </w:style>
  <w:style w:type="character" w:styleId="afc">
    <w:name w:val="Unresolved Mention"/>
    <w:basedOn w:val="a0"/>
    <w:uiPriority w:val="99"/>
    <w:semiHidden/>
    <w:unhideWhenUsed/>
    <w:rsid w:val="0016659B"/>
    <w:rPr>
      <w:color w:val="605E5C"/>
      <w:shd w:val="clear" w:color="auto" w:fill="E1DFDD"/>
    </w:rPr>
  </w:style>
  <w:style w:type="table" w:customStyle="1" w:styleId="TableNormal1">
    <w:name w:val="Table Normal1"/>
    <w:uiPriority w:val="2"/>
    <w:semiHidden/>
    <w:unhideWhenUsed/>
    <w:qFormat/>
    <w:rsid w:val="001665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6659B"/>
    <w:pPr>
      <w:widowControl w:val="0"/>
      <w:autoSpaceDE w:val="0"/>
      <w:autoSpaceDN w:val="0"/>
      <w:spacing w:after="0" w:line="240" w:lineRule="auto"/>
    </w:pPr>
    <w:rPr>
      <w:rFonts w:ascii="Trebuchet MS" w:eastAsia="Trebuchet MS" w:hAnsi="Trebuchet MS" w:cs="Trebuchet MS"/>
    </w:rPr>
  </w:style>
  <w:style w:type="paragraph" w:styleId="11">
    <w:name w:val="toc 1"/>
    <w:basedOn w:val="a"/>
    <w:uiPriority w:val="39"/>
    <w:qFormat/>
    <w:rsid w:val="0016659B"/>
    <w:pPr>
      <w:widowControl w:val="0"/>
      <w:autoSpaceDE w:val="0"/>
      <w:autoSpaceDN w:val="0"/>
      <w:spacing w:before="110" w:after="0" w:line="240" w:lineRule="auto"/>
      <w:ind w:left="679" w:right="319" w:hanging="1567"/>
    </w:pPr>
    <w:rPr>
      <w:rFonts w:ascii="Georgia" w:eastAsia="Georgia" w:hAnsi="Georgia" w:cs="Georgia"/>
      <w:sz w:val="26"/>
      <w:szCs w:val="26"/>
    </w:rPr>
  </w:style>
  <w:style w:type="paragraph" w:styleId="21">
    <w:name w:val="toc 2"/>
    <w:basedOn w:val="a"/>
    <w:uiPriority w:val="39"/>
    <w:qFormat/>
    <w:rsid w:val="0016659B"/>
    <w:pPr>
      <w:widowControl w:val="0"/>
      <w:autoSpaceDE w:val="0"/>
      <w:autoSpaceDN w:val="0"/>
      <w:spacing w:before="100" w:after="0" w:line="240" w:lineRule="auto"/>
      <w:ind w:left="1611" w:hanging="1238"/>
    </w:pPr>
    <w:rPr>
      <w:rFonts w:ascii="Georgia" w:eastAsia="Georgia" w:hAnsi="Georgia" w:cs="Georgia"/>
      <w:sz w:val="26"/>
      <w:szCs w:val="26"/>
    </w:rPr>
  </w:style>
  <w:style w:type="paragraph" w:styleId="31">
    <w:name w:val="toc 3"/>
    <w:basedOn w:val="a"/>
    <w:uiPriority w:val="1"/>
    <w:qFormat/>
    <w:rsid w:val="0016659B"/>
    <w:pPr>
      <w:widowControl w:val="0"/>
      <w:autoSpaceDE w:val="0"/>
      <w:autoSpaceDN w:val="0"/>
      <w:spacing w:before="111" w:after="0" w:line="240" w:lineRule="auto"/>
      <w:ind w:left="438"/>
      <w:jc w:val="both"/>
    </w:pPr>
    <w:rPr>
      <w:rFonts w:ascii="Georgia" w:eastAsia="Georgia" w:hAnsi="Georgia" w:cs="Georgia"/>
      <w:sz w:val="26"/>
      <w:szCs w:val="26"/>
    </w:rPr>
  </w:style>
  <w:style w:type="paragraph" w:styleId="41">
    <w:name w:val="toc 4"/>
    <w:basedOn w:val="a"/>
    <w:uiPriority w:val="1"/>
    <w:qFormat/>
    <w:rsid w:val="0016659B"/>
    <w:pPr>
      <w:widowControl w:val="0"/>
      <w:autoSpaceDE w:val="0"/>
      <w:autoSpaceDN w:val="0"/>
      <w:spacing w:before="109" w:after="0" w:line="240" w:lineRule="auto"/>
      <w:ind w:left="879"/>
      <w:jc w:val="center"/>
    </w:pPr>
    <w:rPr>
      <w:rFonts w:ascii="Georgia" w:eastAsia="Georgia" w:hAnsi="Georgia" w:cs="Georgia"/>
      <w:sz w:val="26"/>
      <w:szCs w:val="26"/>
    </w:rPr>
  </w:style>
  <w:style w:type="paragraph" w:styleId="51">
    <w:name w:val="toc 5"/>
    <w:basedOn w:val="a"/>
    <w:uiPriority w:val="1"/>
    <w:qFormat/>
    <w:rsid w:val="0016659B"/>
    <w:pPr>
      <w:widowControl w:val="0"/>
      <w:autoSpaceDE w:val="0"/>
      <w:autoSpaceDN w:val="0"/>
      <w:spacing w:before="1" w:after="0" w:line="240" w:lineRule="auto"/>
      <w:ind w:left="1570" w:hanging="486"/>
    </w:pPr>
    <w:rPr>
      <w:rFonts w:ascii="Georgia" w:eastAsia="Georgia" w:hAnsi="Georgia" w:cs="Georgia"/>
      <w:sz w:val="26"/>
      <w:szCs w:val="26"/>
    </w:rPr>
  </w:style>
  <w:style w:type="table" w:customStyle="1" w:styleId="-411">
    <w:name w:val="Таблица-сетка 4 — акцент 11"/>
    <w:basedOn w:val="a1"/>
    <w:uiPriority w:val="49"/>
    <w:rsid w:val="0016659B"/>
    <w:pPr>
      <w:spacing w:after="0" w:line="240" w:lineRule="auto"/>
    </w:pPr>
    <w:rPr>
      <w:lang w:val="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2">
    <w:name w:val="Plain Table 2"/>
    <w:basedOn w:val="a1"/>
    <w:uiPriority w:val="42"/>
    <w:rsid w:val="0016659B"/>
    <w:pPr>
      <w:spacing w:after="0" w:line="240" w:lineRule="auto"/>
    </w:pPr>
    <w:rPr>
      <w:kern w:val="2"/>
      <w:lang w:val="ru-RU"/>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d">
    <w:name w:val="page number"/>
    <w:basedOn w:val="a0"/>
    <w:uiPriority w:val="99"/>
    <w:semiHidden/>
    <w:unhideWhenUsed/>
    <w:rsid w:val="0016659B"/>
  </w:style>
  <w:style w:type="character" w:styleId="afe">
    <w:name w:val="FollowedHyperlink"/>
    <w:basedOn w:val="a0"/>
    <w:uiPriority w:val="99"/>
    <w:semiHidden/>
    <w:unhideWhenUsed/>
    <w:rsid w:val="001665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9140">
      <w:bodyDiv w:val="1"/>
      <w:marLeft w:val="0"/>
      <w:marRight w:val="0"/>
      <w:marTop w:val="0"/>
      <w:marBottom w:val="0"/>
      <w:divBdr>
        <w:top w:val="none" w:sz="0" w:space="0" w:color="auto"/>
        <w:left w:val="none" w:sz="0" w:space="0" w:color="auto"/>
        <w:bottom w:val="none" w:sz="0" w:space="0" w:color="auto"/>
        <w:right w:val="none" w:sz="0" w:space="0" w:color="auto"/>
      </w:divBdr>
    </w:div>
    <w:div w:id="101265327">
      <w:bodyDiv w:val="1"/>
      <w:marLeft w:val="0"/>
      <w:marRight w:val="0"/>
      <w:marTop w:val="0"/>
      <w:marBottom w:val="0"/>
      <w:divBdr>
        <w:top w:val="none" w:sz="0" w:space="0" w:color="auto"/>
        <w:left w:val="none" w:sz="0" w:space="0" w:color="auto"/>
        <w:bottom w:val="none" w:sz="0" w:space="0" w:color="auto"/>
        <w:right w:val="none" w:sz="0" w:space="0" w:color="auto"/>
      </w:divBdr>
    </w:div>
    <w:div w:id="101464344">
      <w:bodyDiv w:val="1"/>
      <w:marLeft w:val="0"/>
      <w:marRight w:val="0"/>
      <w:marTop w:val="0"/>
      <w:marBottom w:val="0"/>
      <w:divBdr>
        <w:top w:val="none" w:sz="0" w:space="0" w:color="auto"/>
        <w:left w:val="none" w:sz="0" w:space="0" w:color="auto"/>
        <w:bottom w:val="none" w:sz="0" w:space="0" w:color="auto"/>
        <w:right w:val="none" w:sz="0" w:space="0" w:color="auto"/>
      </w:divBdr>
    </w:div>
    <w:div w:id="195194828">
      <w:bodyDiv w:val="1"/>
      <w:marLeft w:val="0"/>
      <w:marRight w:val="0"/>
      <w:marTop w:val="0"/>
      <w:marBottom w:val="0"/>
      <w:divBdr>
        <w:top w:val="none" w:sz="0" w:space="0" w:color="auto"/>
        <w:left w:val="none" w:sz="0" w:space="0" w:color="auto"/>
        <w:bottom w:val="none" w:sz="0" w:space="0" w:color="auto"/>
        <w:right w:val="none" w:sz="0" w:space="0" w:color="auto"/>
      </w:divBdr>
    </w:div>
    <w:div w:id="238101415">
      <w:bodyDiv w:val="1"/>
      <w:marLeft w:val="0"/>
      <w:marRight w:val="0"/>
      <w:marTop w:val="0"/>
      <w:marBottom w:val="0"/>
      <w:divBdr>
        <w:top w:val="none" w:sz="0" w:space="0" w:color="auto"/>
        <w:left w:val="none" w:sz="0" w:space="0" w:color="auto"/>
        <w:bottom w:val="none" w:sz="0" w:space="0" w:color="auto"/>
        <w:right w:val="none" w:sz="0" w:space="0" w:color="auto"/>
      </w:divBdr>
    </w:div>
    <w:div w:id="302779896">
      <w:bodyDiv w:val="1"/>
      <w:marLeft w:val="0"/>
      <w:marRight w:val="0"/>
      <w:marTop w:val="0"/>
      <w:marBottom w:val="0"/>
      <w:divBdr>
        <w:top w:val="none" w:sz="0" w:space="0" w:color="auto"/>
        <w:left w:val="none" w:sz="0" w:space="0" w:color="auto"/>
        <w:bottom w:val="none" w:sz="0" w:space="0" w:color="auto"/>
        <w:right w:val="none" w:sz="0" w:space="0" w:color="auto"/>
      </w:divBdr>
    </w:div>
    <w:div w:id="327177250">
      <w:bodyDiv w:val="1"/>
      <w:marLeft w:val="0"/>
      <w:marRight w:val="0"/>
      <w:marTop w:val="0"/>
      <w:marBottom w:val="0"/>
      <w:divBdr>
        <w:top w:val="none" w:sz="0" w:space="0" w:color="auto"/>
        <w:left w:val="none" w:sz="0" w:space="0" w:color="auto"/>
        <w:bottom w:val="none" w:sz="0" w:space="0" w:color="auto"/>
        <w:right w:val="none" w:sz="0" w:space="0" w:color="auto"/>
      </w:divBdr>
    </w:div>
    <w:div w:id="335233390">
      <w:bodyDiv w:val="1"/>
      <w:marLeft w:val="0"/>
      <w:marRight w:val="0"/>
      <w:marTop w:val="0"/>
      <w:marBottom w:val="0"/>
      <w:divBdr>
        <w:top w:val="none" w:sz="0" w:space="0" w:color="auto"/>
        <w:left w:val="none" w:sz="0" w:space="0" w:color="auto"/>
        <w:bottom w:val="none" w:sz="0" w:space="0" w:color="auto"/>
        <w:right w:val="none" w:sz="0" w:space="0" w:color="auto"/>
      </w:divBdr>
    </w:div>
    <w:div w:id="493764700">
      <w:bodyDiv w:val="1"/>
      <w:marLeft w:val="0"/>
      <w:marRight w:val="0"/>
      <w:marTop w:val="0"/>
      <w:marBottom w:val="0"/>
      <w:divBdr>
        <w:top w:val="none" w:sz="0" w:space="0" w:color="auto"/>
        <w:left w:val="none" w:sz="0" w:space="0" w:color="auto"/>
        <w:bottom w:val="none" w:sz="0" w:space="0" w:color="auto"/>
        <w:right w:val="none" w:sz="0" w:space="0" w:color="auto"/>
      </w:divBdr>
    </w:div>
    <w:div w:id="500242211">
      <w:bodyDiv w:val="1"/>
      <w:marLeft w:val="0"/>
      <w:marRight w:val="0"/>
      <w:marTop w:val="0"/>
      <w:marBottom w:val="0"/>
      <w:divBdr>
        <w:top w:val="none" w:sz="0" w:space="0" w:color="auto"/>
        <w:left w:val="none" w:sz="0" w:space="0" w:color="auto"/>
        <w:bottom w:val="none" w:sz="0" w:space="0" w:color="auto"/>
        <w:right w:val="none" w:sz="0" w:space="0" w:color="auto"/>
      </w:divBdr>
    </w:div>
    <w:div w:id="529027151">
      <w:bodyDiv w:val="1"/>
      <w:marLeft w:val="0"/>
      <w:marRight w:val="0"/>
      <w:marTop w:val="0"/>
      <w:marBottom w:val="0"/>
      <w:divBdr>
        <w:top w:val="none" w:sz="0" w:space="0" w:color="auto"/>
        <w:left w:val="none" w:sz="0" w:space="0" w:color="auto"/>
        <w:bottom w:val="none" w:sz="0" w:space="0" w:color="auto"/>
        <w:right w:val="none" w:sz="0" w:space="0" w:color="auto"/>
      </w:divBdr>
    </w:div>
    <w:div w:id="537159262">
      <w:bodyDiv w:val="1"/>
      <w:marLeft w:val="0"/>
      <w:marRight w:val="0"/>
      <w:marTop w:val="0"/>
      <w:marBottom w:val="0"/>
      <w:divBdr>
        <w:top w:val="none" w:sz="0" w:space="0" w:color="auto"/>
        <w:left w:val="none" w:sz="0" w:space="0" w:color="auto"/>
        <w:bottom w:val="none" w:sz="0" w:space="0" w:color="auto"/>
        <w:right w:val="none" w:sz="0" w:space="0" w:color="auto"/>
      </w:divBdr>
    </w:div>
    <w:div w:id="579413164">
      <w:bodyDiv w:val="1"/>
      <w:marLeft w:val="0"/>
      <w:marRight w:val="0"/>
      <w:marTop w:val="0"/>
      <w:marBottom w:val="0"/>
      <w:divBdr>
        <w:top w:val="none" w:sz="0" w:space="0" w:color="auto"/>
        <w:left w:val="none" w:sz="0" w:space="0" w:color="auto"/>
        <w:bottom w:val="none" w:sz="0" w:space="0" w:color="auto"/>
        <w:right w:val="none" w:sz="0" w:space="0" w:color="auto"/>
      </w:divBdr>
    </w:div>
    <w:div w:id="587471455">
      <w:bodyDiv w:val="1"/>
      <w:marLeft w:val="0"/>
      <w:marRight w:val="0"/>
      <w:marTop w:val="0"/>
      <w:marBottom w:val="0"/>
      <w:divBdr>
        <w:top w:val="none" w:sz="0" w:space="0" w:color="auto"/>
        <w:left w:val="none" w:sz="0" w:space="0" w:color="auto"/>
        <w:bottom w:val="none" w:sz="0" w:space="0" w:color="auto"/>
        <w:right w:val="none" w:sz="0" w:space="0" w:color="auto"/>
      </w:divBdr>
    </w:div>
    <w:div w:id="610018470">
      <w:bodyDiv w:val="1"/>
      <w:marLeft w:val="0"/>
      <w:marRight w:val="0"/>
      <w:marTop w:val="0"/>
      <w:marBottom w:val="0"/>
      <w:divBdr>
        <w:top w:val="none" w:sz="0" w:space="0" w:color="auto"/>
        <w:left w:val="none" w:sz="0" w:space="0" w:color="auto"/>
        <w:bottom w:val="none" w:sz="0" w:space="0" w:color="auto"/>
        <w:right w:val="none" w:sz="0" w:space="0" w:color="auto"/>
      </w:divBdr>
    </w:div>
    <w:div w:id="644513117">
      <w:bodyDiv w:val="1"/>
      <w:marLeft w:val="0"/>
      <w:marRight w:val="0"/>
      <w:marTop w:val="0"/>
      <w:marBottom w:val="0"/>
      <w:divBdr>
        <w:top w:val="none" w:sz="0" w:space="0" w:color="auto"/>
        <w:left w:val="none" w:sz="0" w:space="0" w:color="auto"/>
        <w:bottom w:val="none" w:sz="0" w:space="0" w:color="auto"/>
        <w:right w:val="none" w:sz="0" w:space="0" w:color="auto"/>
      </w:divBdr>
    </w:div>
    <w:div w:id="669647456">
      <w:bodyDiv w:val="1"/>
      <w:marLeft w:val="0"/>
      <w:marRight w:val="0"/>
      <w:marTop w:val="0"/>
      <w:marBottom w:val="0"/>
      <w:divBdr>
        <w:top w:val="none" w:sz="0" w:space="0" w:color="auto"/>
        <w:left w:val="none" w:sz="0" w:space="0" w:color="auto"/>
        <w:bottom w:val="none" w:sz="0" w:space="0" w:color="auto"/>
        <w:right w:val="none" w:sz="0" w:space="0" w:color="auto"/>
      </w:divBdr>
    </w:div>
    <w:div w:id="698896059">
      <w:bodyDiv w:val="1"/>
      <w:marLeft w:val="0"/>
      <w:marRight w:val="0"/>
      <w:marTop w:val="0"/>
      <w:marBottom w:val="0"/>
      <w:divBdr>
        <w:top w:val="none" w:sz="0" w:space="0" w:color="auto"/>
        <w:left w:val="none" w:sz="0" w:space="0" w:color="auto"/>
        <w:bottom w:val="none" w:sz="0" w:space="0" w:color="auto"/>
        <w:right w:val="none" w:sz="0" w:space="0" w:color="auto"/>
      </w:divBdr>
    </w:div>
    <w:div w:id="716666074">
      <w:bodyDiv w:val="1"/>
      <w:marLeft w:val="0"/>
      <w:marRight w:val="0"/>
      <w:marTop w:val="0"/>
      <w:marBottom w:val="0"/>
      <w:divBdr>
        <w:top w:val="none" w:sz="0" w:space="0" w:color="auto"/>
        <w:left w:val="none" w:sz="0" w:space="0" w:color="auto"/>
        <w:bottom w:val="none" w:sz="0" w:space="0" w:color="auto"/>
        <w:right w:val="none" w:sz="0" w:space="0" w:color="auto"/>
      </w:divBdr>
    </w:div>
    <w:div w:id="751047064">
      <w:bodyDiv w:val="1"/>
      <w:marLeft w:val="0"/>
      <w:marRight w:val="0"/>
      <w:marTop w:val="0"/>
      <w:marBottom w:val="0"/>
      <w:divBdr>
        <w:top w:val="none" w:sz="0" w:space="0" w:color="auto"/>
        <w:left w:val="none" w:sz="0" w:space="0" w:color="auto"/>
        <w:bottom w:val="none" w:sz="0" w:space="0" w:color="auto"/>
        <w:right w:val="none" w:sz="0" w:space="0" w:color="auto"/>
      </w:divBdr>
    </w:div>
    <w:div w:id="839663666">
      <w:bodyDiv w:val="1"/>
      <w:marLeft w:val="0"/>
      <w:marRight w:val="0"/>
      <w:marTop w:val="0"/>
      <w:marBottom w:val="0"/>
      <w:divBdr>
        <w:top w:val="none" w:sz="0" w:space="0" w:color="auto"/>
        <w:left w:val="none" w:sz="0" w:space="0" w:color="auto"/>
        <w:bottom w:val="none" w:sz="0" w:space="0" w:color="auto"/>
        <w:right w:val="none" w:sz="0" w:space="0" w:color="auto"/>
      </w:divBdr>
    </w:div>
    <w:div w:id="849833817">
      <w:bodyDiv w:val="1"/>
      <w:marLeft w:val="0"/>
      <w:marRight w:val="0"/>
      <w:marTop w:val="0"/>
      <w:marBottom w:val="0"/>
      <w:divBdr>
        <w:top w:val="none" w:sz="0" w:space="0" w:color="auto"/>
        <w:left w:val="none" w:sz="0" w:space="0" w:color="auto"/>
        <w:bottom w:val="none" w:sz="0" w:space="0" w:color="auto"/>
        <w:right w:val="none" w:sz="0" w:space="0" w:color="auto"/>
      </w:divBdr>
    </w:div>
    <w:div w:id="878476345">
      <w:bodyDiv w:val="1"/>
      <w:marLeft w:val="0"/>
      <w:marRight w:val="0"/>
      <w:marTop w:val="0"/>
      <w:marBottom w:val="0"/>
      <w:divBdr>
        <w:top w:val="none" w:sz="0" w:space="0" w:color="auto"/>
        <w:left w:val="none" w:sz="0" w:space="0" w:color="auto"/>
        <w:bottom w:val="none" w:sz="0" w:space="0" w:color="auto"/>
        <w:right w:val="none" w:sz="0" w:space="0" w:color="auto"/>
      </w:divBdr>
    </w:div>
    <w:div w:id="918290880">
      <w:bodyDiv w:val="1"/>
      <w:marLeft w:val="0"/>
      <w:marRight w:val="0"/>
      <w:marTop w:val="0"/>
      <w:marBottom w:val="0"/>
      <w:divBdr>
        <w:top w:val="none" w:sz="0" w:space="0" w:color="auto"/>
        <w:left w:val="none" w:sz="0" w:space="0" w:color="auto"/>
        <w:bottom w:val="none" w:sz="0" w:space="0" w:color="auto"/>
        <w:right w:val="none" w:sz="0" w:space="0" w:color="auto"/>
      </w:divBdr>
    </w:div>
    <w:div w:id="1040012301">
      <w:bodyDiv w:val="1"/>
      <w:marLeft w:val="0"/>
      <w:marRight w:val="0"/>
      <w:marTop w:val="0"/>
      <w:marBottom w:val="0"/>
      <w:divBdr>
        <w:top w:val="none" w:sz="0" w:space="0" w:color="auto"/>
        <w:left w:val="none" w:sz="0" w:space="0" w:color="auto"/>
        <w:bottom w:val="none" w:sz="0" w:space="0" w:color="auto"/>
        <w:right w:val="none" w:sz="0" w:space="0" w:color="auto"/>
      </w:divBdr>
    </w:div>
    <w:div w:id="1112283045">
      <w:bodyDiv w:val="1"/>
      <w:marLeft w:val="0"/>
      <w:marRight w:val="0"/>
      <w:marTop w:val="0"/>
      <w:marBottom w:val="0"/>
      <w:divBdr>
        <w:top w:val="none" w:sz="0" w:space="0" w:color="auto"/>
        <w:left w:val="none" w:sz="0" w:space="0" w:color="auto"/>
        <w:bottom w:val="none" w:sz="0" w:space="0" w:color="auto"/>
        <w:right w:val="none" w:sz="0" w:space="0" w:color="auto"/>
      </w:divBdr>
    </w:div>
    <w:div w:id="1148281586">
      <w:bodyDiv w:val="1"/>
      <w:marLeft w:val="0"/>
      <w:marRight w:val="0"/>
      <w:marTop w:val="0"/>
      <w:marBottom w:val="0"/>
      <w:divBdr>
        <w:top w:val="none" w:sz="0" w:space="0" w:color="auto"/>
        <w:left w:val="none" w:sz="0" w:space="0" w:color="auto"/>
        <w:bottom w:val="none" w:sz="0" w:space="0" w:color="auto"/>
        <w:right w:val="none" w:sz="0" w:space="0" w:color="auto"/>
      </w:divBdr>
    </w:div>
    <w:div w:id="1170024006">
      <w:bodyDiv w:val="1"/>
      <w:marLeft w:val="0"/>
      <w:marRight w:val="0"/>
      <w:marTop w:val="0"/>
      <w:marBottom w:val="0"/>
      <w:divBdr>
        <w:top w:val="none" w:sz="0" w:space="0" w:color="auto"/>
        <w:left w:val="none" w:sz="0" w:space="0" w:color="auto"/>
        <w:bottom w:val="none" w:sz="0" w:space="0" w:color="auto"/>
        <w:right w:val="none" w:sz="0" w:space="0" w:color="auto"/>
      </w:divBdr>
    </w:div>
    <w:div w:id="1176579939">
      <w:bodyDiv w:val="1"/>
      <w:marLeft w:val="0"/>
      <w:marRight w:val="0"/>
      <w:marTop w:val="0"/>
      <w:marBottom w:val="0"/>
      <w:divBdr>
        <w:top w:val="none" w:sz="0" w:space="0" w:color="auto"/>
        <w:left w:val="none" w:sz="0" w:space="0" w:color="auto"/>
        <w:bottom w:val="none" w:sz="0" w:space="0" w:color="auto"/>
        <w:right w:val="none" w:sz="0" w:space="0" w:color="auto"/>
      </w:divBdr>
    </w:div>
    <w:div w:id="1189375629">
      <w:bodyDiv w:val="1"/>
      <w:marLeft w:val="0"/>
      <w:marRight w:val="0"/>
      <w:marTop w:val="0"/>
      <w:marBottom w:val="0"/>
      <w:divBdr>
        <w:top w:val="none" w:sz="0" w:space="0" w:color="auto"/>
        <w:left w:val="none" w:sz="0" w:space="0" w:color="auto"/>
        <w:bottom w:val="none" w:sz="0" w:space="0" w:color="auto"/>
        <w:right w:val="none" w:sz="0" w:space="0" w:color="auto"/>
      </w:divBdr>
    </w:div>
    <w:div w:id="1221598390">
      <w:bodyDiv w:val="1"/>
      <w:marLeft w:val="0"/>
      <w:marRight w:val="0"/>
      <w:marTop w:val="0"/>
      <w:marBottom w:val="0"/>
      <w:divBdr>
        <w:top w:val="none" w:sz="0" w:space="0" w:color="auto"/>
        <w:left w:val="none" w:sz="0" w:space="0" w:color="auto"/>
        <w:bottom w:val="none" w:sz="0" w:space="0" w:color="auto"/>
        <w:right w:val="none" w:sz="0" w:space="0" w:color="auto"/>
      </w:divBdr>
    </w:div>
    <w:div w:id="1312295048">
      <w:bodyDiv w:val="1"/>
      <w:marLeft w:val="0"/>
      <w:marRight w:val="0"/>
      <w:marTop w:val="0"/>
      <w:marBottom w:val="0"/>
      <w:divBdr>
        <w:top w:val="none" w:sz="0" w:space="0" w:color="auto"/>
        <w:left w:val="none" w:sz="0" w:space="0" w:color="auto"/>
        <w:bottom w:val="none" w:sz="0" w:space="0" w:color="auto"/>
        <w:right w:val="none" w:sz="0" w:space="0" w:color="auto"/>
      </w:divBdr>
    </w:div>
    <w:div w:id="1348097914">
      <w:bodyDiv w:val="1"/>
      <w:marLeft w:val="0"/>
      <w:marRight w:val="0"/>
      <w:marTop w:val="0"/>
      <w:marBottom w:val="0"/>
      <w:divBdr>
        <w:top w:val="none" w:sz="0" w:space="0" w:color="auto"/>
        <w:left w:val="none" w:sz="0" w:space="0" w:color="auto"/>
        <w:bottom w:val="none" w:sz="0" w:space="0" w:color="auto"/>
        <w:right w:val="none" w:sz="0" w:space="0" w:color="auto"/>
      </w:divBdr>
    </w:div>
    <w:div w:id="1361199032">
      <w:bodyDiv w:val="1"/>
      <w:marLeft w:val="0"/>
      <w:marRight w:val="0"/>
      <w:marTop w:val="0"/>
      <w:marBottom w:val="0"/>
      <w:divBdr>
        <w:top w:val="none" w:sz="0" w:space="0" w:color="auto"/>
        <w:left w:val="none" w:sz="0" w:space="0" w:color="auto"/>
        <w:bottom w:val="none" w:sz="0" w:space="0" w:color="auto"/>
        <w:right w:val="none" w:sz="0" w:space="0" w:color="auto"/>
      </w:divBdr>
    </w:div>
    <w:div w:id="1370181748">
      <w:bodyDiv w:val="1"/>
      <w:marLeft w:val="0"/>
      <w:marRight w:val="0"/>
      <w:marTop w:val="0"/>
      <w:marBottom w:val="0"/>
      <w:divBdr>
        <w:top w:val="none" w:sz="0" w:space="0" w:color="auto"/>
        <w:left w:val="none" w:sz="0" w:space="0" w:color="auto"/>
        <w:bottom w:val="none" w:sz="0" w:space="0" w:color="auto"/>
        <w:right w:val="none" w:sz="0" w:space="0" w:color="auto"/>
      </w:divBdr>
    </w:div>
    <w:div w:id="1374697358">
      <w:bodyDiv w:val="1"/>
      <w:marLeft w:val="0"/>
      <w:marRight w:val="0"/>
      <w:marTop w:val="0"/>
      <w:marBottom w:val="0"/>
      <w:divBdr>
        <w:top w:val="none" w:sz="0" w:space="0" w:color="auto"/>
        <w:left w:val="none" w:sz="0" w:space="0" w:color="auto"/>
        <w:bottom w:val="none" w:sz="0" w:space="0" w:color="auto"/>
        <w:right w:val="none" w:sz="0" w:space="0" w:color="auto"/>
      </w:divBdr>
    </w:div>
    <w:div w:id="1387921479">
      <w:bodyDiv w:val="1"/>
      <w:marLeft w:val="0"/>
      <w:marRight w:val="0"/>
      <w:marTop w:val="0"/>
      <w:marBottom w:val="0"/>
      <w:divBdr>
        <w:top w:val="none" w:sz="0" w:space="0" w:color="auto"/>
        <w:left w:val="none" w:sz="0" w:space="0" w:color="auto"/>
        <w:bottom w:val="none" w:sz="0" w:space="0" w:color="auto"/>
        <w:right w:val="none" w:sz="0" w:space="0" w:color="auto"/>
      </w:divBdr>
    </w:div>
    <w:div w:id="1399940323">
      <w:bodyDiv w:val="1"/>
      <w:marLeft w:val="0"/>
      <w:marRight w:val="0"/>
      <w:marTop w:val="0"/>
      <w:marBottom w:val="0"/>
      <w:divBdr>
        <w:top w:val="none" w:sz="0" w:space="0" w:color="auto"/>
        <w:left w:val="none" w:sz="0" w:space="0" w:color="auto"/>
        <w:bottom w:val="none" w:sz="0" w:space="0" w:color="auto"/>
        <w:right w:val="none" w:sz="0" w:space="0" w:color="auto"/>
      </w:divBdr>
    </w:div>
    <w:div w:id="1401708025">
      <w:bodyDiv w:val="1"/>
      <w:marLeft w:val="0"/>
      <w:marRight w:val="0"/>
      <w:marTop w:val="0"/>
      <w:marBottom w:val="0"/>
      <w:divBdr>
        <w:top w:val="none" w:sz="0" w:space="0" w:color="auto"/>
        <w:left w:val="none" w:sz="0" w:space="0" w:color="auto"/>
        <w:bottom w:val="none" w:sz="0" w:space="0" w:color="auto"/>
        <w:right w:val="none" w:sz="0" w:space="0" w:color="auto"/>
      </w:divBdr>
    </w:div>
    <w:div w:id="1407458246">
      <w:bodyDiv w:val="1"/>
      <w:marLeft w:val="0"/>
      <w:marRight w:val="0"/>
      <w:marTop w:val="0"/>
      <w:marBottom w:val="0"/>
      <w:divBdr>
        <w:top w:val="none" w:sz="0" w:space="0" w:color="auto"/>
        <w:left w:val="none" w:sz="0" w:space="0" w:color="auto"/>
        <w:bottom w:val="none" w:sz="0" w:space="0" w:color="auto"/>
        <w:right w:val="none" w:sz="0" w:space="0" w:color="auto"/>
      </w:divBdr>
      <w:divsChild>
        <w:div w:id="570506835">
          <w:marLeft w:val="922"/>
          <w:marRight w:val="0"/>
          <w:marTop w:val="0"/>
          <w:marBottom w:val="0"/>
          <w:divBdr>
            <w:top w:val="none" w:sz="0" w:space="0" w:color="auto"/>
            <w:left w:val="none" w:sz="0" w:space="0" w:color="auto"/>
            <w:bottom w:val="none" w:sz="0" w:space="0" w:color="auto"/>
            <w:right w:val="none" w:sz="0" w:space="0" w:color="auto"/>
          </w:divBdr>
        </w:div>
        <w:div w:id="1443502027">
          <w:marLeft w:val="922"/>
          <w:marRight w:val="0"/>
          <w:marTop w:val="0"/>
          <w:marBottom w:val="0"/>
          <w:divBdr>
            <w:top w:val="none" w:sz="0" w:space="0" w:color="auto"/>
            <w:left w:val="none" w:sz="0" w:space="0" w:color="auto"/>
            <w:bottom w:val="none" w:sz="0" w:space="0" w:color="auto"/>
            <w:right w:val="none" w:sz="0" w:space="0" w:color="auto"/>
          </w:divBdr>
        </w:div>
        <w:div w:id="727651065">
          <w:marLeft w:val="922"/>
          <w:marRight w:val="0"/>
          <w:marTop w:val="0"/>
          <w:marBottom w:val="0"/>
          <w:divBdr>
            <w:top w:val="none" w:sz="0" w:space="0" w:color="auto"/>
            <w:left w:val="none" w:sz="0" w:space="0" w:color="auto"/>
            <w:bottom w:val="none" w:sz="0" w:space="0" w:color="auto"/>
            <w:right w:val="none" w:sz="0" w:space="0" w:color="auto"/>
          </w:divBdr>
        </w:div>
        <w:div w:id="837691472">
          <w:marLeft w:val="922"/>
          <w:marRight w:val="0"/>
          <w:marTop w:val="0"/>
          <w:marBottom w:val="0"/>
          <w:divBdr>
            <w:top w:val="none" w:sz="0" w:space="0" w:color="auto"/>
            <w:left w:val="none" w:sz="0" w:space="0" w:color="auto"/>
            <w:bottom w:val="none" w:sz="0" w:space="0" w:color="auto"/>
            <w:right w:val="none" w:sz="0" w:space="0" w:color="auto"/>
          </w:divBdr>
        </w:div>
        <w:div w:id="773016413">
          <w:marLeft w:val="922"/>
          <w:marRight w:val="0"/>
          <w:marTop w:val="0"/>
          <w:marBottom w:val="0"/>
          <w:divBdr>
            <w:top w:val="none" w:sz="0" w:space="0" w:color="auto"/>
            <w:left w:val="none" w:sz="0" w:space="0" w:color="auto"/>
            <w:bottom w:val="none" w:sz="0" w:space="0" w:color="auto"/>
            <w:right w:val="none" w:sz="0" w:space="0" w:color="auto"/>
          </w:divBdr>
        </w:div>
      </w:divsChild>
    </w:div>
    <w:div w:id="1515142986">
      <w:bodyDiv w:val="1"/>
      <w:marLeft w:val="0"/>
      <w:marRight w:val="0"/>
      <w:marTop w:val="0"/>
      <w:marBottom w:val="0"/>
      <w:divBdr>
        <w:top w:val="none" w:sz="0" w:space="0" w:color="auto"/>
        <w:left w:val="none" w:sz="0" w:space="0" w:color="auto"/>
        <w:bottom w:val="none" w:sz="0" w:space="0" w:color="auto"/>
        <w:right w:val="none" w:sz="0" w:space="0" w:color="auto"/>
      </w:divBdr>
    </w:div>
    <w:div w:id="1527018102">
      <w:bodyDiv w:val="1"/>
      <w:marLeft w:val="0"/>
      <w:marRight w:val="0"/>
      <w:marTop w:val="0"/>
      <w:marBottom w:val="0"/>
      <w:divBdr>
        <w:top w:val="none" w:sz="0" w:space="0" w:color="auto"/>
        <w:left w:val="none" w:sz="0" w:space="0" w:color="auto"/>
        <w:bottom w:val="none" w:sz="0" w:space="0" w:color="auto"/>
        <w:right w:val="none" w:sz="0" w:space="0" w:color="auto"/>
      </w:divBdr>
    </w:div>
    <w:div w:id="1531726005">
      <w:bodyDiv w:val="1"/>
      <w:marLeft w:val="0"/>
      <w:marRight w:val="0"/>
      <w:marTop w:val="0"/>
      <w:marBottom w:val="0"/>
      <w:divBdr>
        <w:top w:val="none" w:sz="0" w:space="0" w:color="auto"/>
        <w:left w:val="none" w:sz="0" w:space="0" w:color="auto"/>
        <w:bottom w:val="none" w:sz="0" w:space="0" w:color="auto"/>
        <w:right w:val="none" w:sz="0" w:space="0" w:color="auto"/>
      </w:divBdr>
    </w:div>
    <w:div w:id="1632898121">
      <w:bodyDiv w:val="1"/>
      <w:marLeft w:val="0"/>
      <w:marRight w:val="0"/>
      <w:marTop w:val="0"/>
      <w:marBottom w:val="0"/>
      <w:divBdr>
        <w:top w:val="none" w:sz="0" w:space="0" w:color="auto"/>
        <w:left w:val="none" w:sz="0" w:space="0" w:color="auto"/>
        <w:bottom w:val="none" w:sz="0" w:space="0" w:color="auto"/>
        <w:right w:val="none" w:sz="0" w:space="0" w:color="auto"/>
      </w:divBdr>
    </w:div>
    <w:div w:id="1676032583">
      <w:bodyDiv w:val="1"/>
      <w:marLeft w:val="0"/>
      <w:marRight w:val="0"/>
      <w:marTop w:val="0"/>
      <w:marBottom w:val="0"/>
      <w:divBdr>
        <w:top w:val="none" w:sz="0" w:space="0" w:color="auto"/>
        <w:left w:val="none" w:sz="0" w:space="0" w:color="auto"/>
        <w:bottom w:val="none" w:sz="0" w:space="0" w:color="auto"/>
        <w:right w:val="none" w:sz="0" w:space="0" w:color="auto"/>
      </w:divBdr>
    </w:div>
    <w:div w:id="1682394987">
      <w:bodyDiv w:val="1"/>
      <w:marLeft w:val="0"/>
      <w:marRight w:val="0"/>
      <w:marTop w:val="0"/>
      <w:marBottom w:val="0"/>
      <w:divBdr>
        <w:top w:val="none" w:sz="0" w:space="0" w:color="auto"/>
        <w:left w:val="none" w:sz="0" w:space="0" w:color="auto"/>
        <w:bottom w:val="none" w:sz="0" w:space="0" w:color="auto"/>
        <w:right w:val="none" w:sz="0" w:space="0" w:color="auto"/>
      </w:divBdr>
    </w:div>
    <w:div w:id="1715352579">
      <w:bodyDiv w:val="1"/>
      <w:marLeft w:val="0"/>
      <w:marRight w:val="0"/>
      <w:marTop w:val="0"/>
      <w:marBottom w:val="0"/>
      <w:divBdr>
        <w:top w:val="none" w:sz="0" w:space="0" w:color="auto"/>
        <w:left w:val="none" w:sz="0" w:space="0" w:color="auto"/>
        <w:bottom w:val="none" w:sz="0" w:space="0" w:color="auto"/>
        <w:right w:val="none" w:sz="0" w:space="0" w:color="auto"/>
      </w:divBdr>
    </w:div>
    <w:div w:id="1769110728">
      <w:bodyDiv w:val="1"/>
      <w:marLeft w:val="0"/>
      <w:marRight w:val="0"/>
      <w:marTop w:val="0"/>
      <w:marBottom w:val="0"/>
      <w:divBdr>
        <w:top w:val="none" w:sz="0" w:space="0" w:color="auto"/>
        <w:left w:val="none" w:sz="0" w:space="0" w:color="auto"/>
        <w:bottom w:val="none" w:sz="0" w:space="0" w:color="auto"/>
        <w:right w:val="none" w:sz="0" w:space="0" w:color="auto"/>
      </w:divBdr>
    </w:div>
    <w:div w:id="1778986116">
      <w:bodyDiv w:val="1"/>
      <w:marLeft w:val="0"/>
      <w:marRight w:val="0"/>
      <w:marTop w:val="0"/>
      <w:marBottom w:val="0"/>
      <w:divBdr>
        <w:top w:val="none" w:sz="0" w:space="0" w:color="auto"/>
        <w:left w:val="none" w:sz="0" w:space="0" w:color="auto"/>
        <w:bottom w:val="none" w:sz="0" w:space="0" w:color="auto"/>
        <w:right w:val="none" w:sz="0" w:space="0" w:color="auto"/>
      </w:divBdr>
    </w:div>
    <w:div w:id="1790081657">
      <w:bodyDiv w:val="1"/>
      <w:marLeft w:val="0"/>
      <w:marRight w:val="0"/>
      <w:marTop w:val="0"/>
      <w:marBottom w:val="0"/>
      <w:divBdr>
        <w:top w:val="none" w:sz="0" w:space="0" w:color="auto"/>
        <w:left w:val="none" w:sz="0" w:space="0" w:color="auto"/>
        <w:bottom w:val="none" w:sz="0" w:space="0" w:color="auto"/>
        <w:right w:val="none" w:sz="0" w:space="0" w:color="auto"/>
      </w:divBdr>
    </w:div>
    <w:div w:id="1857379026">
      <w:bodyDiv w:val="1"/>
      <w:marLeft w:val="0"/>
      <w:marRight w:val="0"/>
      <w:marTop w:val="0"/>
      <w:marBottom w:val="0"/>
      <w:divBdr>
        <w:top w:val="none" w:sz="0" w:space="0" w:color="auto"/>
        <w:left w:val="none" w:sz="0" w:space="0" w:color="auto"/>
        <w:bottom w:val="none" w:sz="0" w:space="0" w:color="auto"/>
        <w:right w:val="none" w:sz="0" w:space="0" w:color="auto"/>
      </w:divBdr>
    </w:div>
    <w:div w:id="1863544663">
      <w:bodyDiv w:val="1"/>
      <w:marLeft w:val="0"/>
      <w:marRight w:val="0"/>
      <w:marTop w:val="0"/>
      <w:marBottom w:val="0"/>
      <w:divBdr>
        <w:top w:val="none" w:sz="0" w:space="0" w:color="auto"/>
        <w:left w:val="none" w:sz="0" w:space="0" w:color="auto"/>
        <w:bottom w:val="none" w:sz="0" w:space="0" w:color="auto"/>
        <w:right w:val="none" w:sz="0" w:space="0" w:color="auto"/>
      </w:divBdr>
    </w:div>
    <w:div w:id="1921135851">
      <w:bodyDiv w:val="1"/>
      <w:marLeft w:val="0"/>
      <w:marRight w:val="0"/>
      <w:marTop w:val="0"/>
      <w:marBottom w:val="0"/>
      <w:divBdr>
        <w:top w:val="none" w:sz="0" w:space="0" w:color="auto"/>
        <w:left w:val="none" w:sz="0" w:space="0" w:color="auto"/>
        <w:bottom w:val="none" w:sz="0" w:space="0" w:color="auto"/>
        <w:right w:val="none" w:sz="0" w:space="0" w:color="auto"/>
      </w:divBdr>
    </w:div>
    <w:div w:id="2008819524">
      <w:bodyDiv w:val="1"/>
      <w:marLeft w:val="0"/>
      <w:marRight w:val="0"/>
      <w:marTop w:val="0"/>
      <w:marBottom w:val="0"/>
      <w:divBdr>
        <w:top w:val="none" w:sz="0" w:space="0" w:color="auto"/>
        <w:left w:val="none" w:sz="0" w:space="0" w:color="auto"/>
        <w:bottom w:val="none" w:sz="0" w:space="0" w:color="auto"/>
        <w:right w:val="none" w:sz="0" w:space="0" w:color="auto"/>
      </w:divBdr>
    </w:div>
    <w:div w:id="2048093310">
      <w:bodyDiv w:val="1"/>
      <w:marLeft w:val="0"/>
      <w:marRight w:val="0"/>
      <w:marTop w:val="0"/>
      <w:marBottom w:val="0"/>
      <w:divBdr>
        <w:top w:val="none" w:sz="0" w:space="0" w:color="auto"/>
        <w:left w:val="none" w:sz="0" w:space="0" w:color="auto"/>
        <w:bottom w:val="none" w:sz="0" w:space="0" w:color="auto"/>
        <w:right w:val="none" w:sz="0" w:space="0" w:color="auto"/>
      </w:divBdr>
    </w:div>
    <w:div w:id="2076781139">
      <w:bodyDiv w:val="1"/>
      <w:marLeft w:val="0"/>
      <w:marRight w:val="0"/>
      <w:marTop w:val="0"/>
      <w:marBottom w:val="0"/>
      <w:divBdr>
        <w:top w:val="none" w:sz="0" w:space="0" w:color="auto"/>
        <w:left w:val="none" w:sz="0" w:space="0" w:color="auto"/>
        <w:bottom w:val="none" w:sz="0" w:space="0" w:color="auto"/>
        <w:right w:val="none" w:sz="0" w:space="0" w:color="auto"/>
      </w:divBdr>
    </w:div>
    <w:div w:id="2098167601">
      <w:bodyDiv w:val="1"/>
      <w:marLeft w:val="0"/>
      <w:marRight w:val="0"/>
      <w:marTop w:val="0"/>
      <w:marBottom w:val="0"/>
      <w:divBdr>
        <w:top w:val="none" w:sz="0" w:space="0" w:color="auto"/>
        <w:left w:val="none" w:sz="0" w:space="0" w:color="auto"/>
        <w:bottom w:val="none" w:sz="0" w:space="0" w:color="auto"/>
        <w:right w:val="none" w:sz="0" w:space="0" w:color="auto"/>
      </w:divBdr>
    </w:div>
    <w:div w:id="2101290644">
      <w:bodyDiv w:val="1"/>
      <w:marLeft w:val="0"/>
      <w:marRight w:val="0"/>
      <w:marTop w:val="0"/>
      <w:marBottom w:val="0"/>
      <w:divBdr>
        <w:top w:val="none" w:sz="0" w:space="0" w:color="auto"/>
        <w:left w:val="none" w:sz="0" w:space="0" w:color="auto"/>
        <w:bottom w:val="none" w:sz="0" w:space="0" w:color="auto"/>
        <w:right w:val="none" w:sz="0" w:space="0" w:color="auto"/>
      </w:divBdr>
    </w:div>
    <w:div w:id="2134782104">
      <w:bodyDiv w:val="1"/>
      <w:marLeft w:val="0"/>
      <w:marRight w:val="0"/>
      <w:marTop w:val="0"/>
      <w:marBottom w:val="0"/>
      <w:divBdr>
        <w:top w:val="none" w:sz="0" w:space="0" w:color="auto"/>
        <w:left w:val="none" w:sz="0" w:space="0" w:color="auto"/>
        <w:bottom w:val="none" w:sz="0" w:space="0" w:color="auto"/>
        <w:right w:val="none" w:sz="0" w:space="0" w:color="auto"/>
      </w:divBdr>
    </w:div>
    <w:div w:id="2141067006">
      <w:bodyDiv w:val="1"/>
      <w:marLeft w:val="0"/>
      <w:marRight w:val="0"/>
      <w:marTop w:val="0"/>
      <w:marBottom w:val="0"/>
      <w:divBdr>
        <w:top w:val="none" w:sz="0" w:space="0" w:color="auto"/>
        <w:left w:val="none" w:sz="0" w:space="0" w:color="auto"/>
        <w:bottom w:val="none" w:sz="0" w:space="0" w:color="auto"/>
        <w:right w:val="none" w:sz="0" w:space="0" w:color="auto"/>
      </w:divBdr>
    </w:div>
    <w:div w:id="214666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izukraine" TargetMode="External"/><Relationship Id="rId18" Type="http://schemas.openxmlformats.org/officeDocument/2006/relationships/image" Target="media/image70.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uk.wikipedia.org/wiki/%D0%97%D0%B0%D0%BB%D1%96%D0%B7%D0%BD%D0%B8%D1%87%D0%BD%D0%B0_%D1%81%D1%82%D0%B0%D0%BD%D1%86%D1%96%D1%8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eu4business.sme.ukraine/" TargetMode="External"/><Relationship Id="rId17" Type="http://schemas.openxmlformats.org/officeDocument/2006/relationships/image" Target="media/image7.png"/><Relationship Id="rId25" Type="http://schemas.openxmlformats.org/officeDocument/2006/relationships/hyperlink" Target="https://uk.wikipedia.org/wiki/%D0%9B%D0%B0%D1%80%D0%B3%D0%B0_(%D1%81%D1%82%D0%B0%D0%BD%D1%86%D1%96%D1%8F)"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facebook.com/gizukraine" TargetMode="External"/><Relationship Id="rId20" Type="http://schemas.openxmlformats.org/officeDocument/2006/relationships/chart" Target="charts/chart10.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uk.wikipedia.org/wiki/%D0%93%D1%80%D0%B5%D1%87%D0%B0%D0%BD%D0%B8_(%D1%81%D1%82%D0%B0%D0%BD%D1%86%D1%96%D1%8F)"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facebook.com/eu4business.sme.ukraine/" TargetMode="External"/><Relationship Id="rId23" Type="http://schemas.openxmlformats.org/officeDocument/2006/relationships/hyperlink" Target="https://uk.wikipedia.org/wiki/%D0%9F%D1%96%D0%B2%D0%B4%D0%B5%D0%BD%D0%BD%D0%BE-%D0%97%D0%B0%D1%85%D1%96%D0%B4%D0%BD%D0%B0_%D0%B7%D0%B0%D0%BB%D1%96%D0%B7%D0%BD%D0%B8%D1%86%D1%8F"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chart" Target="charts/chart1.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www.eu4business.org.ua" TargetMode="External"/><Relationship Id="rId22" Type="http://schemas.openxmlformats.org/officeDocument/2006/relationships/hyperlink" Target="https://uk.wikipedia.org/wiki/%D0%96%D0%BC%D0%B5%D1%80%D0%B8%D0%BD%D1%81%D1%8C%D0%BA%D0%B0_%D0%B4%D0%B8%D1%80%D0%B5%D0%BA%D1%86%D1%96%D1%8F_%D0%B7%D0%B0%D0%BB%D1%96%D0%B7%D0%BD%D0%B8%D1%87%D0%BD%D0%B8%D1%85_%D0%BF%D0%B5%D1%80%D0%B5%D0%B2%D0%B5%D0%B7%D0%B5%D0%BD%D1%8C"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0.xlsx"/><Relationship Id="rId2" Type="http://schemas.microsoft.com/office/2011/relationships/chartColorStyle" Target="colors10.xml"/><Relationship Id="rId1" Type="http://schemas.microsoft.com/office/2011/relationships/chartStyle" Target="style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89580469108028"/>
          <c:y val="8.0278000964165194E-2"/>
          <c:w val="0.81101957197484909"/>
          <c:h val="0.67588944239112969"/>
        </c:manualLayout>
      </c:layout>
      <c:bar3DChart>
        <c:barDir val="col"/>
        <c:grouping val="clustered"/>
        <c:varyColors val="0"/>
        <c:ser>
          <c:idx val="0"/>
          <c:order val="0"/>
          <c:tx>
            <c:strRef>
              <c:f>Sheet1!$B$1</c:f>
              <c:strCache>
                <c:ptCount val="1"/>
                <c:pt idx="0">
                  <c:v>Column1</c:v>
                </c:pt>
              </c:strCache>
            </c:strRef>
          </c:tx>
          <c:spPr>
            <a:solidFill>
              <a:schemeClr val="accent1"/>
            </a:solidFill>
            <a:ln>
              <a:noFill/>
            </a:ln>
            <a:effectLst/>
            <a:sp3d/>
          </c:spPr>
          <c:invertIfNegative val="0"/>
          <c:dPt>
            <c:idx val="0"/>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1-E1C3-4F4E-94E1-4CFFCD0A1E90}"/>
              </c:ext>
            </c:extLst>
          </c:dPt>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3-E1C3-4F4E-94E1-4CFFCD0A1E90}"/>
              </c:ext>
            </c:extLst>
          </c:dPt>
          <c:dPt>
            <c:idx val="2"/>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5-E1C3-4F4E-94E1-4CFFCD0A1E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numCache>
            </c:numRef>
          </c:cat>
          <c:val>
            <c:numRef>
              <c:f>Sheet1!$B$2:$B$5</c:f>
              <c:numCache>
                <c:formatCode>General</c:formatCode>
                <c:ptCount val="4"/>
                <c:pt idx="0">
                  <c:v>2328</c:v>
                </c:pt>
                <c:pt idx="1">
                  <c:v>3874</c:v>
                </c:pt>
                <c:pt idx="2">
                  <c:v>3249</c:v>
                </c:pt>
              </c:numCache>
            </c:numRef>
          </c:val>
          <c:extLst>
            <c:ext xmlns:c16="http://schemas.microsoft.com/office/drawing/2014/chart" uri="{C3380CC4-5D6E-409C-BE32-E72D297353CC}">
              <c16:uniqueId val="{00000006-E1C3-4F4E-94E1-4CFFCD0A1E90}"/>
            </c:ext>
          </c:extLst>
        </c:ser>
        <c:dLbls>
          <c:showLegendKey val="0"/>
          <c:showVal val="0"/>
          <c:showCatName val="0"/>
          <c:showSerName val="0"/>
          <c:showPercent val="0"/>
          <c:showBubbleSize val="0"/>
        </c:dLbls>
        <c:gapWidth val="219"/>
        <c:shape val="box"/>
        <c:axId val="-370446480"/>
        <c:axId val="-370448656"/>
        <c:axId val="0"/>
      </c:bar3DChart>
      <c:catAx>
        <c:axId val="-37044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0448656"/>
        <c:crosses val="autoZero"/>
        <c:auto val="1"/>
        <c:lblAlgn val="ctr"/>
        <c:lblOffset val="100"/>
        <c:noMultiLvlLbl val="0"/>
      </c:catAx>
      <c:valAx>
        <c:axId val="-37044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044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89580469108028"/>
          <c:y val="8.0278000964165194E-2"/>
          <c:w val="0.81101957197484909"/>
          <c:h val="0.67588944239112969"/>
        </c:manualLayout>
      </c:layout>
      <c:bar3DChart>
        <c:barDir val="col"/>
        <c:grouping val="clustered"/>
        <c:varyColors val="0"/>
        <c:ser>
          <c:idx val="0"/>
          <c:order val="0"/>
          <c:tx>
            <c:strRef>
              <c:f>Sheet1!$B$1</c:f>
              <c:strCache>
                <c:ptCount val="1"/>
                <c:pt idx="0">
                  <c:v>Column1</c:v>
                </c:pt>
              </c:strCache>
            </c:strRef>
          </c:tx>
          <c:spPr>
            <a:solidFill>
              <a:schemeClr val="accent1"/>
            </a:solidFill>
            <a:ln>
              <a:noFill/>
            </a:ln>
            <a:effectLst/>
            <a:sp3d/>
          </c:spPr>
          <c:invertIfNegative val="0"/>
          <c:dPt>
            <c:idx val="0"/>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1-E1C3-4F4E-94E1-4CFFCD0A1E90}"/>
              </c:ext>
            </c:extLst>
          </c:dPt>
          <c:dPt>
            <c:idx val="1"/>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3-E1C3-4F4E-94E1-4CFFCD0A1E90}"/>
              </c:ext>
            </c:extLst>
          </c:dPt>
          <c:dPt>
            <c:idx val="2"/>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5-E1C3-4F4E-94E1-4CFFCD0A1E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numCache>
            </c:numRef>
          </c:cat>
          <c:val>
            <c:numRef>
              <c:f>Sheet1!$B$2:$B$5</c:f>
              <c:numCache>
                <c:formatCode>General</c:formatCode>
                <c:ptCount val="4"/>
                <c:pt idx="0">
                  <c:v>2328</c:v>
                </c:pt>
                <c:pt idx="1">
                  <c:v>3874</c:v>
                </c:pt>
                <c:pt idx="2">
                  <c:v>3249</c:v>
                </c:pt>
              </c:numCache>
            </c:numRef>
          </c:val>
          <c:extLst>
            <c:ext xmlns:c16="http://schemas.microsoft.com/office/drawing/2014/chart" uri="{C3380CC4-5D6E-409C-BE32-E72D297353CC}">
              <c16:uniqueId val="{00000006-E1C3-4F4E-94E1-4CFFCD0A1E90}"/>
            </c:ext>
          </c:extLst>
        </c:ser>
        <c:dLbls>
          <c:showLegendKey val="0"/>
          <c:showVal val="0"/>
          <c:showCatName val="0"/>
          <c:showSerName val="0"/>
          <c:showPercent val="0"/>
          <c:showBubbleSize val="0"/>
        </c:dLbls>
        <c:gapWidth val="219"/>
        <c:shape val="box"/>
        <c:axId val="-370446480"/>
        <c:axId val="-370448656"/>
        <c:axId val="0"/>
      </c:bar3DChart>
      <c:catAx>
        <c:axId val="-37044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0448656"/>
        <c:crosses val="autoZero"/>
        <c:auto val="1"/>
        <c:lblAlgn val="ctr"/>
        <c:lblOffset val="100"/>
        <c:noMultiLvlLbl val="0"/>
      </c:catAx>
      <c:valAx>
        <c:axId val="-37044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044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DC3FB-81BD-47DA-9C66-30CDFB177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92645</Words>
  <Characters>52809</Characters>
  <Application>Microsoft Office Word</Application>
  <DocSecurity>0</DocSecurity>
  <Lines>440</Lines>
  <Paragraphs>290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RePack by SPecialiST</Company>
  <LinksUpToDate>false</LinksUpToDate>
  <CharactersWithSpaces>145164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aatse</dc:creator>
  <cp:lastModifiedBy>userr</cp:lastModifiedBy>
  <cp:revision>3</cp:revision>
  <dcterms:created xsi:type="dcterms:W3CDTF">2025-01-31T08:26:00Z</dcterms:created>
  <dcterms:modified xsi:type="dcterms:W3CDTF">2025-01-31T08:27:00Z</dcterms:modified>
</cp:coreProperties>
</file>